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70DFC6F" Type="http://schemas.openxmlformats.org/officeDocument/2006/relationships/officeDocument" Target="/word/document.xml" /><Relationship Id="coreR470DFC6F" Type="http://schemas.openxmlformats.org/package/2006/relationships/metadata/core-properties" Target="/docProps/core.xml" /><Relationship Id="customR470DFC6F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2"/>
        <w:widowControl w:val="0"/>
        <w:spacing w:lineRule="exact" w:line="576" w:before="0" w:after="0" w:beforeAutospacing="0" w:afterAutospacing="0"/>
        <w:jc w:val="center"/>
        <w:rPr>
          <w:rStyle w:val="C3"/>
          <w:sz w:val="44"/>
        </w:rPr>
      </w:pPr>
    </w:p>
    <w:p>
      <w:pPr>
        <w:pStyle w:val="P2"/>
        <w:widowControl w:val="0"/>
        <w:spacing w:lineRule="exact" w:line="576" w:before="0" w:after="0" w:beforeAutospacing="0" w:afterAutospacing="0"/>
        <w:jc w:val="center"/>
        <w:rPr>
          <w:rStyle w:val="C3"/>
          <w:sz w:val="44"/>
        </w:rPr>
      </w:pPr>
    </w:p>
    <w:p>
      <w:pPr>
        <w:pStyle w:val="P2"/>
        <w:widowControl w:val="0"/>
        <w:spacing w:lineRule="exact" w:line="576" w:before="0" w:after="0" w:beforeAutospacing="0" w:afterAutospacing="0"/>
        <w:jc w:val="center"/>
        <w:rPr>
          <w:rStyle w:val="C3"/>
          <w:sz w:val="44"/>
        </w:rPr>
      </w:pPr>
      <w:r>
        <w:rPr>
          <w:rStyle w:val="C3"/>
          <w:sz w:val="44"/>
        </w:rPr>
        <w:t>西藏自治区人民代表大会常务委员会</w:t>
      </w:r>
    </w:p>
    <w:p>
      <w:pPr>
        <w:pStyle w:val="P2"/>
        <w:widowControl w:val="0"/>
        <w:spacing w:lineRule="exact" w:line="576" w:before="0" w:after="0" w:beforeAutospacing="0" w:afterAutospacing="0"/>
        <w:jc w:val="center"/>
        <w:rPr>
          <w:rStyle w:val="C3"/>
          <w:sz w:val="44"/>
        </w:rPr>
      </w:pPr>
      <w:r>
        <w:rPr>
          <w:rStyle w:val="C3"/>
          <w:sz w:val="44"/>
        </w:rPr>
        <w:t>关于严厉打击“赔命金”违法</w:t>
      </w:r>
    </w:p>
    <w:p>
      <w:pPr>
        <w:pStyle w:val="P2"/>
        <w:widowControl w:val="0"/>
        <w:spacing w:lineRule="exact" w:line="576" w:before="0" w:after="0" w:beforeAutospacing="0" w:afterAutospacing="0"/>
        <w:jc w:val="center"/>
        <w:rPr>
          <w:rStyle w:val="C3"/>
          <w:sz w:val="44"/>
        </w:rPr>
      </w:pPr>
      <w:r>
        <w:rPr>
          <w:rStyle w:val="C3"/>
          <w:sz w:val="44"/>
        </w:rPr>
        <w:t>犯罪行为的决定</w:t>
      </w:r>
    </w:p>
    <w:p>
      <w:pPr>
        <w:pStyle w:val="P2"/>
        <w:widowControl w:val="0"/>
        <w:spacing w:lineRule="exact" w:line="576" w:before="0" w:after="0" w:beforeAutospacing="0" w:afterAutospacing="0"/>
        <w:jc w:val="center"/>
        <w:rPr>
          <w:rStyle w:val="C3"/>
          <w:sz w:val="44"/>
        </w:rPr>
      </w:pPr>
    </w:p>
    <w:p>
      <w:pPr>
        <w:pStyle w:val="P2"/>
        <w:widowControl w:val="0"/>
        <w:spacing w:lineRule="exact" w:line="576" w:before="0" w:after="0" w:beforeAutospacing="0" w:afterAutospacing="0"/>
        <w:ind w:left="420" w:right="42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楷体_GB2312" w:hAnsi="楷体_GB2312"/>
          <w:sz w:val="32"/>
        </w:rPr>
        <w:t>(2002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26</w:t>
      </w:r>
      <w:r>
        <w:rPr>
          <w:rStyle w:val="C3"/>
          <w:rFonts w:ascii="Microsoft YaHei UI" w:hAnsi="Microsoft YaHei UI"/>
          <w:sz w:val="32"/>
        </w:rPr>
        <w:t>日西藏自治区第七届人民代表大会常务委员会第二十七次会议通过</w:t>
      </w:r>
      <w:r>
        <w:rPr>
          <w:rStyle w:val="C3"/>
          <w:rFonts w:ascii="楷体_GB2312" w:hAnsi="楷体_GB2312"/>
          <w:sz w:val="32"/>
        </w:rPr>
        <w:t xml:space="preserve">  2010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30</w:t>
      </w:r>
      <w:r>
        <w:rPr>
          <w:rStyle w:val="C3"/>
          <w:rFonts w:ascii="Microsoft YaHei UI" w:hAnsi="Microsoft YaHei UI"/>
          <w:sz w:val="32"/>
        </w:rPr>
        <w:t>日西藏自治区第九人民代表大会常务委员会第十七次会议修正</w:t>
      </w:r>
      <w:r>
        <w:rPr>
          <w:rStyle w:val="C3"/>
          <w:rFonts w:ascii="楷体_GB2312" w:hAnsi="楷体_GB2312"/>
          <w:sz w:val="32"/>
        </w:rPr>
        <w:t>)</w:t>
      </w:r>
    </w:p>
    <w:p>
      <w:pPr>
        <w:pStyle w:val="P2"/>
        <w:widowControl w:val="0"/>
        <w:spacing w:lineRule="exact" w:line="576" w:before="0" w:after="0" w:beforeAutospacing="0" w:afterAutospacing="0"/>
        <w:ind w:left="420" w:right="420"/>
        <w:jc w:val="both"/>
        <w:rPr>
          <w:rStyle w:val="C3"/>
          <w:sz w:val="20"/>
        </w:rPr>
      </w:pPr>
    </w:p>
    <w:p>
      <w:pPr>
        <w:pStyle w:val="P2"/>
        <w:widowControl w:val="0"/>
        <w:spacing w:lineRule="exact" w:line="576" w:before="0" w:after="0" w:beforeAutospacing="0" w:afterAutospacing="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赔命金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是旧西藏政教合一封建农奴制法律的内容，</w:t>
      </w:r>
      <w:r>
        <w:rPr>
          <w:rStyle w:val="C3"/>
          <w:rFonts w:ascii="仿宋_GB2312" w:hAnsi="仿宋_GB2312"/>
          <w:sz w:val="32"/>
        </w:rPr>
        <w:t>1959</w:t>
      </w:r>
      <w:r>
        <w:rPr>
          <w:rStyle w:val="C3"/>
          <w:rFonts w:ascii="Microsoft YaHei UI" w:hAnsi="Microsoft YaHei UI"/>
          <w:sz w:val="32"/>
        </w:rPr>
        <w:t>年平叛、民主改革后，随着政教合一封建农奴制度的灭亡，已被彻底废止。但近年来，我区少数偏远地方相继出现了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帕措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等封建宗族势力和少数僧尼操纵、参与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赔命金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的违法犯罪活动。这种违法犯罪行为，干预司法、损害群众利益，危害基层政权、经济建设和局势稳定，严重破坏了社会主义法制的统一和尊严，是对国家司法权的严重侵害。为了坚决禁止、严厉打击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赔命金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违法犯罪活动，特作如下决定：</w:t>
      </w:r>
    </w:p>
    <w:p>
      <w:pPr>
        <w:pStyle w:val="P2"/>
        <w:widowControl w:val="0"/>
        <w:spacing w:lineRule="exact" w:line="576" w:before="0" w:after="0" w:beforeAutospacing="0" w:afterAutospacing="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一、坚决禁止、严厉打击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赔命金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违法犯罪行为，维护国家法律尊严。认清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赔命金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违法犯罪行为的社会危害性。对操纵、参与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赔命金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活动，欺压群众，敲诈勒索等违法犯罪行为，要集中力量，坚决打击、专项治理。</w:t>
      </w:r>
    </w:p>
    <w:p>
      <w:pPr>
        <w:pStyle w:val="P2"/>
        <w:widowControl w:val="0"/>
        <w:spacing w:lineRule="exact" w:line="576" w:before="0" w:after="0" w:beforeAutospacing="0" w:afterAutospacing="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二、坚持打击少数、争取多数的原则。对参与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赔命金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违法犯罪活动的，区别不同情况，依法处理：</w:t>
      </w:r>
    </w:p>
    <w:p>
      <w:pPr>
        <w:pStyle w:val="P2"/>
        <w:widowControl w:val="0"/>
        <w:spacing w:lineRule="exact" w:line="576" w:before="0" w:after="0" w:beforeAutospacing="0" w:afterAutospacing="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具有非法占有财物的目的，采取威胁、要挟等手段强行索要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赔命金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的，依照《中华人民共和国刑法》第二百七十四条敲诈勒索罪，追究刑事责任。</w:t>
      </w:r>
    </w:p>
    <w:p>
      <w:pPr>
        <w:pStyle w:val="P2"/>
        <w:widowControl w:val="0"/>
        <w:spacing w:lineRule="exact" w:line="576" w:before="0" w:after="0" w:beforeAutospacing="0" w:afterAutospacing="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为掩盖犯罪事实、逃避法律制裁，被告人或其亲属贿买</w:t>
      </w:r>
      <w:r>
        <w:rPr>
          <w:rStyle w:val="C3"/>
          <w:rFonts w:ascii="仿宋_GB2312" w:hAnsi="仿宋_GB2312"/>
          <w:sz w:val="32"/>
        </w:rPr>
        <w:t>(</w:t>
      </w:r>
      <w:r>
        <w:rPr>
          <w:rStyle w:val="C3"/>
          <w:rFonts w:ascii="Microsoft YaHei UI" w:hAnsi="Microsoft YaHei UI"/>
          <w:sz w:val="32"/>
        </w:rPr>
        <w:t>赔偿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赔命金</w:t>
      </w:r>
      <w:r>
        <w:rPr>
          <w:rStyle w:val="C3"/>
          <w:rFonts w:ascii="仿宋_GB2312" w:hAnsi="仿宋_GB2312"/>
          <w:sz w:val="32"/>
        </w:rPr>
        <w:t>”)</w:t>
      </w:r>
      <w:r>
        <w:rPr>
          <w:rStyle w:val="C3"/>
          <w:rFonts w:ascii="Microsoft YaHei UI" w:hAnsi="Microsoft YaHei UI"/>
          <w:sz w:val="32"/>
        </w:rPr>
        <w:t>，阻止证人作证或者指使他人作伪证；收受被告方的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赔命金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，帮助其毁灭、伪造证据，情节严重的，依照《中华人民共和国刑法》第三百零七条妨害作证罪，帮助毁灭、伪造证据罪分别追究刑事责任。</w:t>
      </w:r>
    </w:p>
    <w:p>
      <w:pPr>
        <w:pStyle w:val="P2"/>
        <w:widowControl w:val="0"/>
        <w:spacing w:lineRule="exact" w:line="576" w:before="0" w:after="0" w:beforeAutospacing="0" w:afterAutospacing="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为帮助犯罪的人逃避法律制裁，收受其财物</w:t>
      </w:r>
      <w:r>
        <w:rPr>
          <w:rStyle w:val="C3"/>
          <w:rFonts w:ascii="仿宋_GB2312" w:hAnsi="仿宋_GB2312"/>
          <w:sz w:val="32"/>
        </w:rPr>
        <w:t>(“</w:t>
      </w:r>
      <w:r>
        <w:rPr>
          <w:rStyle w:val="C3"/>
          <w:rFonts w:ascii="Microsoft YaHei UI" w:hAnsi="Microsoft YaHei UI"/>
          <w:sz w:val="32"/>
        </w:rPr>
        <w:t>赔命金</w:t>
      </w:r>
      <w:r>
        <w:rPr>
          <w:rStyle w:val="C3"/>
          <w:rFonts w:ascii="仿宋_GB2312" w:hAnsi="仿宋_GB2312"/>
          <w:sz w:val="32"/>
        </w:rPr>
        <w:t>”)</w:t>
      </w:r>
      <w:r>
        <w:rPr>
          <w:rStyle w:val="C3"/>
          <w:rFonts w:ascii="Microsoft YaHei UI" w:hAnsi="Microsoft YaHei UI"/>
          <w:sz w:val="32"/>
        </w:rPr>
        <w:t>，为其提供隐藏处所、财物，帮助其逃匿或者作假证明包庇的，依照《中华人民共和国刑法》第三百一十条窝藏、包庇罪，追究刑事责任。</w:t>
      </w:r>
    </w:p>
    <w:p>
      <w:pPr>
        <w:pStyle w:val="P2"/>
        <w:widowControl w:val="0"/>
        <w:spacing w:lineRule="exact" w:line="576" w:before="0" w:after="0" w:beforeAutospacing="0" w:afterAutospacing="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对参与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赔命金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违法活动，尚不构成犯罪的，依照《中华人民共和国治安管理处罚法》有关规定处罚。</w:t>
      </w:r>
    </w:p>
    <w:p>
      <w:pPr>
        <w:pStyle w:val="P2"/>
        <w:widowControl w:val="0"/>
        <w:spacing w:lineRule="exact" w:line="576" w:before="0" w:after="0" w:beforeAutospacing="0" w:afterAutospacing="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三、对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帕措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等封建宗族势力和少数僧尼操纵、参与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赔命金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违法犯罪活动，干预行政、司法事务的，坚决依法打击。</w:t>
      </w:r>
    </w:p>
    <w:p>
      <w:pPr>
        <w:pStyle w:val="P2"/>
        <w:widowControl w:val="0"/>
        <w:spacing w:lineRule="exact" w:line="576" w:before="0" w:after="0" w:beforeAutospacing="0" w:afterAutospacing="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四、审判、检察、公安机关在受理刑事案件时，应根据《中华人民共和国刑事诉讼法》第七十七条第一款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被害人由于被告人的犯罪行为而遭受物质损失的，在刑事诉讼过程中，有权提起附带民事诉讼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的规定，明确告知被害方享有刑事附带民事诉讼的权利，被害方放弃民事赔偿权利，索要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赔命金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的行为是违法的，一旦发生将依法制裁。</w:t>
      </w:r>
    </w:p>
    <w:p>
      <w:pPr>
        <w:pStyle w:val="P2"/>
        <w:widowControl w:val="0"/>
        <w:spacing w:lineRule="exact" w:line="576" w:before="0" w:after="0" w:beforeAutospacing="0" w:afterAutospacing="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审判、检察、公安机关受理刑事案件时，对有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赔命金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违法犯罪行为的，依照本决定第二条的规定依法追究当事人的刑事、行政责任。</w:t>
      </w:r>
    </w:p>
    <w:p>
      <w:pPr>
        <w:pStyle w:val="P2"/>
        <w:widowControl w:val="0"/>
        <w:spacing w:lineRule="exact" w:line="576" w:before="0" w:after="0" w:beforeAutospacing="0" w:afterAutospacing="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五、对索要或赔偿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赔命金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的违法犯罪行为，应当检举揭发，司法机关对检举揭发人应当予以保护。</w:t>
      </w:r>
    </w:p>
    <w:p>
      <w:pPr>
        <w:pStyle w:val="P2"/>
        <w:widowControl w:val="0"/>
        <w:spacing w:lineRule="exact" w:line="576" w:before="0" w:after="0" w:beforeAutospacing="0" w:afterAutospacing="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六、各级人民政府和司法机关要进一步加强法制宣传教育，增强公民的法制观念和依法维护自身合法权益的意识，使公民认识到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赔命金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行为的违法性和危害性，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赔命金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是不能替代刑事法律制裁的，无论是否支付了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赔命金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对于构成犯罪的行为，仍然应当依法追究刑事责任；对行为人刑事责任的追究，也不能替代其应当承担的民事责任，在依法追究行为人的刑事责任时，被害方仍然可以对犯罪行为给自己造成的损害要求赔偿。通过法定程序进行的损害赔偿是受法律保护的，索要或赔偿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赔命金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的行为是违法的，不受法律保护。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31" w:right="1531" w:top="2098" w:bottom="1985" w:header="851" w:footer="1588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ind w:right="210"/>
      <w:jc w:val="right"/>
      <w:rPr>
        <w:rStyle w:val="C3"/>
        <w:rFonts w:ascii="宋体" w:hAnsi="宋体"/>
        <w:sz w:val="28"/>
      </w:rPr>
    </w:pPr>
    <w:r>
      <w:fldChar w:fldCharType="begin"/>
    </w:r>
    <w:r>
      <w:rPr>
        <w:rStyle w:val="C3"/>
        <w:rFonts w:ascii="宋体" w:hAnsi="宋体"/>
        <w:sz w:val="28"/>
      </w:rPr>
      <w:instrText xml:space="preserve"> PAGE   \* MERGEFORMAT 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ind w:left="210"/>
      <w:rPr>
        <w:rStyle w:val="C3"/>
        <w:rFonts w:ascii="宋体" w:hAnsi="宋体"/>
        <w:sz w:val="28"/>
      </w:rPr>
    </w:pPr>
    <w:r>
      <w:fldChar w:fldCharType="begin"/>
    </w:r>
    <w:r>
      <w:rPr>
        <w:rStyle w:val="C3"/>
        <w:rFonts w:ascii="宋体" w:hAnsi="宋体"/>
        <w:sz w:val="28"/>
      </w:rPr>
      <w:instrText xml:space="preserve"> PAGE   \* MERGEFORMAT 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sz w:val="21"/>
    </w:rPr>
  </w:style>
  <w:style w:type="paragraph" w:styleId="P2">
    <w:name w:val="普通(网站)"/>
    <w:basedOn w:val="P1"/>
    <w:next w:val="P2"/>
    <w:pPr>
      <w:widowControl w:val="1"/>
      <w:spacing w:before="100" w:after="100" w:beforeAutospacing="1" w:afterAutospacing="1"/>
      <w:jc w:val="left"/>
    </w:pPr>
    <w:rPr>
      <w:rFonts w:ascii="宋体" w:hAnsi="宋体"/>
      <w:color w:val="000000"/>
      <w:sz w:val="24"/>
    </w:rPr>
  </w:style>
  <w:style w:type="paragraph" w:styleId="P3">
    <w:name w:val="页脚"/>
    <w:basedOn w:val="P1"/>
    <w:next w:val="P3"/>
    <w:link w:val="C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4">
    <w:name w:val="批注框文本"/>
    <w:basedOn w:val="P1"/>
    <w:next w:val="P4"/>
    <w:pPr/>
    <w:rPr>
      <w:sz w:val="18"/>
    </w:rPr>
  </w:style>
  <w:style w:type="paragraph" w:styleId="P5">
    <w:name w:val="页眉"/>
    <w:basedOn w:val="P1"/>
    <w:next w:val="P5"/>
    <w:link w:val="C4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眉 Char Char"/>
    <w:basedOn w:val="C3"/>
    <w:link w:val="P5"/>
    <w:rPr>
      <w:sz w:val="18"/>
    </w:rPr>
  </w:style>
  <w:style w:type="character" w:styleId="C5">
    <w:name w:val="页脚 Char Char"/>
    <w:basedOn w:val="C3"/>
    <w:link w:val="P3"/>
    <w:rPr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微软中国</dc:creator>
  <dcterms:created xsi:type="dcterms:W3CDTF">2016-03-04T05:06:00Z</dcterms:created>
  <cp:lastModifiedBy>f1TZOF\f1TZOF-</cp:lastModifiedBy>
  <dcterms:modified xsi:type="dcterms:W3CDTF">2024-08-28T01:35:23Z</dcterms:modified>
  <cp:revision>2</cp:revision>
  <dc:title>西藏自治区人民代表大会常务委员会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2052-8.1.0.3199</vt:lpwstr>
  </property>
</Properties>
</file>