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3385DB" Type="http://schemas.openxmlformats.org/officeDocument/2006/relationships/officeDocument" Target="/word/document.xml" /><Relationship Id="coreR83385DB" Type="http://schemas.openxmlformats.org/package/2006/relationships/metadata/core-properties" Target="/docProps/core.xml" /><Relationship Id="customR83385D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hd w:val="clear" w:fill="FFFFFF"/>
        <w:spacing w:lineRule="exact" w:line="560" w:before="0" w:after="0" w:beforeAutospacing="0" w:afterAutospacing="0"/>
        <w:ind w:right="48"/>
        <w:jc w:val="center"/>
        <w:rPr>
          <w:rStyle w:val="C4"/>
          <w:color w:val="404040"/>
        </w:rPr>
      </w:pPr>
    </w:p>
    <w:p>
      <w:pPr>
        <w:pStyle w:val="P2"/>
        <w:shd w:val="clear" w:fill="FFFFFF"/>
        <w:spacing w:lineRule="exact" w:line="560" w:before="0" w:after="0" w:beforeAutospacing="0" w:afterAutospacing="0"/>
        <w:ind w:right="48"/>
        <w:jc w:val="center"/>
        <w:rPr>
          <w:rStyle w:val="C4"/>
          <w:color w:val="404040"/>
        </w:rPr>
      </w:pPr>
    </w:p>
    <w:p>
      <w:pPr>
        <w:pStyle w:val="P2"/>
        <w:shd w:val="clear" w:fill="FFFFFF"/>
        <w:spacing w:lineRule="exact" w:line="560" w:before="0" w:after="0" w:beforeAutospacing="0" w:afterAutospacing="0"/>
        <w:ind w:right="48"/>
        <w:jc w:val="center"/>
        <w:rPr>
          <w:rStyle w:val="C4"/>
          <w:rFonts w:ascii="Times New Roman" w:hAnsi="Times New Roman"/>
          <w:b w:val="0"/>
          <w:sz w:val="44"/>
        </w:rPr>
      </w:pPr>
      <w:r>
        <w:rPr>
          <w:rStyle w:val="C4"/>
          <w:rFonts w:ascii="方正姚体" w:hAnsi="方正姚体"/>
          <w:b w:val="1"/>
          <w:sz w:val="44"/>
        </w:rPr>
        <w:t>乌鲁木齐市城市节约用水管理条例</w:t>
      </w:r>
    </w:p>
    <w:p>
      <w:pPr>
        <w:pStyle w:val="P1"/>
        <w:widowControl w:val="1"/>
        <w:tabs>
          <w:tab w:val="left" w:pos="720" w:leader="none"/>
          <w:tab w:val="left" w:pos="8280" w:leader="none"/>
        </w:tabs>
        <w:spacing w:lineRule="exact" w:line="560"/>
        <w:rPr>
          <w:rStyle w:val="C4"/>
          <w:rFonts w:ascii="宋体" w:hAnsi="宋体"/>
          <w:color w:val="404040"/>
        </w:rPr>
      </w:pPr>
    </w:p>
    <w:p>
      <w:pPr>
        <w:pStyle w:val="P1"/>
        <w:widowControl w:val="1"/>
        <w:tabs>
          <w:tab w:val="left" w:pos="720" w:leader="none"/>
          <w:tab w:val="left" w:pos="8280" w:leader="none"/>
        </w:tabs>
        <w:spacing w:lineRule="exact" w:line="560"/>
        <w:ind w:hanging="67" w:left="487" w:right="622"/>
        <w:jc w:val="center"/>
        <w:rPr>
          <w:rStyle w:val="C3"/>
          <w:sz w:val="32"/>
        </w:rPr>
      </w:pPr>
      <w:r>
        <w:rPr>
          <w:rStyle w:val="C3"/>
          <w:rFonts w:ascii="方正姚体" w:hAnsi="方正姚体"/>
          <w:sz w:val="32"/>
        </w:rPr>
        <w:t>（</w:t>
      </w:r>
      <w:r>
        <w:rPr>
          <w:rStyle w:val="C3"/>
          <w:sz w:val="32"/>
        </w:rPr>
        <w:t>2001</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19</w:t>
      </w:r>
      <w:r>
        <w:rPr>
          <w:rStyle w:val="C3"/>
          <w:rFonts w:ascii="方正姚体" w:hAnsi="方正姚体"/>
          <w:sz w:val="32"/>
        </w:rPr>
        <w:t>日乌鲁木齐市第十二届人民代表大会常务委员会第三十六次会议通过</w:t>
      </w:r>
      <w:r>
        <w:rPr>
          <w:rStyle w:val="C3"/>
          <w:sz w:val="32"/>
        </w:rPr>
        <w:t xml:space="preserve">  2001</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 xml:space="preserve">30 </w:t>
      </w:r>
      <w:r>
        <w:rPr>
          <w:rStyle w:val="C3"/>
          <w:rFonts w:ascii="方正姚体" w:hAnsi="方正姚体"/>
          <w:sz w:val="32"/>
        </w:rPr>
        <w:t>日新疆维吾尔自治区第九届人民代表大会常务委员会第二十五次会议批准</w:t>
      </w:r>
      <w:r>
        <w:rPr>
          <w:rStyle w:val="C3"/>
          <w:sz w:val="32"/>
        </w:rPr>
        <w:t xml:space="preserve">  2002</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6</w:t>
      </w:r>
      <w:r>
        <w:rPr>
          <w:rStyle w:val="C3"/>
          <w:rFonts w:ascii="方正姚体" w:hAnsi="方正姚体"/>
          <w:sz w:val="32"/>
        </w:rPr>
        <w:t>日乌鲁木齐市第十二届人民代表大会常务委员会第四十五次会议修改</w:t>
      </w:r>
      <w:r>
        <w:rPr>
          <w:rStyle w:val="C3"/>
          <w:sz w:val="32"/>
        </w:rPr>
        <w:t xml:space="preserve">  2003 </w:t>
      </w:r>
      <w:r>
        <w:rPr>
          <w:rStyle w:val="C3"/>
          <w:rFonts w:ascii="方正姚体" w:hAnsi="方正姚体"/>
          <w:sz w:val="32"/>
        </w:rPr>
        <w:t>年</w:t>
      </w:r>
      <w:r>
        <w:rPr>
          <w:rStyle w:val="C3"/>
          <w:sz w:val="32"/>
        </w:rPr>
        <w:t xml:space="preserve">3 </w:t>
      </w:r>
      <w:r>
        <w:rPr>
          <w:rStyle w:val="C3"/>
          <w:rFonts w:ascii="方正姚体" w:hAnsi="方正姚体"/>
          <w:sz w:val="32"/>
        </w:rPr>
        <w:t>月</w:t>
      </w:r>
      <w:r>
        <w:rPr>
          <w:rStyle w:val="C3"/>
          <w:sz w:val="32"/>
        </w:rPr>
        <w:t>28</w:t>
      </w:r>
      <w:r>
        <w:rPr>
          <w:rStyle w:val="C3"/>
          <w:rFonts w:ascii="方正姚体" w:hAnsi="方正姚体"/>
          <w:sz w:val="32"/>
        </w:rPr>
        <w:t>日新疆维吾尔自治区第十届人民代表大会</w:t>
      </w:r>
    </w:p>
    <w:p>
      <w:pPr>
        <w:pStyle w:val="P1"/>
        <w:widowControl w:val="1"/>
        <w:tabs>
          <w:tab w:val="left" w:pos="720" w:leader="none"/>
          <w:tab w:val="left" w:pos="8280" w:leader="none"/>
        </w:tabs>
        <w:spacing w:lineRule="exact" w:line="560"/>
        <w:ind w:hanging="67" w:left="487" w:right="622"/>
        <w:jc w:val="center"/>
        <w:rPr>
          <w:rStyle w:val="C3"/>
          <w:sz w:val="32"/>
        </w:rPr>
      </w:pPr>
      <w:r>
        <w:rPr>
          <w:rStyle w:val="C3"/>
          <w:rFonts w:ascii="方正姚体" w:hAnsi="方正姚体"/>
          <w:sz w:val="32"/>
        </w:rPr>
        <w:t>常务委员会第二次会议批准）</w:t>
      </w:r>
    </w:p>
    <w:p>
      <w:pPr>
        <w:pStyle w:val="P2"/>
        <w:shd w:val="clear" w:fill="FFFFFF"/>
        <w:spacing w:lineRule="exact" w:line="560" w:before="0" w:after="0" w:beforeAutospacing="0" w:afterAutospacing="0"/>
        <w:jc w:val="center"/>
        <w:rPr>
          <w:rStyle w:val="C4"/>
          <w:rFonts w:ascii="Times New Roman" w:hAnsi="Times New Roman"/>
          <w:color w:val="404040"/>
        </w:rPr>
      </w:pPr>
    </w:p>
    <w:p>
      <w:pPr>
        <w:pStyle w:val="P2"/>
        <w:shd w:val="clear" w:fill="FFFFFF"/>
        <w:tabs>
          <w:tab w:val="left" w:pos="360" w:leader="none"/>
        </w:tabs>
        <w:spacing w:lineRule="exact" w:line="560" w:before="0" w:after="0" w:beforeAutospacing="0" w:afterAutospacing="0"/>
        <w:jc w:val="center"/>
        <w:rPr>
          <w:rStyle w:val="C4"/>
          <w:rFonts w:ascii="Times New Roman" w:hAnsi="Times New Roman"/>
          <w:b w:val="0"/>
        </w:rPr>
      </w:pPr>
      <w:r>
        <w:rPr>
          <w:rStyle w:val="C4"/>
          <w:rFonts w:ascii="方正姚体" w:hAnsi="方正姚体"/>
          <w:b w:val="1"/>
        </w:rPr>
        <w:t>目</w:t>
      </w:r>
      <w:r>
        <w:rPr>
          <w:rStyle w:val="C4"/>
          <w:rFonts w:ascii="Times New Roman" w:hAnsi="Times New Roman"/>
          <w:b w:val="1"/>
        </w:rPr>
        <w:t xml:space="preserve">    </w:t>
      </w:r>
      <w:r>
        <w:rPr>
          <w:rStyle w:val="C4"/>
          <w:rFonts w:ascii="方正姚体" w:hAnsi="方正姚体"/>
          <w:b w:val="1"/>
        </w:rPr>
        <w:t>录</w:t>
      </w:r>
    </w:p>
    <w:p>
      <w:pPr>
        <w:pStyle w:val="P2"/>
        <w:shd w:val="clear" w:fill="FFFFFF"/>
        <w:tabs>
          <w:tab w:val="left" w:pos="540" w:leader="none"/>
        </w:tabs>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第一章</w:t>
      </w:r>
      <w:r>
        <w:rPr>
          <w:rStyle w:val="C4"/>
          <w:rFonts w:ascii="Times New Roman" w:hAnsi="Times New Roman"/>
          <w:b w:val="1"/>
        </w:rPr>
        <w:t xml:space="preserve">  </w:t>
      </w:r>
      <w:r>
        <w:rPr>
          <w:rStyle w:val="C4"/>
          <w:rFonts w:ascii="方正姚体" w:hAnsi="方正姚体"/>
          <w:b w:val="1"/>
        </w:rPr>
        <w:t>总</w:t>
      </w:r>
      <w:r>
        <w:rPr>
          <w:rStyle w:val="C4"/>
          <w:rFonts w:ascii="Times New Roman" w:hAnsi="Times New Roman"/>
          <w:b w:val="1"/>
        </w:rPr>
        <w:t xml:space="preserve">  </w:t>
      </w:r>
      <w:r>
        <w:rPr>
          <w:rStyle w:val="C4"/>
          <w:rFonts w:ascii="方正姚体" w:hAnsi="方正姚体"/>
          <w:b w:val="1"/>
        </w:rPr>
        <w:t>则</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第二章</w:t>
      </w:r>
      <w:r>
        <w:rPr>
          <w:rStyle w:val="C4"/>
          <w:rFonts w:ascii="Times New Roman" w:hAnsi="Times New Roman"/>
          <w:b w:val="1"/>
        </w:rPr>
        <w:t xml:space="preserve">  </w:t>
      </w:r>
      <w:r>
        <w:rPr>
          <w:rStyle w:val="C4"/>
          <w:rFonts w:ascii="方正姚体" w:hAnsi="方正姚体"/>
          <w:b w:val="1"/>
        </w:rPr>
        <w:t>计划用水</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第三章</w:t>
      </w:r>
      <w:r>
        <w:rPr>
          <w:rStyle w:val="C4"/>
          <w:rFonts w:ascii="Times New Roman" w:hAnsi="Times New Roman"/>
          <w:b w:val="1"/>
        </w:rPr>
        <w:t xml:space="preserve">  </w:t>
      </w:r>
      <w:r>
        <w:rPr>
          <w:rStyle w:val="C4"/>
          <w:rFonts w:ascii="方正姚体" w:hAnsi="方正姚体"/>
          <w:b w:val="1"/>
        </w:rPr>
        <w:t>节约用水</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第四章</w:t>
      </w:r>
      <w:r>
        <w:rPr>
          <w:rStyle w:val="C4"/>
          <w:rFonts w:ascii="Times New Roman" w:hAnsi="Times New Roman"/>
          <w:b w:val="1"/>
        </w:rPr>
        <w:t xml:space="preserve">  </w:t>
      </w:r>
      <w:r>
        <w:rPr>
          <w:rStyle w:val="C4"/>
          <w:rFonts w:ascii="方正姚体" w:hAnsi="方正姚体"/>
          <w:b w:val="1"/>
        </w:rPr>
        <w:t>法律责任</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第五章</w:t>
      </w:r>
      <w:r>
        <w:rPr>
          <w:rStyle w:val="C4"/>
          <w:rFonts w:ascii="Times New Roman" w:hAnsi="Times New Roman"/>
          <w:b w:val="1"/>
        </w:rPr>
        <w:t xml:space="preserve">  </w:t>
      </w:r>
      <w:r>
        <w:rPr>
          <w:rStyle w:val="C4"/>
          <w:rFonts w:ascii="方正姚体" w:hAnsi="方正姚体"/>
          <w:b w:val="1"/>
        </w:rPr>
        <w:t>附</w:t>
      </w:r>
      <w:r>
        <w:rPr>
          <w:rStyle w:val="C4"/>
          <w:rFonts w:ascii="Times New Roman" w:hAnsi="Times New Roman"/>
          <w:b w:val="1"/>
        </w:rPr>
        <w:t xml:space="preserve">  </w:t>
      </w:r>
      <w:r>
        <w:rPr>
          <w:rStyle w:val="C4"/>
          <w:rFonts w:ascii="方正姚体" w:hAnsi="方正姚体"/>
          <w:b w:val="1"/>
        </w:rPr>
        <w:t>则</w:t>
      </w:r>
    </w:p>
    <w:p>
      <w:pPr>
        <w:pStyle w:val="P1"/>
        <w:tabs>
          <w:tab w:val="left" w:pos="5880" w:leader="none"/>
        </w:tabs>
        <w:spacing w:lineRule="exact" w:line="560"/>
        <w:ind w:firstLine="640"/>
        <w:rPr>
          <w:rStyle w:val="C3"/>
          <w:sz w:val="32"/>
        </w:rPr>
      </w:pPr>
    </w:p>
    <w:p>
      <w:pPr>
        <w:pStyle w:val="P1"/>
        <w:numPr>
          <w:ilvl w:val="0"/>
          <w:numId w:val="1"/>
        </w:numPr>
        <w:tabs>
          <w:tab w:val="left" w:pos="4565" w:leader="none"/>
        </w:tabs>
        <w:spacing w:lineRule="exact" w:line="560"/>
        <w:jc w:val="center"/>
        <w:rPr>
          <w:rStyle w:val="C3"/>
          <w:sz w:val="32"/>
        </w:rPr>
      </w:pP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tabs>
          <w:tab w:val="left" w:pos="4565" w:leader="none"/>
        </w:tabs>
        <w:spacing w:lineRule="exact" w:line="560"/>
        <w:rPr>
          <w:rStyle w:val="C3"/>
          <w:sz w:val="32"/>
        </w:rPr>
      </w:pPr>
    </w:p>
    <w:p>
      <w:pPr>
        <w:pStyle w:val="P1"/>
        <w:tabs>
          <w:tab w:val="left" w:pos="5880" w:leader="none"/>
        </w:tabs>
        <w:spacing w:lineRule="exact" w:line="560"/>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为加强城市节约用水管理，合理利用和保护水资源，促进国民经济和社会发展，保障城市建设和人民生活需要，根据《中华人民共和国水法》和有关法律、法规，结合本市实际，制定本条例。</w:t>
      </w:r>
    </w:p>
    <w:p>
      <w:pPr>
        <w:pStyle w:val="P1"/>
        <w:tabs>
          <w:tab w:val="left" w:pos="5880" w:leader="none"/>
        </w:tabs>
        <w:spacing w:lineRule="exact" w:line="560"/>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本市城市规划区内使用公共供水和自建设施供水的单位和个人应遵守本条例。</w:t>
      </w:r>
    </w:p>
    <w:p>
      <w:pPr>
        <w:pStyle w:val="P1"/>
        <w:tabs>
          <w:tab w:val="left" w:pos="5880" w:leader="none"/>
        </w:tabs>
        <w:spacing w:lineRule="exact" w:line="560"/>
        <w:ind w:firstLine="640"/>
        <w:rPr>
          <w:rStyle w:val="C3"/>
          <w:sz w:val="32"/>
        </w:rPr>
      </w:pPr>
      <w:r>
        <w:rPr>
          <w:rStyle w:val="C3"/>
          <w:rFonts w:ascii="黑体" w:hAnsi="黑体"/>
          <w:sz w:val="32"/>
        </w:rPr>
        <w:t xml:space="preserve">第三条  </w:t>
      </w:r>
      <w:r>
        <w:rPr>
          <w:rStyle w:val="C3"/>
          <w:rFonts w:ascii="方正姚体" w:hAnsi="方正姚体"/>
          <w:sz w:val="32"/>
        </w:rPr>
        <w:t>市人民政府节约用水行政管理部门主管本市城市节约用水工作。</w:t>
      </w:r>
    </w:p>
    <w:p>
      <w:pPr>
        <w:pStyle w:val="P1"/>
        <w:tabs>
          <w:tab w:val="left" w:pos="5880" w:leader="none"/>
        </w:tabs>
        <w:spacing w:lineRule="exact" w:line="560"/>
        <w:ind w:firstLine="640"/>
        <w:rPr>
          <w:rStyle w:val="C3"/>
          <w:sz w:val="32"/>
        </w:rPr>
      </w:pPr>
      <w:r>
        <w:rPr>
          <w:rStyle w:val="C3"/>
          <w:rFonts w:ascii="方正姚体" w:hAnsi="方正姚体"/>
          <w:sz w:val="32"/>
        </w:rPr>
        <w:t>市计划节约用水办公室（以下简称市节水办）受市节约用水行政管理部门的委托，负责城市节约用水的具体监督管理工作。</w:t>
      </w:r>
    </w:p>
    <w:p>
      <w:pPr>
        <w:pStyle w:val="P1"/>
        <w:tabs>
          <w:tab w:val="left" w:pos="5880" w:leader="none"/>
        </w:tabs>
        <w:spacing w:lineRule="exact" w:line="560"/>
        <w:ind w:firstLine="640"/>
        <w:rPr>
          <w:rStyle w:val="C3"/>
          <w:sz w:val="32"/>
        </w:rPr>
      </w:pPr>
      <w:r>
        <w:rPr>
          <w:rStyle w:val="C3"/>
          <w:rFonts w:ascii="黑体" w:hAnsi="黑体"/>
          <w:sz w:val="32"/>
        </w:rPr>
        <w:t xml:space="preserve">第四条 </w:t>
      </w:r>
      <w:r>
        <w:rPr>
          <w:rStyle w:val="C3"/>
          <w:sz w:val="32"/>
        </w:rPr>
        <w:t xml:space="preserve"> </w:t>
      </w:r>
      <w:r>
        <w:rPr>
          <w:rStyle w:val="C3"/>
          <w:rFonts w:ascii="方正姚体" w:hAnsi="方正姚体"/>
          <w:sz w:val="32"/>
        </w:rPr>
        <w:t>建设、市政市容、规划、环境保护等行政管理部门应按照各自职责，协同做好城市节约用水管理工作。</w:t>
      </w:r>
    </w:p>
    <w:p>
      <w:pPr>
        <w:pStyle w:val="P1"/>
        <w:tabs>
          <w:tab w:val="left" w:pos="5880" w:leader="none"/>
        </w:tabs>
        <w:spacing w:lineRule="exact" w:line="560"/>
        <w:ind w:firstLine="640"/>
        <w:rPr>
          <w:rStyle w:val="C3"/>
          <w:sz w:val="32"/>
        </w:rPr>
      </w:pPr>
      <w:r>
        <w:rPr>
          <w:rStyle w:val="C3"/>
          <w:rFonts w:ascii="黑体" w:hAnsi="黑体"/>
          <w:sz w:val="32"/>
        </w:rPr>
        <w:t xml:space="preserve">第五条  </w:t>
      </w:r>
      <w:r>
        <w:rPr>
          <w:rStyle w:val="C3"/>
          <w:rFonts w:ascii="方正姚体" w:hAnsi="方正姚体"/>
          <w:sz w:val="32"/>
        </w:rPr>
        <w:t>城市节约用水应纳入本市国民经济和社会发展规划。</w:t>
      </w:r>
    </w:p>
    <w:p>
      <w:pPr>
        <w:pStyle w:val="P1"/>
        <w:tabs>
          <w:tab w:val="left" w:pos="5880" w:leader="none"/>
        </w:tabs>
        <w:spacing w:lineRule="exact" w:line="560"/>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本市实行计划用水和节约用水、城市用水坚持开源与节流并重、节流优先的原则。</w:t>
      </w:r>
    </w:p>
    <w:p>
      <w:pPr>
        <w:pStyle w:val="P1"/>
        <w:tabs>
          <w:tab w:val="left" w:pos="5880" w:leader="none"/>
        </w:tabs>
        <w:spacing w:lineRule="exact" w:line="560"/>
        <w:ind w:firstLine="640"/>
        <w:rPr>
          <w:rStyle w:val="C3"/>
          <w:sz w:val="32"/>
        </w:rPr>
      </w:pPr>
      <w:r>
        <w:rPr>
          <w:rStyle w:val="C3"/>
          <w:rFonts w:ascii="方正姚体" w:hAnsi="方正姚体"/>
          <w:sz w:val="32"/>
        </w:rPr>
        <w:t>鼓励节约用水科学研究，推广节约用水先进技术。</w:t>
      </w:r>
    </w:p>
    <w:p>
      <w:pPr>
        <w:pStyle w:val="P1"/>
        <w:tabs>
          <w:tab w:val="left" w:pos="5880" w:leader="none"/>
        </w:tabs>
        <w:spacing w:lineRule="exact" w:line="560"/>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各级人民政府、各行业主管部门及各用水单位，应深入开展节约用水宣传教育，增强公民的节约用水意识。</w:t>
      </w:r>
    </w:p>
    <w:p>
      <w:pPr>
        <w:pStyle w:val="P1"/>
        <w:tabs>
          <w:tab w:val="left" w:pos="5880" w:leader="none"/>
        </w:tabs>
        <w:spacing w:lineRule="exact" w:line="560"/>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市人民政府对在城市节约用水工作中做出显著成绩的单位和个人应当给予表彰奖励。</w:t>
      </w:r>
    </w:p>
    <w:p>
      <w:pPr>
        <w:pStyle w:val="P1"/>
        <w:tabs>
          <w:tab w:val="left" w:pos="5880" w:leader="none"/>
        </w:tabs>
        <w:spacing w:lineRule="exact" w:line="560"/>
        <w:ind w:firstLine="640"/>
        <w:rPr>
          <w:rStyle w:val="C3"/>
          <w:sz w:val="32"/>
        </w:rPr>
      </w:pPr>
    </w:p>
    <w:p>
      <w:pPr>
        <w:pStyle w:val="P1"/>
        <w:numPr>
          <w:ilvl w:val="0"/>
          <w:numId w:val="1"/>
        </w:numPr>
        <w:tabs>
          <w:tab w:val="left" w:pos="5880" w:leader="none"/>
        </w:tabs>
        <w:spacing w:lineRule="exact" w:line="560"/>
        <w:jc w:val="center"/>
        <w:rPr>
          <w:rStyle w:val="C3"/>
          <w:rFonts w:ascii="黑体" w:hAnsi="黑体"/>
          <w:sz w:val="32"/>
        </w:rPr>
      </w:pPr>
      <w:r>
        <w:rPr>
          <w:rStyle w:val="C3"/>
          <w:rFonts w:ascii="黑体" w:hAnsi="黑体"/>
          <w:sz w:val="32"/>
        </w:rPr>
        <w:t xml:space="preserve"> 计划用水</w:t>
      </w:r>
    </w:p>
    <w:p>
      <w:pPr>
        <w:pStyle w:val="P1"/>
        <w:tabs>
          <w:tab w:val="left" w:pos="5880" w:leader="none"/>
        </w:tabs>
        <w:spacing w:lineRule="exact" w:line="560"/>
        <w:ind w:firstLine="640"/>
        <w:rPr>
          <w:rStyle w:val="C3"/>
          <w:rFonts w:ascii="黑体" w:hAnsi="黑体"/>
          <w:sz w:val="32"/>
        </w:rPr>
      </w:pPr>
    </w:p>
    <w:p>
      <w:pPr>
        <w:pStyle w:val="P1"/>
        <w:tabs>
          <w:tab w:val="left" w:pos="5880" w:leader="none"/>
        </w:tabs>
        <w:spacing w:lineRule="exact" w:line="560"/>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市人民政府应根据城市发展编制城市用水规划。</w:t>
      </w:r>
    </w:p>
    <w:p>
      <w:pPr>
        <w:pStyle w:val="P1"/>
        <w:tabs>
          <w:tab w:val="left" w:pos="5880" w:leader="none"/>
        </w:tabs>
        <w:spacing w:lineRule="exact" w:line="560"/>
        <w:ind w:firstLine="640"/>
        <w:rPr>
          <w:rStyle w:val="C3"/>
          <w:sz w:val="32"/>
        </w:rPr>
      </w:pPr>
      <w:r>
        <w:rPr>
          <w:rStyle w:val="C3"/>
          <w:rFonts w:ascii="方正姚体" w:hAnsi="方正姚体"/>
          <w:sz w:val="32"/>
        </w:rPr>
        <w:t>市节约用水行政管理部门根据城市用水规划，制定城市年度用水计划，报市人民政府批准后执行。</w:t>
      </w:r>
    </w:p>
    <w:p>
      <w:pPr>
        <w:pStyle w:val="P1"/>
        <w:tabs>
          <w:tab w:val="left" w:pos="5880" w:leader="none"/>
        </w:tabs>
        <w:spacing w:lineRule="exact" w:line="560"/>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市节水办根据年度用水计划会同行业主管部门核定行业综合用水定额和单项用水定额，并向用水单位下达用水计划指标，单位自建供水设施用水的，由市节水办核定年度用水计划指标。</w:t>
      </w:r>
    </w:p>
    <w:p>
      <w:pPr>
        <w:pStyle w:val="P1"/>
        <w:tabs>
          <w:tab w:val="left" w:pos="5880" w:leader="none"/>
        </w:tabs>
        <w:spacing w:lineRule="exact" w:line="560"/>
        <w:ind w:firstLine="640"/>
        <w:rPr>
          <w:rStyle w:val="C3"/>
          <w:sz w:val="32"/>
        </w:rPr>
      </w:pPr>
      <w:r>
        <w:rPr>
          <w:rStyle w:val="C3"/>
          <w:rFonts w:ascii="方正姚体" w:hAnsi="方正姚体"/>
          <w:sz w:val="32"/>
        </w:rPr>
        <w:t>市节水办应对用水单位执行用水计划情况进行定期检查。</w:t>
      </w:r>
    </w:p>
    <w:p>
      <w:pPr>
        <w:pStyle w:val="P1"/>
        <w:tabs>
          <w:tab w:val="left" w:pos="5880" w:leader="none"/>
        </w:tabs>
        <w:spacing w:lineRule="exact" w:line="560"/>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用水单位需调整用水计划或临时使用城市公共供水的，应按有关规定向市节水办申报。市节水办应在三十日内予以办理。</w:t>
      </w:r>
    </w:p>
    <w:p>
      <w:pPr>
        <w:pStyle w:val="P1"/>
        <w:tabs>
          <w:tab w:val="left" w:pos="5880" w:leader="none"/>
        </w:tabs>
        <w:spacing w:lineRule="exact" w:line="560"/>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超计划用水的单位，应按有关规定缴纳超计划用水加价水费。逾期未缴纳的，按日收取超计划用水加价水费千分之三的滞纳金。</w:t>
      </w:r>
    </w:p>
    <w:p>
      <w:pPr>
        <w:pStyle w:val="P1"/>
        <w:tabs>
          <w:tab w:val="left" w:pos="5880" w:leader="none"/>
        </w:tabs>
        <w:spacing w:lineRule="exact" w:line="560"/>
        <w:ind w:firstLine="640"/>
        <w:rPr>
          <w:rStyle w:val="C3"/>
          <w:sz w:val="32"/>
        </w:rPr>
      </w:pPr>
      <w:r>
        <w:rPr>
          <w:rStyle w:val="C3"/>
          <w:rFonts w:ascii="方正姚体" w:hAnsi="方正姚体"/>
          <w:sz w:val="32"/>
        </w:rPr>
        <w:t>收取的超计划用水加价水费，应上缴市财政部门，专项用于城市节约用水管理和科研项目。</w:t>
      </w:r>
    </w:p>
    <w:p>
      <w:pPr>
        <w:pStyle w:val="P1"/>
        <w:tabs>
          <w:tab w:val="left" w:pos="5880" w:leader="none"/>
        </w:tabs>
        <w:spacing w:lineRule="exact" w:line="560"/>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用水单位连续三个月用水量超过月计划百分之三十以上的，市节水办应责令其限期采取节约用水措施，降低用水量，逾期未降低的，市节约用水行政管理部门责令供水企业限制供水。</w:t>
      </w:r>
      <w:r>
        <w:rPr>
          <w:rStyle w:val="C3"/>
          <w:sz w:val="32"/>
        </w:rPr>
        <w:t xml:space="preserve">  </w:t>
      </w:r>
    </w:p>
    <w:p>
      <w:pPr>
        <w:pStyle w:val="P1"/>
        <w:tabs>
          <w:tab w:val="left" w:pos="5880" w:leader="none"/>
        </w:tabs>
        <w:spacing w:lineRule="exact" w:line="560"/>
        <w:rPr>
          <w:rStyle w:val="C3"/>
          <w:sz w:val="32"/>
        </w:rPr>
      </w:pPr>
    </w:p>
    <w:p>
      <w:pPr>
        <w:pStyle w:val="P1"/>
        <w:numPr>
          <w:ilvl w:val="0"/>
          <w:numId w:val="1"/>
        </w:numPr>
        <w:tabs>
          <w:tab w:val="left" w:pos="5880" w:leader="none"/>
        </w:tabs>
        <w:spacing w:lineRule="exact" w:line="560"/>
        <w:jc w:val="center"/>
        <w:rPr>
          <w:rStyle w:val="C3"/>
          <w:rFonts w:ascii="黑体" w:hAnsi="黑体"/>
          <w:sz w:val="32"/>
        </w:rPr>
      </w:pPr>
      <w:r>
        <w:rPr>
          <w:rStyle w:val="C3"/>
          <w:rFonts w:ascii="黑体" w:hAnsi="黑体"/>
          <w:sz w:val="32"/>
        </w:rPr>
        <w:t xml:space="preserve"> 节约用水</w:t>
      </w:r>
    </w:p>
    <w:p>
      <w:pPr>
        <w:pStyle w:val="P1"/>
        <w:tabs>
          <w:tab w:val="left" w:pos="5880" w:leader="none"/>
        </w:tabs>
        <w:spacing w:lineRule="exact" w:line="560"/>
        <w:rPr>
          <w:rStyle w:val="C3"/>
          <w:rFonts w:ascii="黑体" w:hAnsi="黑体"/>
          <w:sz w:val="32"/>
        </w:rPr>
      </w:pPr>
    </w:p>
    <w:p>
      <w:pPr>
        <w:pStyle w:val="P1"/>
        <w:tabs>
          <w:tab w:val="left" w:pos="5880" w:leader="none"/>
        </w:tabs>
        <w:spacing w:lineRule="exact" w:line="560"/>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用水单位应建立健全节水管理规章制度，指定专人负责节约用水工作，定期向市节水办报送用水、节水统计报表。</w:t>
      </w:r>
    </w:p>
    <w:p>
      <w:pPr>
        <w:pStyle w:val="P1"/>
        <w:tabs>
          <w:tab w:val="left" w:pos="5880" w:leader="none"/>
        </w:tabs>
        <w:spacing w:lineRule="exact" w:line="560"/>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月均用水量在一千立方米以上的用水单位，应进行水量平衡测试，经市节水办验收合格后，领取《水量平衡测试合格证》，并定期进行复测。</w:t>
      </w:r>
    </w:p>
    <w:p>
      <w:pPr>
        <w:pStyle w:val="P1"/>
        <w:tabs>
          <w:tab w:val="left" w:pos="5880" w:leader="none"/>
        </w:tabs>
        <w:spacing w:lineRule="exact" w:line="560"/>
        <w:ind w:firstLine="64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新建、改建、扩建工程应按国家规定建设相应的节约用水设施，并与主体工程同时设计、同时施工、同时投入使用。</w:t>
      </w:r>
    </w:p>
    <w:p>
      <w:pPr>
        <w:pStyle w:val="P1"/>
        <w:tabs>
          <w:tab w:val="left" w:pos="5880" w:leader="none"/>
        </w:tabs>
        <w:spacing w:lineRule="exact" w:line="560"/>
        <w:ind w:firstLine="640"/>
        <w:rPr>
          <w:rStyle w:val="C3"/>
          <w:sz w:val="32"/>
        </w:rPr>
      </w:pPr>
      <w:r>
        <w:rPr>
          <w:rStyle w:val="C3"/>
          <w:rFonts w:ascii="方正姚体" w:hAnsi="方正姚体"/>
          <w:sz w:val="32"/>
        </w:rPr>
        <w:t>工程竣工验收时，市节水办应参加对节约用水设施进行验收。未经验收或验收不合格的不得投入使用。</w:t>
      </w:r>
    </w:p>
    <w:p>
      <w:pPr>
        <w:pStyle w:val="P1"/>
        <w:tabs>
          <w:tab w:val="left" w:pos="5880" w:leader="none"/>
        </w:tabs>
        <w:spacing w:lineRule="exact" w:line="560"/>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新建宾馆、饭店、公寓、大型文化体育设施和机关、大专院校、科研单位以及居民区应按国家有关配套建设中水设施的规定，</w:t>
      </w:r>
      <w:r>
        <w:rPr>
          <w:rStyle w:val="C3"/>
          <w:sz w:val="32"/>
        </w:rPr>
        <w:t xml:space="preserve"> </w:t>
      </w:r>
      <w:r>
        <w:rPr>
          <w:rStyle w:val="C3"/>
          <w:rFonts w:ascii="方正姚体" w:hAnsi="方正姚体"/>
          <w:sz w:val="32"/>
        </w:rPr>
        <w:t>配套建设中水设施。未按规定设计中水设施的，建设行政主管部门不得颁发建设工程许可证；未按规定建设中水设施的，有关部门不得验收，供水企业可以不予供水。</w:t>
      </w:r>
    </w:p>
    <w:p>
      <w:pPr>
        <w:pStyle w:val="P1"/>
        <w:tabs>
          <w:tab w:val="left" w:pos="5880" w:leader="none"/>
        </w:tabs>
        <w:spacing w:lineRule="exact" w:line="560"/>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新建房屋应安装符合国家标准的节水型卫生洁具和配件；未予安装的，不得交付使用。</w:t>
      </w:r>
    </w:p>
    <w:p>
      <w:pPr>
        <w:pStyle w:val="P1"/>
        <w:tabs>
          <w:tab w:val="left" w:pos="5880" w:leader="none"/>
        </w:tabs>
        <w:spacing w:lineRule="exact" w:line="560"/>
        <w:ind w:firstLine="640"/>
        <w:rPr>
          <w:rStyle w:val="C3"/>
          <w:sz w:val="32"/>
        </w:rPr>
      </w:pPr>
      <w:r>
        <w:rPr>
          <w:rStyle w:val="C3"/>
          <w:rFonts w:ascii="方正姚体" w:hAnsi="方正姚体"/>
          <w:sz w:val="32"/>
        </w:rPr>
        <w:t>禁止使用国家已明令淘汰的用水设备和器具。</w:t>
      </w:r>
    </w:p>
    <w:p>
      <w:pPr>
        <w:pStyle w:val="P1"/>
        <w:tabs>
          <w:tab w:val="left" w:pos="5880" w:leader="none"/>
        </w:tabs>
        <w:spacing w:lineRule="exact" w:line="560"/>
        <w:ind w:firstLine="64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营业性洗车场（点）、洗浴（桑拿）、游泳场所，必须使用节水型设备或建立循环用水系统。</w:t>
      </w:r>
    </w:p>
    <w:p>
      <w:pPr>
        <w:pStyle w:val="P1"/>
        <w:tabs>
          <w:tab w:val="left" w:pos="5880" w:leader="none"/>
        </w:tabs>
        <w:spacing w:lineRule="exact" w:line="560"/>
        <w:ind w:firstLine="64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禁止使用城市公共供水从事农业、林业灌溉和水产养殖。</w:t>
      </w:r>
    </w:p>
    <w:p>
      <w:pPr>
        <w:pStyle w:val="P1"/>
        <w:tabs>
          <w:tab w:val="left" w:pos="5880" w:leader="none"/>
        </w:tabs>
        <w:spacing w:lineRule="exact" w:line="560"/>
        <w:ind w:firstLine="64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工业用水单位应将节水技术纳入技术改造计划，提高水的重复利用率。</w:t>
      </w:r>
    </w:p>
    <w:p>
      <w:pPr>
        <w:pStyle w:val="P1"/>
        <w:tabs>
          <w:tab w:val="left" w:pos="5880" w:leader="none"/>
        </w:tabs>
        <w:spacing w:lineRule="exact" w:line="560"/>
        <w:ind w:firstLine="64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城市供水企业和用水单位应当加强对供水、用水和节水设施、设备、器具的管理和维护，避免或减少漏损。</w:t>
      </w:r>
    </w:p>
    <w:p>
      <w:pPr>
        <w:pStyle w:val="P1"/>
        <w:tabs>
          <w:tab w:val="left" w:pos="5880" w:leader="none"/>
        </w:tabs>
        <w:spacing w:lineRule="exact" w:line="560"/>
        <w:ind w:firstLine="640"/>
        <w:rPr>
          <w:rStyle w:val="C3"/>
          <w:sz w:val="32"/>
        </w:rPr>
      </w:pPr>
    </w:p>
    <w:p>
      <w:pPr>
        <w:pStyle w:val="P1"/>
        <w:numPr>
          <w:ilvl w:val="0"/>
          <w:numId w:val="1"/>
        </w:numPr>
        <w:tabs>
          <w:tab w:val="left" w:pos="5880" w:leader="none"/>
        </w:tabs>
        <w:spacing w:lineRule="exact" w:line="560"/>
        <w:jc w:val="center"/>
        <w:rPr>
          <w:rStyle w:val="C3"/>
          <w:rFonts w:ascii="黑体" w:hAnsi="黑体"/>
          <w:sz w:val="32"/>
        </w:rPr>
      </w:pPr>
      <w:r>
        <w:rPr>
          <w:rStyle w:val="C3"/>
          <w:rFonts w:ascii="黑体" w:hAnsi="黑体"/>
          <w:sz w:val="32"/>
        </w:rPr>
        <w:t>法律责任</w:t>
      </w:r>
    </w:p>
    <w:p>
      <w:pPr>
        <w:pStyle w:val="P1"/>
        <w:tabs>
          <w:tab w:val="left" w:pos="5880" w:leader="none"/>
        </w:tabs>
        <w:spacing w:lineRule="exact" w:line="560"/>
        <w:rPr>
          <w:rStyle w:val="C3"/>
          <w:sz w:val="32"/>
        </w:rPr>
      </w:pPr>
    </w:p>
    <w:p>
      <w:pPr>
        <w:pStyle w:val="P1"/>
        <w:tabs>
          <w:tab w:val="left" w:pos="5880" w:leader="none"/>
        </w:tabs>
        <w:spacing w:lineRule="exact" w:line="560"/>
        <w:ind w:firstLine="64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新建、改建、扩建单位违反本条例未按国家规定建设节约用水设施的，由市节约用水行政管理部门责令改正，并处一万元以上三万元以下的罚款。</w:t>
      </w:r>
    </w:p>
    <w:p>
      <w:pPr>
        <w:pStyle w:val="P1"/>
        <w:tabs>
          <w:tab w:val="left" w:pos="5880" w:leader="none"/>
        </w:tabs>
        <w:spacing w:lineRule="exact" w:line="560"/>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有下列行为之一的，由市节约用水行政管理部门责令改正，并处以一千元以上五千元以下罚款；情节严重的，限制供水或停止供水：</w:t>
      </w:r>
    </w:p>
    <w:p>
      <w:pPr>
        <w:pStyle w:val="P1"/>
        <w:tabs>
          <w:tab w:val="left" w:pos="5880" w:leader="none"/>
        </w:tabs>
        <w:spacing w:lineRule="exact" w:line="560"/>
        <w:ind w:firstLine="640"/>
        <w:rPr>
          <w:rStyle w:val="C3"/>
          <w:sz w:val="32"/>
        </w:rPr>
      </w:pPr>
      <w:r>
        <w:rPr>
          <w:rStyle w:val="C3"/>
          <w:rFonts w:ascii="方正姚体" w:hAnsi="方正姚体"/>
          <w:sz w:val="32"/>
        </w:rPr>
        <w:t>（一）未按规定申报用水计划用水的；</w:t>
      </w:r>
    </w:p>
    <w:p>
      <w:pPr>
        <w:pStyle w:val="P1"/>
        <w:tabs>
          <w:tab w:val="left" w:pos="5880" w:leader="none"/>
        </w:tabs>
        <w:spacing w:lineRule="exact" w:line="560"/>
        <w:ind w:firstLine="640"/>
        <w:rPr>
          <w:rStyle w:val="C3"/>
          <w:sz w:val="32"/>
        </w:rPr>
      </w:pPr>
      <w:r>
        <w:rPr>
          <w:rStyle w:val="C3"/>
          <w:rFonts w:ascii="方正姚体" w:hAnsi="方正姚体"/>
          <w:sz w:val="32"/>
        </w:rPr>
        <w:t>（二）调整用水计划或者临时使用城市公共供水未申报的；</w:t>
      </w:r>
    </w:p>
    <w:p>
      <w:pPr>
        <w:pStyle w:val="P1"/>
        <w:tabs>
          <w:tab w:val="left" w:pos="5880" w:leader="none"/>
        </w:tabs>
        <w:spacing w:lineRule="exact" w:line="560"/>
        <w:ind w:firstLine="640"/>
        <w:rPr>
          <w:rStyle w:val="C3"/>
          <w:sz w:val="32"/>
        </w:rPr>
      </w:pPr>
      <w:r>
        <w:rPr>
          <w:rStyle w:val="C3"/>
          <w:rFonts w:ascii="方正姚体" w:hAnsi="方正姚体"/>
          <w:sz w:val="32"/>
        </w:rPr>
        <w:t>（三）擅自停止使用节约用水设施的；</w:t>
      </w:r>
    </w:p>
    <w:p>
      <w:pPr>
        <w:pStyle w:val="P1"/>
        <w:tabs>
          <w:tab w:val="left" w:pos="5880" w:leader="none"/>
        </w:tabs>
        <w:spacing w:lineRule="exact" w:line="560"/>
        <w:ind w:firstLine="640"/>
        <w:rPr>
          <w:rStyle w:val="C3"/>
          <w:sz w:val="32"/>
        </w:rPr>
      </w:pPr>
      <w:r>
        <w:rPr>
          <w:rStyle w:val="C3"/>
          <w:rFonts w:ascii="方正姚体" w:hAnsi="方正姚体"/>
          <w:sz w:val="32"/>
        </w:rPr>
        <w:t>（四）未使用节水型设备或未建立循环用水系统开设营业性洗车场（点）、洗浴（桑拿）、游泳场所的；</w:t>
      </w:r>
    </w:p>
    <w:p>
      <w:pPr>
        <w:pStyle w:val="P1"/>
        <w:tabs>
          <w:tab w:val="left" w:pos="5880" w:leader="none"/>
        </w:tabs>
        <w:spacing w:lineRule="exact" w:line="560"/>
        <w:ind w:firstLine="640"/>
        <w:rPr>
          <w:rStyle w:val="C3"/>
          <w:sz w:val="32"/>
        </w:rPr>
      </w:pPr>
      <w:r>
        <w:rPr>
          <w:rStyle w:val="C3"/>
          <w:rFonts w:ascii="方正姚体" w:hAnsi="方正姚体"/>
          <w:sz w:val="32"/>
        </w:rPr>
        <w:t>（五）使用城市公共供水从事农业、林业浇灌和水产养殖的；</w:t>
      </w:r>
    </w:p>
    <w:p>
      <w:pPr>
        <w:pStyle w:val="P1"/>
        <w:tabs>
          <w:tab w:val="left" w:pos="5880" w:leader="none"/>
        </w:tabs>
        <w:spacing w:lineRule="exact" w:line="560"/>
        <w:ind w:firstLine="640"/>
        <w:rPr>
          <w:rStyle w:val="C3"/>
          <w:sz w:val="32"/>
        </w:rPr>
      </w:pPr>
      <w:r>
        <w:rPr>
          <w:rStyle w:val="C3"/>
          <w:rFonts w:ascii="方正姚体" w:hAnsi="方正姚体"/>
          <w:sz w:val="32"/>
        </w:rPr>
        <w:t>（六）对供水设施养护、维修管理不善、造成漏水损失严重的；</w:t>
      </w:r>
    </w:p>
    <w:p>
      <w:pPr>
        <w:pStyle w:val="P1"/>
        <w:tabs>
          <w:tab w:val="left" w:pos="5880" w:leader="none"/>
        </w:tabs>
        <w:spacing w:lineRule="exact" w:line="560"/>
        <w:ind w:firstLine="640"/>
        <w:rPr>
          <w:rStyle w:val="C3"/>
          <w:sz w:val="32"/>
        </w:rPr>
      </w:pPr>
      <w:r>
        <w:rPr>
          <w:rStyle w:val="C3"/>
          <w:rFonts w:ascii="方正姚体" w:hAnsi="方正姚体"/>
          <w:sz w:val="32"/>
        </w:rPr>
        <w:t>（七）未按规定进行水量平衡测试的。</w:t>
      </w:r>
    </w:p>
    <w:p>
      <w:pPr>
        <w:pStyle w:val="P1"/>
        <w:tabs>
          <w:tab w:val="left" w:pos="5880" w:leader="none"/>
        </w:tabs>
        <w:spacing w:lineRule="exact" w:line="560"/>
        <w:ind w:firstLine="64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违反本条例应当受到处罚的其他行为，由有关行政主管部门依照有关法律、法规进行处罚；构成犯罪的，依法追究刑事责任。</w:t>
      </w:r>
    </w:p>
    <w:p>
      <w:pPr>
        <w:pStyle w:val="P1"/>
        <w:tabs>
          <w:tab w:val="left" w:pos="5880" w:leader="none"/>
        </w:tabs>
        <w:spacing w:lineRule="exact" w:line="560"/>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当事人对行政处罚决定不服的，可依法申请行政复议或者提起行政诉讼。</w:t>
      </w:r>
    </w:p>
    <w:p>
      <w:pPr>
        <w:pStyle w:val="P1"/>
        <w:tabs>
          <w:tab w:val="left" w:pos="5880" w:leader="none"/>
        </w:tabs>
        <w:spacing w:lineRule="exact" w:line="560"/>
        <w:ind w:firstLine="64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节约用水管理工作人员违反本条例违法行政的，由其所在单位或上级主管部门给予行政处分；构成犯罪的，依法追究刑事责任。</w:t>
      </w:r>
    </w:p>
    <w:p>
      <w:pPr>
        <w:pStyle w:val="P1"/>
        <w:tabs>
          <w:tab w:val="left" w:pos="5880" w:leader="none"/>
        </w:tabs>
        <w:spacing w:lineRule="exact" w:line="560"/>
        <w:ind w:firstLine="640"/>
        <w:rPr>
          <w:rStyle w:val="C3"/>
          <w:sz w:val="32"/>
        </w:rPr>
      </w:pPr>
    </w:p>
    <w:p>
      <w:pPr>
        <w:pStyle w:val="P1"/>
        <w:numPr>
          <w:ilvl w:val="0"/>
          <w:numId w:val="1"/>
        </w:numPr>
        <w:tabs>
          <w:tab w:val="left" w:pos="5880" w:leader="none"/>
        </w:tabs>
        <w:spacing w:lineRule="exact" w:line="560"/>
        <w:jc w:val="center"/>
        <w:rPr>
          <w:rStyle w:val="C3"/>
          <w:rFonts w:ascii="黑体" w:hAnsi="黑体"/>
          <w:sz w:val="32"/>
        </w:rPr>
      </w:pPr>
      <w:r>
        <w:rPr>
          <w:rStyle w:val="C3"/>
          <w:rFonts w:ascii="黑体" w:hAnsi="黑体"/>
          <w:sz w:val="32"/>
        </w:rPr>
        <w:t xml:space="preserve"> 附  则</w:t>
      </w:r>
    </w:p>
    <w:p>
      <w:pPr>
        <w:pStyle w:val="P1"/>
        <w:tabs>
          <w:tab w:val="left" w:pos="5880" w:leader="none"/>
        </w:tabs>
        <w:spacing w:lineRule="exact" w:line="560"/>
        <w:rPr>
          <w:rStyle w:val="C3"/>
          <w:sz w:val="32"/>
        </w:rPr>
      </w:pPr>
    </w:p>
    <w:p>
      <w:pPr>
        <w:pStyle w:val="P1"/>
        <w:tabs>
          <w:tab w:val="left" w:pos="5880" w:leader="none"/>
        </w:tabs>
        <w:spacing w:lineRule="exact" w:line="560"/>
        <w:ind w:firstLine="64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本条例自</w:t>
      </w:r>
      <w:r>
        <w:rPr>
          <w:rStyle w:val="C3"/>
          <w:sz w:val="32"/>
        </w:rPr>
        <w:t xml:space="preserve">2002 </w:t>
      </w:r>
      <w:r>
        <w:rPr>
          <w:rStyle w:val="C3"/>
          <w:rFonts w:ascii="方正姚体" w:hAnsi="方正姚体"/>
          <w:sz w:val="32"/>
        </w:rPr>
        <w:t>年</w:t>
      </w:r>
      <w:r>
        <w:rPr>
          <w:rStyle w:val="C3"/>
          <w:sz w:val="32"/>
        </w:rPr>
        <w:t xml:space="preserve">1 </w:t>
      </w:r>
      <w:r>
        <w:rPr>
          <w:rStyle w:val="C3"/>
          <w:rFonts w:ascii="方正姚体" w:hAnsi="方正姚体"/>
          <w:sz w:val="32"/>
        </w:rPr>
        <w:t>月</w:t>
      </w:r>
      <w:r>
        <w:rPr>
          <w:rStyle w:val="C3"/>
          <w:sz w:val="32"/>
        </w:rPr>
        <w:t xml:space="preserve">1 </w:t>
      </w:r>
      <w:r>
        <w:rPr>
          <w:rStyle w:val="C3"/>
          <w:rFonts w:ascii="方正姚体" w:hAnsi="方正姚体"/>
          <w:sz w:val="32"/>
        </w:rPr>
        <w:t>日起施行。</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left" w:pos="720" w:leader="none"/>
        <w:tab w:val="left" w:pos="1050"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4"/>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ind w:firstLine="360" w:right="360"/>
      <w:rPr>
        <w:rStyle w:val="C5"/>
      </w:rPr>
    </w:pPr>
  </w:p>
</w:ftr>
</file>

<file path=word/numbering.xml><?xml version="1.0" encoding="utf-8"?>
<w:numbering xmlns:w="http://schemas.openxmlformats.org/wordprocessingml/2006/main">
  <w:abstractNum w:abstractNumId="0">
    <w:nsid w:val="F0CA66B7"/>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2024-08-28T01:35:28Z</dcterms:modified>
  <cp:revision>12</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