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1DEC28" Type="http://schemas.openxmlformats.org/officeDocument/2006/relationships/officeDocument" Target="/word/document.xml" /><Relationship Id="coreR481DEC28" Type="http://schemas.openxmlformats.org/package/2006/relationships/metadata/core-properties" Target="/docProps/core.xml" /><Relationship Id="customR481DEC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4"/>
        <w:keepNext w:val="0"/>
        <w:keepLines w:val="0"/>
        <w:widowControl w:val="0"/>
        <w:spacing w:lineRule="exact" w:line="680"/>
        <w:jc w:val="center"/>
        <w:rPr>
          <w:rStyle w:val="C3"/>
          <w:color w:val="000000"/>
          <w:sz w:val="44"/>
        </w:rPr>
      </w:pPr>
      <w:r>
        <w:rPr>
          <w:rStyle w:val="C3"/>
          <w:rFonts w:ascii="方正姚体" w:hAnsi="方正姚体"/>
          <w:color w:val="000000"/>
          <w:sz w:val="44"/>
        </w:rPr>
        <w:t>合肥市非机动车安全管理条例</w:t>
      </w:r>
    </w:p>
    <w:p>
      <w:pPr>
        <w:pStyle w:val="P4"/>
        <w:keepNext w:val="0"/>
        <w:keepLines w:val="0"/>
        <w:widowControl w:val="0"/>
        <w:spacing w:lineRule="auto" w:line="240"/>
        <w:jc w:val="center"/>
        <w:rPr>
          <w:rStyle w:val="C3"/>
          <w:color w:val="000000"/>
        </w:rPr>
      </w:pPr>
    </w:p>
    <w:p>
      <w:pPr>
        <w:pStyle w:val="P4"/>
        <w:keepNext w:val="0"/>
        <w:keepLines w:val="0"/>
        <w:widowControl w:val="0"/>
        <w:spacing w:lineRule="auto" w:line="240"/>
        <w:jc w:val="left"/>
        <w:rPr>
          <w:rStyle w:val="C3"/>
          <w:color w:val="000000"/>
        </w:rPr>
      </w:pPr>
      <w:r>
        <w:rPr>
          <w:rStyle w:val="C3"/>
          <w:color w:val="000000"/>
        </w:rPr>
        <w:t xml:space="preserve">    </w:t>
      </w:r>
      <w:r>
        <w:rPr>
          <w:rStyle w:val="C3"/>
          <w:rFonts w:ascii="方正姚体" w:hAnsi="方正姚体"/>
          <w:color w:val="000000"/>
        </w:rPr>
        <w:t>（</w:t>
      </w:r>
      <w:r>
        <w:rPr>
          <w:rStyle w:val="C3"/>
          <w:rFonts w:ascii="楷体_GB2312" w:hAnsi="楷体_GB2312"/>
          <w:color w:val="000000"/>
        </w:rPr>
        <w:t>2022</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31</w:t>
      </w:r>
      <w:r>
        <w:rPr>
          <w:rStyle w:val="C3"/>
          <w:rFonts w:ascii="Microsoft YaHei UI" w:hAnsi="Microsoft YaHei UI"/>
          <w:color w:val="000000"/>
        </w:rPr>
        <w:t>日合肥市第十七届人民代表大会常务委员会第四次会议通过</w:t>
      </w:r>
      <w:r>
        <w:rPr>
          <w:rStyle w:val="C3"/>
          <w:rFonts w:ascii="楷体_GB2312" w:hAnsi="楷体_GB2312"/>
          <w:color w:val="000000"/>
        </w:rPr>
        <w:t xml:space="preserve">    </w:t>
      </w:r>
      <w:r>
        <w:rPr>
          <w:rStyle w:val="C3"/>
          <w:rFonts w:ascii="楷体_GB2312" w:hAnsi="楷体_GB2312"/>
          <w:b w:val="0"/>
          <w:color w:val="auto"/>
          <w:sz w:val="32"/>
        </w:rPr>
        <w:t>2022</w:t>
      </w:r>
      <w:r>
        <w:rPr>
          <w:rStyle w:val="C3"/>
          <w:rFonts w:ascii="Microsoft YaHei UI" w:hAnsi="Microsoft YaHei UI"/>
          <w:b w:val="0"/>
          <w:color w:val="auto"/>
          <w:sz w:val="32"/>
        </w:rPr>
        <w:t>年</w:t>
      </w:r>
      <w:r>
        <w:rPr>
          <w:rStyle w:val="C3"/>
          <w:rFonts w:ascii="楷体_GB2312" w:hAnsi="楷体_GB2312"/>
          <w:b w:val="0"/>
          <w:color w:val="auto"/>
          <w:sz w:val="32"/>
        </w:rPr>
        <w:t>9</w:t>
      </w:r>
      <w:r>
        <w:rPr>
          <w:rStyle w:val="C3"/>
          <w:rFonts w:ascii="Microsoft YaHei UI" w:hAnsi="Microsoft YaHei UI"/>
          <w:b w:val="0"/>
          <w:color w:val="auto"/>
          <w:sz w:val="32"/>
        </w:rPr>
        <w:t>月</w:t>
      </w:r>
      <w:r>
        <w:rPr>
          <w:rStyle w:val="C3"/>
          <w:rFonts w:ascii="楷体_GB2312" w:hAnsi="楷体_GB2312"/>
          <w:b w:val="0"/>
          <w:color w:val="auto"/>
          <w:sz w:val="32"/>
        </w:rPr>
        <w:t>29</w:t>
      </w:r>
      <w:r>
        <w:rPr>
          <w:rStyle w:val="C3"/>
          <w:rFonts w:ascii="Microsoft YaHei UI" w:hAnsi="Microsoft YaHei UI"/>
          <w:b w:val="0"/>
          <w:color w:val="auto"/>
          <w:sz w:val="32"/>
        </w:rPr>
        <w:t>日安徽省第十三届人民代表大会常务委员会第三十六次会议批准</w:t>
      </w:r>
      <w:r>
        <w:rPr>
          <w:rStyle w:val="C3"/>
          <w:rFonts w:ascii="方正姚体" w:hAnsi="方正姚体"/>
          <w:color w:val="000000"/>
        </w:rPr>
        <w:t>）</w:t>
      </w:r>
    </w:p>
    <w:p>
      <w:pPr>
        <w:pStyle w:val="P5"/>
        <w:keepNext w:val="0"/>
        <w:keepLines w:val="0"/>
        <w:widowControl w:val="0"/>
        <w:spacing w:lineRule="auto" w:line="240"/>
        <w:rPr>
          <w:rStyle w:val="C3"/>
          <w:rFonts w:ascii="Times New Roman" w:hAnsi="Times New Roman"/>
        </w:rPr>
      </w:pPr>
    </w:p>
    <w:p>
      <w:pPr>
        <w:pStyle w:val="P4"/>
        <w:keepNext w:val="0"/>
        <w:keepLines w:val="0"/>
        <w:widowControl w:val="0"/>
        <w:spacing w:lineRule="auto" w:line="240"/>
        <w:jc w:val="center"/>
        <w:rPr>
          <w:rStyle w:val="C3"/>
          <w:color w:val="000000"/>
        </w:rPr>
      </w:pPr>
      <w:r>
        <w:rPr>
          <w:rStyle w:val="C3"/>
          <w:rFonts w:ascii="方正姚体" w:hAnsi="方正姚体"/>
          <w:color w:val="000000"/>
        </w:rPr>
        <w:t>目　　录</w:t>
      </w:r>
    </w:p>
    <w:p>
      <w:pPr>
        <w:pStyle w:val="P1"/>
        <w:keepNext w:val="0"/>
        <w:keepLines w:val="0"/>
        <w:widowControl w:val="0"/>
        <w:spacing w:lineRule="auto" w:line="240"/>
        <w:ind w:firstLine="632"/>
        <w:rPr>
          <w:rStyle w:val="C3"/>
          <w:color w:val="000000"/>
          <w:sz w:val="32"/>
        </w:rPr>
      </w:pPr>
    </w:p>
    <w:p>
      <w:pPr>
        <w:pStyle w:val="P1"/>
        <w:keepNext w:val="0"/>
        <w:keepLines w:val="0"/>
        <w:widowControl w:val="0"/>
        <w:spacing w:lineRule="auto" w:line="240"/>
        <w:ind w:firstLine="632"/>
        <w:rPr>
          <w:rStyle w:val="C3"/>
          <w:color w:val="000000"/>
          <w:sz w:val="32"/>
        </w:rPr>
      </w:pPr>
      <w:r>
        <w:rPr>
          <w:rStyle w:val="C3"/>
          <w:rFonts w:ascii="方正姚体" w:hAnsi="方正姚体"/>
          <w:color w:val="000000"/>
          <w:sz w:val="32"/>
        </w:rPr>
        <w:t>第一章</w:t>
      </w:r>
      <w:r>
        <w:rPr>
          <w:rStyle w:val="C3"/>
          <w:color w:val="000000"/>
          <w:sz w:val="32"/>
        </w:rPr>
        <w:t xml:space="preserve">  </w:t>
      </w:r>
      <w:r>
        <w:rPr>
          <w:rStyle w:val="C3"/>
          <w:rFonts w:ascii="方正姚体" w:hAnsi="方正姚体"/>
          <w:color w:val="000000"/>
          <w:sz w:val="32"/>
        </w:rPr>
        <w:t>总</w:t>
      </w:r>
      <w:r>
        <w:rPr>
          <w:rStyle w:val="C3"/>
          <w:color w:val="000000"/>
          <w:sz w:val="32"/>
        </w:rPr>
        <w:t xml:space="preserve">    </w:t>
      </w:r>
      <w:r>
        <w:rPr>
          <w:rStyle w:val="C3"/>
          <w:rFonts w:ascii="方正姚体" w:hAnsi="方正姚体"/>
          <w:color w:val="000000"/>
          <w:sz w:val="32"/>
        </w:rPr>
        <w:t>则</w:t>
      </w:r>
    </w:p>
    <w:p>
      <w:pPr>
        <w:pStyle w:val="P1"/>
        <w:keepNext w:val="0"/>
        <w:keepLines w:val="0"/>
        <w:widowControl w:val="0"/>
        <w:spacing w:lineRule="auto" w:line="240"/>
        <w:ind w:firstLine="632"/>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生产、销售和登记管理</w:t>
      </w:r>
    </w:p>
    <w:p>
      <w:pPr>
        <w:pStyle w:val="P1"/>
        <w:keepNext w:val="0"/>
        <w:keepLines w:val="0"/>
        <w:widowControl w:val="0"/>
        <w:spacing w:lineRule="auto" w:line="240"/>
        <w:ind w:firstLine="632"/>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通行管理</w:t>
      </w:r>
    </w:p>
    <w:p>
      <w:pPr>
        <w:pStyle w:val="P1"/>
        <w:keepNext w:val="0"/>
        <w:keepLines w:val="0"/>
        <w:widowControl w:val="0"/>
        <w:spacing w:lineRule="auto" w:line="240"/>
        <w:ind w:firstLine="632"/>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停放和充电管理</w:t>
      </w:r>
    </w:p>
    <w:p>
      <w:pPr>
        <w:pStyle w:val="P1"/>
        <w:keepNext w:val="0"/>
        <w:keepLines w:val="0"/>
        <w:widowControl w:val="0"/>
        <w:spacing w:lineRule="auto" w:line="240"/>
        <w:ind w:firstLine="632"/>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互联网租赁非机动车管理</w:t>
      </w:r>
    </w:p>
    <w:p>
      <w:pPr>
        <w:pStyle w:val="P1"/>
        <w:keepNext w:val="0"/>
        <w:keepLines w:val="0"/>
        <w:widowControl w:val="0"/>
        <w:spacing w:lineRule="auto" w:line="240"/>
        <w:ind w:firstLine="632"/>
        <w:rPr>
          <w:rStyle w:val="C3"/>
          <w:color w:val="000000"/>
          <w:sz w:val="32"/>
        </w:rPr>
      </w:pPr>
      <w:r>
        <w:rPr>
          <w:rStyle w:val="C3"/>
          <w:rFonts w:ascii="方正姚体" w:hAnsi="方正姚体"/>
          <w:color w:val="000000"/>
          <w:sz w:val="32"/>
        </w:rPr>
        <w:t>第六章</w:t>
      </w:r>
      <w:r>
        <w:rPr>
          <w:rStyle w:val="C3"/>
          <w:color w:val="000000"/>
          <w:sz w:val="32"/>
        </w:rPr>
        <w:t xml:space="preserve">  </w:t>
      </w:r>
      <w:r>
        <w:rPr>
          <w:rStyle w:val="C3"/>
          <w:rFonts w:ascii="方正姚体" w:hAnsi="方正姚体"/>
          <w:color w:val="000000"/>
          <w:sz w:val="32"/>
        </w:rPr>
        <w:t>法律责任</w:t>
      </w:r>
    </w:p>
    <w:p>
      <w:pPr>
        <w:pStyle w:val="P1"/>
        <w:keepNext w:val="0"/>
        <w:keepLines w:val="0"/>
        <w:widowControl w:val="0"/>
        <w:spacing w:lineRule="auto" w:line="240"/>
        <w:ind w:firstLine="632"/>
        <w:rPr>
          <w:rStyle w:val="C3"/>
          <w:color w:val="000000"/>
          <w:sz w:val="32"/>
        </w:rPr>
      </w:pPr>
      <w:r>
        <w:rPr>
          <w:rStyle w:val="C3"/>
          <w:rFonts w:ascii="方正姚体" w:hAnsi="方正姚体"/>
          <w:color w:val="000000"/>
          <w:sz w:val="32"/>
        </w:rPr>
        <w:t>第七章</w:t>
      </w:r>
      <w:r>
        <w:rPr>
          <w:rStyle w:val="C3"/>
          <w:color w:val="000000"/>
          <w:sz w:val="32"/>
        </w:rPr>
        <w:t xml:space="preserve">  </w:t>
      </w:r>
      <w:r>
        <w:rPr>
          <w:rStyle w:val="C3"/>
          <w:rFonts w:ascii="方正姚体" w:hAnsi="方正姚体"/>
          <w:color w:val="000000"/>
          <w:sz w:val="32"/>
        </w:rPr>
        <w:t>附</w:t>
      </w:r>
      <w:r>
        <w:rPr>
          <w:rStyle w:val="C3"/>
          <w:color w:val="000000"/>
          <w:sz w:val="32"/>
        </w:rPr>
        <w:t xml:space="preserve">    </w:t>
      </w:r>
      <w:r>
        <w:rPr>
          <w:rStyle w:val="C3"/>
          <w:rFonts w:ascii="方正姚体" w:hAnsi="方正姚体"/>
          <w:color w:val="000000"/>
          <w:sz w:val="32"/>
        </w:rPr>
        <w:t>则</w:t>
      </w:r>
    </w:p>
    <w:p>
      <w:pPr>
        <w:pStyle w:val="P4"/>
        <w:spacing w:lineRule="exact" w:line="566"/>
        <w:jc w:val="center"/>
        <w:rPr>
          <w:rStyle w:val="C3"/>
          <w:color w:val="000000"/>
        </w:rPr>
      </w:pPr>
    </w:p>
    <w:p>
      <w:pPr>
        <w:pStyle w:val="P4"/>
        <w:spacing w:lineRule="exact" w:line="566"/>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4"/>
        <w:spacing w:lineRule="exact" w:line="566"/>
        <w:jc w:val="center"/>
        <w:rPr>
          <w:rStyle w:val="C3"/>
          <w:color w:val="000000"/>
        </w:rPr>
      </w:pPr>
    </w:p>
    <w:p>
      <w:pPr>
        <w:pStyle w:val="P4"/>
        <w:keepNext w:val="0"/>
        <w:keepLines w:val="0"/>
        <w:widowControl w:val="0"/>
        <w:spacing w:lineRule="auto" w:line="240"/>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为了加强非机动车管理，预防和减少交通、火灾等安全事故，保障人身、财产安全，根据《中华人民共和国道路交通安全法》和有关法律、行政法规，结合本市实际，制定本条例。</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本条例适用于本市行政区域内非机动车的生产、销售、登记、通行、停放、充电及其安全管理活动。</w:t>
      </w:r>
    </w:p>
    <w:p>
      <w:pPr>
        <w:pStyle w:val="P4"/>
        <w:keepNext w:val="0"/>
        <w:keepLines w:val="0"/>
        <w:widowControl w:val="0"/>
        <w:spacing w:lineRule="auto" w:line="240"/>
        <w:ind w:firstLine="632"/>
        <w:rPr>
          <w:rStyle w:val="C3"/>
          <w:color w:val="000000"/>
        </w:rPr>
      </w:pPr>
      <w:r>
        <w:rPr>
          <w:rStyle w:val="C3"/>
          <w:rFonts w:ascii="方正姚体" w:hAnsi="方正姚体"/>
          <w:color w:val="000000"/>
        </w:rPr>
        <w:t>本条例所称非机动车，是指以人力或者畜力驱动，上道路行驶的交通工具，以及虽然有动力装置驱动但是设计最高时速、空车质量、外形尺寸符合有关国家标准的残疾人机动轮椅车、电动自行车等交通工具。</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市、县（市）区人民政府应当加强统一领导，建立非机动车安全管理责任制，完善非机动车通行、停放、充电等基础设施规划建设，优化非机动车公共交通网络布局。</w:t>
      </w:r>
    </w:p>
    <w:p>
      <w:pPr>
        <w:pStyle w:val="P4"/>
        <w:keepNext w:val="0"/>
        <w:keepLines w:val="0"/>
        <w:widowControl w:val="0"/>
        <w:spacing w:lineRule="auto" w:line="240"/>
        <w:ind w:firstLine="632"/>
        <w:rPr>
          <w:rStyle w:val="C3"/>
          <w:color w:val="000000"/>
        </w:rPr>
      </w:pPr>
      <w:r>
        <w:rPr>
          <w:rStyle w:val="C3"/>
          <w:rFonts w:ascii="方正姚体" w:hAnsi="方正姚体"/>
          <w:color w:val="000000"/>
        </w:rPr>
        <w:t>市、县（市）区人民政府应当建立联席会议制度，协调解决非机动车安全管理有关重大问题。</w:t>
      </w:r>
    </w:p>
    <w:p>
      <w:pPr>
        <w:pStyle w:val="P4"/>
        <w:keepNext w:val="0"/>
        <w:keepLines w:val="0"/>
        <w:widowControl w:val="0"/>
        <w:spacing w:lineRule="auto" w:line="240"/>
        <w:ind w:firstLine="632"/>
        <w:rPr>
          <w:rStyle w:val="C3"/>
          <w:color w:val="000000"/>
        </w:rPr>
      </w:pPr>
      <w:r>
        <w:rPr>
          <w:rStyle w:val="C3"/>
          <w:rFonts w:ascii="方正姚体" w:hAnsi="方正姚体"/>
          <w:color w:val="000000"/>
        </w:rPr>
        <w:t>乡镇人民政府、街道办事处应当组织落实辖区内非机动车安全宣传教育和规范停放、安全充电换电等管理工作，推动社区参与非机动车综合治理。</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公安机关负责组织实施本条例，并依法做好非机动车登记和道路通行管理等工作。</w:t>
      </w:r>
    </w:p>
    <w:p>
      <w:pPr>
        <w:pStyle w:val="P4"/>
        <w:keepNext w:val="0"/>
        <w:keepLines w:val="0"/>
        <w:widowControl w:val="0"/>
        <w:spacing w:lineRule="auto" w:line="240"/>
        <w:ind w:firstLine="632"/>
        <w:rPr>
          <w:rStyle w:val="C3"/>
          <w:color w:val="000000"/>
        </w:rPr>
      </w:pPr>
      <w:r>
        <w:rPr>
          <w:rStyle w:val="C3"/>
          <w:rFonts w:ascii="方正姚体" w:hAnsi="方正姚体"/>
          <w:color w:val="000000"/>
        </w:rPr>
        <w:t>市场监督管理部门负责非机动车生产、销售以及相关产品质量的监督管理。</w:t>
      </w:r>
    </w:p>
    <w:p>
      <w:pPr>
        <w:pStyle w:val="P4"/>
        <w:keepNext w:val="0"/>
        <w:keepLines w:val="0"/>
        <w:widowControl w:val="0"/>
        <w:spacing w:lineRule="auto" w:line="240"/>
        <w:ind w:firstLine="632"/>
        <w:rPr>
          <w:rStyle w:val="C3"/>
          <w:color w:val="000000"/>
        </w:rPr>
      </w:pPr>
      <w:r>
        <w:rPr>
          <w:rStyle w:val="C3"/>
          <w:rFonts w:ascii="方正姚体" w:hAnsi="方正姚体"/>
          <w:color w:val="000000"/>
        </w:rPr>
        <w:t>城市管理部门会同公安机关负责公共场所非机动车停放的监督管理。</w:t>
      </w:r>
    </w:p>
    <w:p>
      <w:pPr>
        <w:pStyle w:val="P4"/>
        <w:keepNext w:val="0"/>
        <w:keepLines w:val="0"/>
        <w:widowControl w:val="0"/>
        <w:spacing w:lineRule="auto" w:line="240"/>
        <w:ind w:firstLine="632"/>
        <w:rPr>
          <w:rStyle w:val="C3"/>
          <w:color w:val="000000"/>
        </w:rPr>
      </w:pPr>
      <w:r>
        <w:rPr>
          <w:rStyle w:val="C3"/>
          <w:rFonts w:ascii="方正姚体" w:hAnsi="方正姚体"/>
          <w:color w:val="000000"/>
        </w:rPr>
        <w:t>交通运输部门负责互联网租赁非机动车投放运营的监督管理。</w:t>
      </w:r>
    </w:p>
    <w:p>
      <w:pPr>
        <w:pStyle w:val="P4"/>
        <w:keepNext w:val="0"/>
        <w:keepLines w:val="0"/>
        <w:widowControl w:val="0"/>
        <w:spacing w:lineRule="auto" w:line="240"/>
        <w:ind w:firstLine="632"/>
        <w:rPr>
          <w:rStyle w:val="C3"/>
          <w:color w:val="000000"/>
        </w:rPr>
      </w:pPr>
      <w:r>
        <w:rPr>
          <w:rStyle w:val="C3"/>
          <w:rFonts w:ascii="方正姚体" w:hAnsi="方正姚体"/>
          <w:color w:val="000000"/>
        </w:rPr>
        <w:t>消防救援机构负责非机动车违反消防安全管理规定停放、充电行为的监督管理。</w:t>
      </w:r>
    </w:p>
    <w:p>
      <w:pPr>
        <w:pStyle w:val="P4"/>
        <w:keepNext w:val="0"/>
        <w:keepLines w:val="0"/>
        <w:widowControl w:val="0"/>
        <w:spacing w:lineRule="auto" w:line="240"/>
        <w:ind w:firstLine="632"/>
        <w:rPr>
          <w:rStyle w:val="C3"/>
          <w:color w:val="000000"/>
        </w:rPr>
      </w:pPr>
      <w:r>
        <w:rPr>
          <w:rStyle w:val="C3"/>
          <w:rFonts w:ascii="方正姚体" w:hAnsi="方正姚体"/>
          <w:color w:val="000000"/>
        </w:rPr>
        <w:t>发展和改革、财政、自然资源和规划、生态环境、城乡建设、商务、住房保障和房产管理、林业和园林、邮政管理、残联等部门和单位在各自职责范围内，依法做好非机动车安全管理相关工作。</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相关行业组织应当加强行业自律，组织制定非机动车安全管理行业规范，引导、协调、监督会员单位依法从事非机动车生产、销售、回收等经营活动，协助政府有关部门做好非机动车安全管理工作。</w:t>
      </w:r>
    </w:p>
    <w:p>
      <w:pPr>
        <w:pStyle w:val="P4"/>
        <w:keepNext w:val="0"/>
        <w:keepLines w:val="0"/>
        <w:widowControl w:val="0"/>
        <w:spacing w:lineRule="auto" w:line="240"/>
        <w:jc w:val="center"/>
        <w:rPr>
          <w:rStyle w:val="C3"/>
          <w:color w:val="000000"/>
        </w:rPr>
      </w:pPr>
    </w:p>
    <w:p>
      <w:pPr>
        <w:pStyle w:val="P4"/>
        <w:keepNext w:val="0"/>
        <w:keepLines w:val="0"/>
        <w:widowControl w:val="0"/>
        <w:spacing w:lineRule="auto" w:line="240"/>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生产、销售和登记管理</w:t>
      </w:r>
    </w:p>
    <w:p>
      <w:pPr>
        <w:pStyle w:val="P4"/>
        <w:keepNext w:val="0"/>
        <w:keepLines w:val="0"/>
        <w:widowControl w:val="0"/>
        <w:spacing w:lineRule="auto" w:line="240"/>
        <w:jc w:val="center"/>
        <w:rPr>
          <w:rStyle w:val="C3"/>
          <w:color w:val="000000"/>
        </w:rPr>
      </w:pPr>
    </w:p>
    <w:p>
      <w:pPr>
        <w:pStyle w:val="P4"/>
        <w:keepNext w:val="0"/>
        <w:keepLines w:val="0"/>
        <w:widowControl w:val="0"/>
        <w:spacing w:lineRule="auto" w:line="240"/>
        <w:ind w:firstLine="632"/>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在本市生产、销售的非机动车应当符合国家标准。</w:t>
      </w:r>
    </w:p>
    <w:p>
      <w:pPr>
        <w:pStyle w:val="P4"/>
        <w:keepNext w:val="0"/>
        <w:keepLines w:val="0"/>
        <w:widowControl w:val="0"/>
        <w:spacing w:lineRule="auto" w:line="240"/>
        <w:ind w:firstLine="632"/>
        <w:rPr>
          <w:rStyle w:val="C3"/>
          <w:color w:val="000000"/>
        </w:rPr>
      </w:pPr>
      <w:r>
        <w:rPr>
          <w:rStyle w:val="C3"/>
          <w:rFonts w:ascii="方正姚体" w:hAnsi="方正姚体"/>
          <w:color w:val="000000"/>
        </w:rPr>
        <w:t>电动自行车的蓄电池、电动机、充电器、安全头盔等相关产品应当符合相关标准。</w:t>
      </w:r>
    </w:p>
    <w:p>
      <w:pPr>
        <w:pStyle w:val="P4"/>
        <w:keepNext w:val="0"/>
        <w:keepLines w:val="0"/>
        <w:widowControl w:val="0"/>
        <w:spacing w:lineRule="auto" w:line="240"/>
        <w:ind w:firstLine="632"/>
        <w:rPr>
          <w:rStyle w:val="C3"/>
          <w:color w:val="000000"/>
        </w:rPr>
      </w:pPr>
      <w:r>
        <w:rPr>
          <w:rStyle w:val="C3"/>
          <w:rFonts w:ascii="方正姚体" w:hAnsi="方正姚体"/>
          <w:color w:val="000000"/>
        </w:rPr>
        <w:t>电动自行车、残疾人机动轮椅车销售者应当在销售场所醒目位置公示所售非机动车取得国家强制性产品认证的相关信息；通过电子商务平台进行销售的，应当在披露的商品信息中包含相关信息。</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电动自行车所有人应当按照有害垃圾依法分类处理电动自行车的废旧电池，不得随意丢弃。</w:t>
      </w:r>
    </w:p>
    <w:p>
      <w:pPr>
        <w:pStyle w:val="P4"/>
        <w:keepNext w:val="0"/>
        <w:keepLines w:val="0"/>
        <w:widowControl w:val="0"/>
        <w:spacing w:lineRule="auto" w:line="240"/>
        <w:ind w:firstLine="632"/>
        <w:rPr>
          <w:rStyle w:val="C3"/>
          <w:color w:val="000000"/>
        </w:rPr>
      </w:pPr>
      <w:r>
        <w:rPr>
          <w:rStyle w:val="C3"/>
          <w:rFonts w:ascii="方正姚体" w:hAnsi="方正姚体"/>
          <w:color w:val="000000"/>
        </w:rPr>
        <w:t>鼓励电动自行车生产者、销售者采取以旧换新等方式回收废旧电动自行车及其废旧电池。</w:t>
      </w:r>
    </w:p>
    <w:p>
      <w:pPr>
        <w:pStyle w:val="P4"/>
        <w:keepNext w:val="0"/>
        <w:keepLines w:val="0"/>
        <w:widowControl w:val="0"/>
        <w:spacing w:lineRule="auto" w:line="240"/>
        <w:ind w:firstLine="632"/>
        <w:rPr>
          <w:rStyle w:val="C3"/>
          <w:color w:val="000000"/>
        </w:rPr>
      </w:pPr>
      <w:r>
        <w:rPr>
          <w:rStyle w:val="C3"/>
          <w:rFonts w:ascii="方正姚体" w:hAnsi="方正姚体"/>
          <w:color w:val="000000"/>
        </w:rPr>
        <w:t>电动自行车生产者、销售者应当按照国家固体废物管理的相关规定将废旧电池集中处置。</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单位和个人不得违反规定从事下列行为：</w:t>
      </w:r>
    </w:p>
    <w:p>
      <w:pPr>
        <w:pStyle w:val="P4"/>
        <w:keepNext w:val="0"/>
        <w:keepLines w:val="0"/>
        <w:widowControl w:val="0"/>
        <w:spacing w:lineRule="auto" w:line="240"/>
        <w:ind w:firstLine="632"/>
        <w:rPr>
          <w:rStyle w:val="C3"/>
          <w:color w:val="000000"/>
        </w:rPr>
      </w:pPr>
      <w:r>
        <w:rPr>
          <w:rStyle w:val="C3"/>
          <w:rFonts w:ascii="方正姚体" w:hAnsi="方正姚体"/>
          <w:color w:val="000000"/>
        </w:rPr>
        <w:t>（一）拼装非机动车；</w:t>
      </w:r>
    </w:p>
    <w:p>
      <w:pPr>
        <w:pStyle w:val="P4"/>
        <w:keepNext w:val="0"/>
        <w:keepLines w:val="0"/>
        <w:widowControl w:val="0"/>
        <w:spacing w:lineRule="auto" w:line="240"/>
        <w:ind w:firstLine="632"/>
        <w:rPr>
          <w:rStyle w:val="C3"/>
          <w:color w:val="000000"/>
        </w:rPr>
      </w:pPr>
      <w:r>
        <w:rPr>
          <w:rStyle w:val="C3"/>
          <w:rFonts w:ascii="方正姚体" w:hAnsi="方正姚体"/>
          <w:color w:val="000000"/>
        </w:rPr>
        <w:t>（二）加装、改装、更换不符合相关标准的蓄电池、电动机；</w:t>
      </w:r>
    </w:p>
    <w:p>
      <w:pPr>
        <w:pStyle w:val="P4"/>
        <w:keepNext w:val="0"/>
        <w:keepLines w:val="0"/>
        <w:widowControl w:val="0"/>
        <w:spacing w:lineRule="auto" w:line="240"/>
        <w:ind w:firstLine="632"/>
        <w:rPr>
          <w:rStyle w:val="C3"/>
          <w:color w:val="000000"/>
        </w:rPr>
      </w:pPr>
      <w:r>
        <w:rPr>
          <w:rStyle w:val="C3"/>
          <w:rFonts w:ascii="方正姚体" w:hAnsi="方正姚体"/>
          <w:color w:val="000000"/>
        </w:rPr>
        <w:t>（三）加装、改装座位或者加装遮阳篷、挡风板等影响安全驾驶的装置；</w:t>
      </w:r>
    </w:p>
    <w:p>
      <w:pPr>
        <w:pStyle w:val="P5"/>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（四）拆除或者改动限速装置；</w:t>
      </w:r>
    </w:p>
    <w:p>
      <w:pPr>
        <w:pStyle w:val="P4"/>
        <w:keepNext w:val="0"/>
        <w:keepLines w:val="0"/>
        <w:widowControl w:val="0"/>
        <w:spacing w:lineRule="auto" w:line="240"/>
        <w:ind w:firstLine="632"/>
        <w:rPr>
          <w:rStyle w:val="C3"/>
          <w:color w:val="000000"/>
        </w:rPr>
      </w:pPr>
      <w:r>
        <w:rPr>
          <w:rStyle w:val="C3"/>
          <w:rFonts w:ascii="方正姚体" w:hAnsi="方正姚体"/>
          <w:color w:val="000000"/>
        </w:rPr>
        <w:t>（五）从事拼装、加装、改装电动自行车经营性活动；</w:t>
      </w:r>
    </w:p>
    <w:p>
      <w:pPr>
        <w:pStyle w:val="P4"/>
        <w:keepNext w:val="0"/>
        <w:keepLines w:val="0"/>
        <w:widowControl w:val="0"/>
        <w:spacing w:lineRule="auto" w:line="240"/>
        <w:ind w:firstLine="632"/>
        <w:rPr>
          <w:rStyle w:val="C3"/>
          <w:color w:val="000000"/>
        </w:rPr>
      </w:pPr>
      <w:r>
        <w:rPr>
          <w:rStyle w:val="C3"/>
          <w:rFonts w:ascii="方正姚体" w:hAnsi="方正姚体"/>
          <w:color w:val="000000"/>
        </w:rPr>
        <w:t>（六）法律、法规规定不得从事的其他行为。</w:t>
      </w:r>
    </w:p>
    <w:p>
      <w:pPr>
        <w:pStyle w:val="P4"/>
        <w:keepNext w:val="0"/>
        <w:keepLines w:val="0"/>
        <w:widowControl w:val="0"/>
        <w:spacing w:lineRule="auto" w:line="240"/>
        <w:ind w:firstLine="632"/>
        <w:rPr>
          <w:rStyle w:val="C3"/>
          <w:strike w:val="1"/>
          <w:color w:val="000000"/>
          <w:shd w:val="clear" w:color="FFFFFF" w:fill="D9D9D9"/>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电动自行车、残疾人机动轮椅车应当依法登记，取得非机动车号牌后，方可上道路行驶。</w:t>
      </w:r>
    </w:p>
    <w:p>
      <w:pPr>
        <w:pStyle w:val="P4"/>
        <w:keepNext w:val="0"/>
        <w:keepLines w:val="0"/>
        <w:widowControl w:val="0"/>
        <w:spacing w:lineRule="auto" w:line="240"/>
        <w:ind w:firstLine="632"/>
        <w:rPr>
          <w:rStyle w:val="C3"/>
          <w:color w:val="000000"/>
        </w:rPr>
      </w:pPr>
      <w:r>
        <w:rPr>
          <w:rStyle w:val="C3"/>
          <w:rFonts w:ascii="方正姚体" w:hAnsi="方正姚体"/>
          <w:color w:val="000000"/>
        </w:rPr>
        <w:t>禁止伪造、变造或者使用伪造、变造的非机动车号牌。</w:t>
      </w:r>
    </w:p>
    <w:p>
      <w:pPr>
        <w:pStyle w:val="P4"/>
        <w:keepNext w:val="0"/>
        <w:keepLines w:val="0"/>
        <w:widowControl w:val="0"/>
        <w:spacing w:lineRule="auto" w:line="240"/>
        <w:ind w:firstLine="632"/>
        <w:rPr>
          <w:rStyle w:val="C3"/>
          <w:color w:val="000000"/>
        </w:rPr>
      </w:pPr>
      <w:r>
        <w:rPr>
          <w:rStyle w:val="C3"/>
          <w:rFonts w:ascii="方正姚体" w:hAnsi="方正姚体"/>
          <w:color w:val="000000"/>
        </w:rPr>
        <w:t>禁止使用其他非机动车的号牌。</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个人所有的非机动车免费登记发放号牌。</w:t>
      </w:r>
    </w:p>
    <w:p>
      <w:pPr>
        <w:pStyle w:val="P4"/>
        <w:keepNext w:val="0"/>
        <w:keepLines w:val="0"/>
        <w:widowControl w:val="0"/>
        <w:spacing w:lineRule="auto" w:line="240"/>
        <w:ind w:firstLine="632"/>
        <w:rPr>
          <w:rStyle w:val="C3"/>
          <w:color w:val="000000"/>
        </w:rPr>
      </w:pPr>
      <w:r>
        <w:rPr>
          <w:rStyle w:val="C3"/>
          <w:rFonts w:ascii="方正姚体" w:hAnsi="方正姚体"/>
          <w:color w:val="000000"/>
        </w:rPr>
        <w:t>公安机关交通管理部门应当对互联网租赁电动自行车核发专用号牌。</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不符合相关标准的电动自行车，已按照有关规定在本市取得临时通行标识的，以及在外地取得临时通行标识且在有效期内的，超过本市规定临时通行期限的，不得上道路行驶。</w:t>
      </w:r>
      <w:r>
        <w:rPr>
          <w:rStyle w:val="C3"/>
          <w:color w:val="000000"/>
        </w:rPr>
        <w:t xml:space="preserve"> </w:t>
      </w:r>
    </w:p>
    <w:p>
      <w:pPr>
        <w:pStyle w:val="P4"/>
        <w:keepNext w:val="0"/>
        <w:keepLines w:val="0"/>
        <w:widowControl w:val="0"/>
        <w:spacing w:lineRule="auto" w:line="240"/>
        <w:jc w:val="center"/>
        <w:rPr>
          <w:rStyle w:val="C3"/>
          <w:color w:val="000000"/>
        </w:rPr>
      </w:pPr>
    </w:p>
    <w:p>
      <w:pPr>
        <w:pStyle w:val="P4"/>
        <w:keepNext w:val="0"/>
        <w:keepLines w:val="0"/>
        <w:widowControl w:val="0"/>
        <w:spacing w:lineRule="auto" w:line="240"/>
        <w:jc w:val="center"/>
        <w:rPr>
          <w:rStyle w:val="C3"/>
          <w:color w:val="000000"/>
        </w:rPr>
      </w:pPr>
    </w:p>
    <w:p>
      <w:pPr>
        <w:pStyle w:val="P4"/>
        <w:keepNext w:val="0"/>
        <w:keepLines w:val="0"/>
        <w:widowControl w:val="0"/>
        <w:spacing w:lineRule="auto" w:line="240"/>
        <w:jc w:val="center"/>
        <w:rPr>
          <w:rStyle w:val="C3"/>
          <w:color w:val="000000"/>
        </w:rPr>
      </w:pPr>
    </w:p>
    <w:p>
      <w:pPr>
        <w:pStyle w:val="P4"/>
        <w:keepNext w:val="0"/>
        <w:keepLines w:val="0"/>
        <w:widowControl w:val="0"/>
        <w:spacing w:lineRule="auto" w:line="240"/>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通行管理</w:t>
      </w:r>
    </w:p>
    <w:p>
      <w:pPr>
        <w:pStyle w:val="P4"/>
        <w:keepNext w:val="0"/>
        <w:keepLines w:val="0"/>
        <w:widowControl w:val="0"/>
        <w:spacing w:lineRule="auto" w:line="240"/>
        <w:jc w:val="center"/>
        <w:rPr>
          <w:rStyle w:val="C3"/>
          <w:color w:val="000000"/>
        </w:rPr>
      </w:pPr>
    </w:p>
    <w:p>
      <w:pPr>
        <w:pStyle w:val="P4"/>
        <w:keepNext w:val="0"/>
        <w:keepLines w:val="0"/>
        <w:widowControl w:val="0"/>
        <w:spacing w:lineRule="auto" w:line="240"/>
        <w:ind w:firstLine="632"/>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新建城市道路，应当按照国家有关标准同步规划、建设非机动车道，并设置标识标线。</w:t>
      </w:r>
    </w:p>
    <w:p>
      <w:pPr>
        <w:pStyle w:val="P4"/>
        <w:keepNext w:val="0"/>
        <w:keepLines w:val="0"/>
        <w:widowControl w:val="0"/>
        <w:spacing w:lineRule="auto" w:line="240"/>
        <w:ind w:firstLine="632"/>
        <w:rPr>
          <w:rStyle w:val="C3"/>
          <w:color w:val="000000"/>
        </w:rPr>
      </w:pPr>
      <w:r>
        <w:rPr>
          <w:rStyle w:val="C3"/>
          <w:rFonts w:ascii="方正姚体" w:hAnsi="方正姚体"/>
          <w:color w:val="000000"/>
        </w:rPr>
        <w:t>已建成城市道路，未设置非机动车道的，有关部门应当根据需要调整或者改建非机动车道，并配套完善交通设施。</w:t>
      </w:r>
    </w:p>
    <w:p>
      <w:pPr>
        <w:pStyle w:val="P4"/>
        <w:keepNext w:val="0"/>
        <w:keepLines w:val="0"/>
        <w:widowControl w:val="0"/>
        <w:spacing w:lineRule="auto" w:line="240"/>
        <w:ind w:firstLine="632"/>
        <w:rPr>
          <w:rStyle w:val="C3"/>
          <w:color w:val="000000"/>
        </w:rPr>
      </w:pPr>
      <w:r>
        <w:rPr>
          <w:rStyle w:val="C3"/>
          <w:rFonts w:ascii="方正姚体" w:hAnsi="方正姚体"/>
          <w:color w:val="000000"/>
        </w:rPr>
        <w:t>公安机关交通管理部门应当根据交通流量、安全状况，组织有关部门对具备条件的道路路口设置右转危险区域，并配套完善交通设施。</w:t>
      </w:r>
    </w:p>
    <w:p>
      <w:pPr>
        <w:pStyle w:val="P4"/>
        <w:keepNext w:val="0"/>
        <w:keepLines w:val="0"/>
        <w:widowControl w:val="0"/>
        <w:spacing w:lineRule="auto" w:line="240"/>
        <w:ind w:firstLine="632"/>
        <w:rPr>
          <w:rStyle w:val="C3"/>
          <w:color w:val="000000"/>
          <w:u w:val="double"/>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驾驶电动自行车、残疾人机动轮椅车上道路行驶，应当按照规定安装号牌，并保持号牌完整、清晰，不得污损、遮挡、倒置。</w:t>
      </w:r>
    </w:p>
    <w:p>
      <w:pPr>
        <w:pStyle w:val="P4"/>
        <w:keepNext w:val="0"/>
        <w:keepLines w:val="0"/>
        <w:widowControl w:val="0"/>
        <w:spacing w:lineRule="auto" w:line="240"/>
        <w:ind w:firstLine="632"/>
        <w:rPr>
          <w:rStyle w:val="C3"/>
          <w:color w:val="000000"/>
        </w:rPr>
      </w:pPr>
      <w:r>
        <w:rPr>
          <w:rStyle w:val="C3"/>
          <w:rFonts w:ascii="方正姚体" w:hAnsi="方正姚体"/>
          <w:color w:val="000000"/>
        </w:rPr>
        <w:t>驾驶非机动车上道路行驶，应当遵守下列规定：</w:t>
      </w:r>
    </w:p>
    <w:p>
      <w:pPr>
        <w:pStyle w:val="P4"/>
        <w:keepNext w:val="0"/>
        <w:keepLines w:val="0"/>
        <w:widowControl w:val="0"/>
        <w:spacing w:lineRule="auto" w:line="240"/>
        <w:ind w:firstLine="632"/>
        <w:rPr>
          <w:rStyle w:val="C3"/>
          <w:color w:val="000000"/>
        </w:rPr>
      </w:pPr>
      <w:r>
        <w:rPr>
          <w:rStyle w:val="C3"/>
          <w:rFonts w:ascii="方正姚体" w:hAnsi="方正姚体"/>
          <w:color w:val="000000"/>
        </w:rPr>
        <w:t>（一）遵守交通信号，服从交通管理人员的指挥；</w:t>
      </w:r>
    </w:p>
    <w:p>
      <w:pPr>
        <w:pStyle w:val="P5"/>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（二）在非机动车道内行驶，没有非机动车道的，靠车行道的右侧行驶；</w:t>
      </w:r>
    </w:p>
    <w:p>
      <w:pPr>
        <w:pStyle w:val="P5"/>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（三）遇红灯时，在非机动车停止线内有序等候；</w:t>
      </w:r>
    </w:p>
    <w:p>
      <w:pPr>
        <w:pStyle w:val="P4"/>
        <w:keepNext w:val="0"/>
        <w:keepLines w:val="0"/>
        <w:widowControl w:val="0"/>
        <w:spacing w:lineRule="auto" w:line="240"/>
        <w:ind w:firstLine="632"/>
        <w:rPr>
          <w:rStyle w:val="C3"/>
          <w:color w:val="000000"/>
        </w:rPr>
      </w:pPr>
      <w:r>
        <w:rPr>
          <w:rStyle w:val="C3"/>
          <w:rFonts w:ascii="方正姚体" w:hAnsi="方正姚体"/>
          <w:color w:val="000000"/>
        </w:rPr>
        <w:t>（四）电动自行车驾驶人和乘坐人佩戴安全头盔；</w:t>
      </w:r>
    </w:p>
    <w:p>
      <w:pPr>
        <w:pStyle w:val="P4"/>
        <w:keepNext w:val="0"/>
        <w:keepLines w:val="0"/>
        <w:widowControl w:val="0"/>
        <w:spacing w:lineRule="auto" w:line="240"/>
        <w:ind w:firstLine="632"/>
        <w:rPr>
          <w:rStyle w:val="C3"/>
          <w:color w:val="000000"/>
        </w:rPr>
      </w:pPr>
      <w:r>
        <w:rPr>
          <w:rStyle w:val="C3"/>
          <w:rFonts w:ascii="方正姚体" w:hAnsi="方正姚体"/>
          <w:color w:val="000000"/>
        </w:rPr>
        <w:t>（五）遇行人正在通过人行横道时，停车让行；</w:t>
      </w:r>
    </w:p>
    <w:p>
      <w:pPr>
        <w:pStyle w:val="P4"/>
        <w:keepNext w:val="0"/>
        <w:keepLines w:val="0"/>
        <w:widowControl w:val="0"/>
        <w:spacing w:lineRule="auto" w:line="240"/>
        <w:ind w:firstLine="632"/>
        <w:rPr>
          <w:rStyle w:val="C3"/>
          <w:color w:val="000000"/>
        </w:rPr>
      </w:pPr>
      <w:r>
        <w:rPr>
          <w:rStyle w:val="C3"/>
          <w:rFonts w:ascii="方正姚体" w:hAnsi="方正姚体"/>
          <w:color w:val="000000"/>
        </w:rPr>
        <w:t>（六）载物时采取加固措施，防止物品散落；</w:t>
      </w:r>
    </w:p>
    <w:p>
      <w:pPr>
        <w:pStyle w:val="P4"/>
        <w:keepNext w:val="0"/>
        <w:keepLines w:val="0"/>
        <w:widowControl w:val="0"/>
        <w:spacing w:lineRule="auto" w:line="240"/>
        <w:ind w:firstLine="632"/>
        <w:rPr>
          <w:rStyle w:val="C3"/>
          <w:color w:val="000000"/>
        </w:rPr>
      </w:pPr>
      <w:r>
        <w:rPr>
          <w:rStyle w:val="C3"/>
          <w:rFonts w:ascii="方正姚体" w:hAnsi="方正姚体"/>
          <w:color w:val="000000"/>
        </w:rPr>
        <w:t>（七）电动自行车、残疾人机动轮椅车在夜间或者遇有雨、雪、雾、沙尘、冰雹等低能见度情况下行驶时，开启照明装置；</w:t>
      </w:r>
    </w:p>
    <w:p>
      <w:pPr>
        <w:pStyle w:val="P4"/>
        <w:keepNext w:val="0"/>
        <w:keepLines w:val="0"/>
        <w:widowControl w:val="0"/>
        <w:spacing w:lineRule="auto" w:line="240"/>
        <w:ind w:firstLine="632"/>
        <w:rPr>
          <w:rStyle w:val="C3"/>
          <w:color w:val="000000"/>
        </w:rPr>
      </w:pPr>
      <w:r>
        <w:rPr>
          <w:rStyle w:val="C3"/>
          <w:rFonts w:ascii="方正姚体" w:hAnsi="方正姚体"/>
          <w:color w:val="000000"/>
        </w:rPr>
        <w:t>（八）法律、法规的其他通行规定。</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禁止驾驶拼装、加装、改装的电动自行车上道路行驶。</w:t>
      </w:r>
    </w:p>
    <w:p>
      <w:pPr>
        <w:pStyle w:val="P4"/>
        <w:keepNext w:val="0"/>
        <w:keepLines w:val="0"/>
        <w:widowControl w:val="0"/>
        <w:spacing w:lineRule="auto" w:line="240"/>
        <w:ind w:firstLine="632"/>
        <w:rPr>
          <w:rStyle w:val="C3"/>
          <w:color w:val="000000"/>
        </w:rPr>
      </w:pPr>
      <w:r>
        <w:rPr>
          <w:rStyle w:val="C3"/>
          <w:rFonts w:ascii="方正姚体" w:hAnsi="方正姚体"/>
          <w:color w:val="000000"/>
        </w:rPr>
        <w:t>驾驶非机动车上道路行驶，不得有下列行为：</w:t>
      </w:r>
    </w:p>
    <w:p>
      <w:pPr>
        <w:pStyle w:val="P4"/>
        <w:keepNext w:val="0"/>
        <w:keepLines w:val="0"/>
        <w:widowControl w:val="0"/>
        <w:spacing w:lineRule="auto" w:line="240"/>
        <w:ind w:firstLine="632"/>
        <w:rPr>
          <w:rStyle w:val="C3"/>
          <w:color w:val="000000"/>
        </w:rPr>
      </w:pPr>
      <w:r>
        <w:rPr>
          <w:rStyle w:val="C3"/>
          <w:rFonts w:ascii="方正姚体" w:hAnsi="方正姚体"/>
          <w:color w:val="000000"/>
        </w:rPr>
        <w:t>（一）逆向行驶；</w:t>
      </w:r>
    </w:p>
    <w:p>
      <w:pPr>
        <w:pStyle w:val="P4"/>
        <w:keepNext w:val="0"/>
        <w:keepLines w:val="0"/>
        <w:widowControl w:val="0"/>
        <w:spacing w:lineRule="auto" w:line="240"/>
        <w:ind w:firstLine="632"/>
        <w:rPr>
          <w:rStyle w:val="C3"/>
          <w:color w:val="000000"/>
        </w:rPr>
      </w:pPr>
      <w:r>
        <w:rPr>
          <w:rStyle w:val="C3"/>
          <w:rFonts w:ascii="方正姚体" w:hAnsi="方正姚体"/>
          <w:color w:val="000000"/>
        </w:rPr>
        <w:t>（二）醉酒驾驶；</w:t>
      </w:r>
    </w:p>
    <w:p>
      <w:pPr>
        <w:pStyle w:val="P4"/>
        <w:keepNext w:val="0"/>
        <w:keepLines w:val="0"/>
        <w:widowControl w:val="0"/>
        <w:spacing w:lineRule="auto" w:line="240"/>
        <w:ind w:firstLine="632"/>
        <w:rPr>
          <w:rStyle w:val="C3"/>
          <w:color w:val="000000"/>
        </w:rPr>
      </w:pPr>
      <w:r>
        <w:rPr>
          <w:rStyle w:val="C3"/>
          <w:rFonts w:ascii="方正姚体" w:hAnsi="方正姚体"/>
          <w:color w:val="000000"/>
        </w:rPr>
        <w:t>（三）驶入高速公路、高架道路、隧道或者未设置非机动车道的城市快速路、桥梁、下穿道路；</w:t>
      </w:r>
    </w:p>
    <w:p>
      <w:pPr>
        <w:pStyle w:val="P4"/>
        <w:keepNext w:val="0"/>
        <w:keepLines w:val="0"/>
        <w:widowControl w:val="0"/>
        <w:spacing w:lineRule="auto" w:line="240"/>
        <w:ind w:firstLine="632"/>
        <w:rPr>
          <w:rStyle w:val="C3"/>
          <w:color w:val="000000"/>
        </w:rPr>
      </w:pPr>
      <w:r>
        <w:rPr>
          <w:rStyle w:val="C3"/>
          <w:rFonts w:ascii="方正姚体" w:hAnsi="方正姚体"/>
          <w:color w:val="000000"/>
        </w:rPr>
        <w:t>（四）牵引动物、以手持方式拨打或者接听电话、浏览电子设备等影响安全驾驶的行为；</w:t>
      </w:r>
    </w:p>
    <w:p>
      <w:pPr>
        <w:pStyle w:val="P4"/>
        <w:keepNext w:val="0"/>
        <w:keepLines w:val="0"/>
        <w:widowControl w:val="0"/>
        <w:spacing w:lineRule="auto" w:line="240"/>
        <w:ind w:firstLine="632"/>
        <w:rPr>
          <w:rStyle w:val="C3"/>
          <w:color w:val="000000"/>
        </w:rPr>
      </w:pPr>
      <w:r>
        <w:rPr>
          <w:rStyle w:val="C3"/>
          <w:rFonts w:ascii="方正姚体" w:hAnsi="方正姚体"/>
          <w:color w:val="000000"/>
        </w:rPr>
        <w:t>（五）违反规定载运爆炸物品、易燃易爆化学物品以及剧毒、放射性等危险物品；</w:t>
      </w:r>
    </w:p>
    <w:p>
      <w:pPr>
        <w:pStyle w:val="P5"/>
        <w:keepNext w:val="0"/>
        <w:keepLines w:val="0"/>
        <w:widowControl w:val="0"/>
        <w:spacing w:lineRule="auto" w:line="240"/>
        <w:ind w:firstLine="632"/>
        <w:jc w:val="both"/>
        <w:rPr>
          <w:rStyle w:val="C3"/>
          <w:rFonts w:ascii="Times New Roman" w:hAnsi="Times New Roman"/>
        </w:rPr>
      </w:pPr>
      <w:r>
        <w:rPr>
          <w:rStyle w:val="C3"/>
          <w:rFonts w:ascii="方正姚体" w:hAnsi="方正姚体"/>
          <w:sz w:val="32"/>
        </w:rPr>
        <w:t>（六）法律、法规规定的其他禁止行为。</w:t>
      </w:r>
    </w:p>
    <w:p>
      <w:pPr>
        <w:pStyle w:val="P4"/>
        <w:keepNext w:val="0"/>
        <w:keepLines w:val="0"/>
        <w:widowControl w:val="0"/>
        <w:spacing w:lineRule="auto" w:line="240"/>
        <w:jc w:val="center"/>
        <w:rPr>
          <w:rStyle w:val="C3"/>
          <w:color w:val="000000"/>
        </w:rPr>
      </w:pPr>
    </w:p>
    <w:p>
      <w:pPr>
        <w:pStyle w:val="P4"/>
        <w:keepNext w:val="0"/>
        <w:keepLines w:val="0"/>
        <w:widowControl w:val="0"/>
        <w:spacing w:lineRule="auto" w:line="240"/>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停放和充电管理</w:t>
      </w:r>
    </w:p>
    <w:p>
      <w:pPr>
        <w:pStyle w:val="P4"/>
        <w:keepNext w:val="0"/>
        <w:keepLines w:val="0"/>
        <w:widowControl w:val="0"/>
        <w:spacing w:lineRule="auto" w:line="240"/>
        <w:rPr>
          <w:rStyle w:val="C3"/>
          <w:color w:val="000000"/>
        </w:rPr>
      </w:pPr>
    </w:p>
    <w:p>
      <w:pPr>
        <w:pStyle w:val="P4"/>
        <w:keepNext w:val="0"/>
        <w:keepLines w:val="0"/>
        <w:widowControl w:val="0"/>
        <w:spacing w:lineRule="auto" w:line="240"/>
        <w:ind w:firstLine="632"/>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县（市）区人民政府应当组织有关部门划定本辖区的非机动车停放场地，设置明显标识。有条件的场地，可以配置电动自行车充电换电设施，有关部门应当支持开展充电换电服务。</w:t>
      </w:r>
    </w:p>
    <w:p>
      <w:pPr>
        <w:pStyle w:val="P4"/>
        <w:keepNext w:val="0"/>
        <w:keepLines w:val="0"/>
        <w:widowControl w:val="0"/>
        <w:spacing w:lineRule="auto" w:line="240"/>
        <w:ind w:firstLine="632"/>
        <w:rPr>
          <w:rStyle w:val="C3"/>
          <w:color w:val="000000"/>
        </w:rPr>
      </w:pPr>
      <w:r>
        <w:rPr>
          <w:rStyle w:val="C3"/>
          <w:rFonts w:ascii="方正姚体" w:hAnsi="方正姚体"/>
          <w:color w:val="000000"/>
        </w:rPr>
        <w:t>非机动车应当按照指定地点有序停放。未设置停放地点的，非机动车停放不得影响道路通行、占用或者影响公共设施的使用。</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国家机关、企业事业单位、社会团体、个体工商户等，应当维护其市容和环境卫生责任区范围内的非机动车停车秩序；对随意停放非机动车的，有权予以劝阻，引导其停放至非机动车停放场地，劝阻无效的，可以向公安机关、城市管理部门举报，公安机关、城市管理部门应当及时处理。</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下列区域不得停放非机动车：</w:t>
      </w:r>
    </w:p>
    <w:p>
      <w:pPr>
        <w:pStyle w:val="P4"/>
        <w:keepNext w:val="0"/>
        <w:keepLines w:val="0"/>
        <w:widowControl w:val="0"/>
        <w:spacing w:lineRule="auto" w:line="240"/>
        <w:ind w:firstLine="632"/>
        <w:rPr>
          <w:rStyle w:val="C3"/>
          <w:color w:val="000000"/>
        </w:rPr>
      </w:pPr>
      <w:r>
        <w:rPr>
          <w:rStyle w:val="C3"/>
          <w:rFonts w:ascii="方正姚体" w:hAnsi="方正姚体"/>
          <w:color w:val="000000"/>
        </w:rPr>
        <w:t>（一）消防车通道、消防车登高操作场地、疏散通道、安全出口、公交及轨道交通站点等公共设施处；</w:t>
      </w:r>
    </w:p>
    <w:p>
      <w:pPr>
        <w:pStyle w:val="P4"/>
        <w:keepNext w:val="0"/>
        <w:keepLines w:val="0"/>
        <w:widowControl w:val="0"/>
        <w:spacing w:lineRule="auto" w:line="240"/>
        <w:ind w:firstLine="632"/>
        <w:rPr>
          <w:rStyle w:val="C3"/>
          <w:color w:val="000000"/>
        </w:rPr>
      </w:pPr>
      <w:r>
        <w:rPr>
          <w:rStyle w:val="C3"/>
          <w:rFonts w:ascii="方正姚体" w:hAnsi="方正姚体"/>
          <w:color w:val="000000"/>
        </w:rPr>
        <w:t>（二）公共场所出入口；</w:t>
      </w:r>
    </w:p>
    <w:p>
      <w:pPr>
        <w:pStyle w:val="P4"/>
        <w:keepNext w:val="0"/>
        <w:keepLines w:val="0"/>
        <w:widowControl w:val="0"/>
        <w:spacing w:lineRule="auto" w:line="240"/>
        <w:ind w:firstLine="632"/>
        <w:rPr>
          <w:rStyle w:val="C3"/>
          <w:color w:val="000000"/>
        </w:rPr>
      </w:pPr>
      <w:r>
        <w:rPr>
          <w:rStyle w:val="C3"/>
          <w:rFonts w:ascii="方正姚体" w:hAnsi="方正姚体"/>
          <w:color w:val="000000"/>
        </w:rPr>
        <w:t>（三）机动车道、非机动车道；</w:t>
      </w:r>
    </w:p>
    <w:p>
      <w:pPr>
        <w:pStyle w:val="P4"/>
        <w:keepNext w:val="0"/>
        <w:keepLines w:val="0"/>
        <w:widowControl w:val="0"/>
        <w:spacing w:lineRule="auto" w:line="240"/>
        <w:ind w:firstLine="632"/>
        <w:rPr>
          <w:rStyle w:val="C3"/>
          <w:color w:val="000000"/>
        </w:rPr>
      </w:pPr>
      <w:r>
        <w:rPr>
          <w:rStyle w:val="C3"/>
          <w:rFonts w:ascii="方正姚体" w:hAnsi="方正姚体"/>
          <w:color w:val="000000"/>
        </w:rPr>
        <w:t>（四）未划定停放区域的人行道；</w:t>
      </w:r>
    </w:p>
    <w:p>
      <w:pPr>
        <w:pStyle w:val="P4"/>
        <w:keepNext w:val="0"/>
        <w:keepLines w:val="0"/>
        <w:widowControl w:val="0"/>
        <w:spacing w:lineRule="auto" w:line="240"/>
        <w:ind w:firstLine="632"/>
        <w:rPr>
          <w:rStyle w:val="C3"/>
          <w:color w:val="000000"/>
        </w:rPr>
      </w:pPr>
      <w:r>
        <w:rPr>
          <w:rStyle w:val="C3"/>
          <w:rFonts w:ascii="方正姚体" w:hAnsi="方正姚体"/>
          <w:color w:val="000000"/>
        </w:rPr>
        <w:t>（五）法律、法规规定其他禁止停放的区域。</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客运车站、轨道交通站点等交通集散地以及医院、学校、商场、写字楼、集贸市场、步行街、影剧院、体育场馆、展览馆、旅游景点等人员流动较多的公共场所，应当在规划建设阶段同步配套规划建设非机动车停放场所。未同步配套规划建设的，其所有人或者管理人应当设置非机动车停放场地。</w:t>
      </w:r>
    </w:p>
    <w:p>
      <w:pPr>
        <w:pStyle w:val="P4"/>
        <w:keepNext w:val="0"/>
        <w:keepLines w:val="0"/>
        <w:widowControl w:val="0"/>
        <w:spacing w:lineRule="auto" w:line="240"/>
        <w:ind w:firstLine="632"/>
        <w:rPr>
          <w:rStyle w:val="C3"/>
          <w:color w:val="000000"/>
        </w:rPr>
      </w:pPr>
      <w:r>
        <w:rPr>
          <w:rStyle w:val="C3"/>
          <w:rFonts w:ascii="方正姚体" w:hAnsi="方正姚体"/>
          <w:color w:val="000000"/>
        </w:rPr>
        <w:t>国家机关、企业事业单位以及住宅小区、商业楼宇的管理单位应当为网络餐饮外卖和快递服务配送车辆提供便利。</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新建、改建、扩建住宅小区，应当按照有关规定配套建设非机动车集中停放场所以及充电设施。</w:t>
      </w:r>
    </w:p>
    <w:p>
      <w:pPr>
        <w:pStyle w:val="P4"/>
        <w:keepNext w:val="0"/>
        <w:keepLines w:val="0"/>
        <w:widowControl w:val="0"/>
        <w:spacing w:lineRule="auto" w:line="240"/>
        <w:ind w:firstLine="632"/>
        <w:rPr>
          <w:rStyle w:val="C3"/>
          <w:color w:val="000000"/>
        </w:rPr>
      </w:pPr>
      <w:r>
        <w:rPr>
          <w:rStyle w:val="C3"/>
          <w:rFonts w:ascii="方正姚体" w:hAnsi="方正姚体"/>
          <w:color w:val="000000"/>
        </w:rPr>
        <w:t>市、县（市）区人民政府应当采取措施，推动已建成的住宅小区配套建设非机动车集中停放场所以及充电设施。</w:t>
      </w:r>
    </w:p>
    <w:p>
      <w:pPr>
        <w:pStyle w:val="P5"/>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电动自行车充电时应当确保安全，不得违反用电安全要求私拉电线和插座充电。</w:t>
      </w:r>
    </w:p>
    <w:p>
      <w:pPr>
        <w:pStyle w:val="P5"/>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物业服务企业应当加强物业管理区域内电动自行车停放、充电的管理，开展日常巡查和安全用电宣传，对违反用电安全要求私拉电线和插座充电的，应当及时劝阻；不听劝阻的，应当及时向公安、消防救援机构、城市管理等有关部门报告。</w:t>
      </w:r>
    </w:p>
    <w:p>
      <w:pPr>
        <w:pStyle w:val="P5"/>
        <w:keepNext w:val="0"/>
        <w:keepLines w:val="0"/>
        <w:widowControl w:val="0"/>
        <w:spacing w:lineRule="auto" w:line="240"/>
        <w:ind w:firstLine="640"/>
        <w:jc w:val="both"/>
        <w:rPr>
          <w:rStyle w:val="C3"/>
          <w:rFonts w:ascii="Times New Roman" w:hAnsi="Times New Roman"/>
          <w:sz w:val="32"/>
        </w:rPr>
      </w:pPr>
      <w:r>
        <w:rPr>
          <w:rStyle w:val="C3"/>
          <w:rFonts w:ascii="方正姚体" w:hAnsi="方正姚体"/>
          <w:sz w:val="32"/>
        </w:rPr>
        <w:t>未实行物业管理或者业主自行管理的住宅小区，由乡镇人民政府、街道办事处负责电动自行车停放、充电安全的日常监督管理工作。</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电动自行车不得在下列场所充电：</w:t>
      </w:r>
    </w:p>
    <w:p>
      <w:pPr>
        <w:pStyle w:val="P4"/>
        <w:keepNext w:val="0"/>
        <w:keepLines w:val="0"/>
        <w:widowControl w:val="0"/>
        <w:spacing w:lineRule="auto" w:line="240"/>
        <w:ind w:firstLine="632"/>
        <w:rPr>
          <w:rStyle w:val="C3"/>
          <w:color w:val="000000"/>
        </w:rPr>
      </w:pPr>
      <w:r>
        <w:rPr>
          <w:rStyle w:val="C3"/>
          <w:rFonts w:ascii="方正姚体" w:hAnsi="方正姚体"/>
          <w:color w:val="000000"/>
        </w:rPr>
        <w:t>（一）高层民用建筑物公共门厅、楼梯间、疏散通道、安全出口等共用部位；</w:t>
      </w:r>
    </w:p>
    <w:p>
      <w:pPr>
        <w:pStyle w:val="P4"/>
        <w:keepNext w:val="0"/>
        <w:keepLines w:val="0"/>
        <w:widowControl w:val="0"/>
        <w:spacing w:lineRule="auto" w:line="240"/>
        <w:ind w:firstLine="632"/>
        <w:rPr>
          <w:rStyle w:val="C3"/>
          <w:color w:val="000000"/>
        </w:rPr>
      </w:pPr>
      <w:r>
        <w:rPr>
          <w:rStyle w:val="C3"/>
          <w:rFonts w:ascii="方正姚体" w:hAnsi="方正姚体"/>
          <w:color w:val="000000"/>
        </w:rPr>
        <w:t>（二）人员密集场所的室内区域；</w:t>
      </w:r>
    </w:p>
    <w:p>
      <w:pPr>
        <w:pStyle w:val="P4"/>
        <w:keepNext w:val="0"/>
        <w:keepLines w:val="0"/>
        <w:widowControl w:val="0"/>
        <w:spacing w:lineRule="auto" w:line="240"/>
        <w:ind w:firstLine="632"/>
        <w:rPr>
          <w:rStyle w:val="C3"/>
          <w:color w:val="000000"/>
        </w:rPr>
      </w:pPr>
      <w:r>
        <w:rPr>
          <w:rStyle w:val="C3"/>
          <w:rFonts w:ascii="方正姚体" w:hAnsi="方正姚体"/>
          <w:color w:val="000000"/>
        </w:rPr>
        <w:t>（三）法律、法规规定其他禁止充电的场所。</w:t>
      </w:r>
    </w:p>
    <w:p>
      <w:pPr>
        <w:pStyle w:val="P4"/>
        <w:keepNext w:val="0"/>
        <w:keepLines w:val="0"/>
        <w:widowControl w:val="0"/>
        <w:spacing w:lineRule="auto" w:line="240"/>
        <w:ind w:firstLine="632"/>
        <w:rPr>
          <w:rStyle w:val="C3"/>
          <w:color w:val="000000"/>
          <w:shd w:val="clear" w:color="FFFFFF" w:fill="D9D9D9"/>
        </w:rPr>
      </w:pPr>
    </w:p>
    <w:p>
      <w:pPr>
        <w:pStyle w:val="P4"/>
        <w:keepNext w:val="0"/>
        <w:keepLines w:val="0"/>
        <w:widowControl w:val="0"/>
        <w:spacing w:lineRule="auto" w:line="240"/>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互联网租赁非机动车管理</w:t>
      </w:r>
    </w:p>
    <w:p>
      <w:pPr>
        <w:pStyle w:val="P4"/>
        <w:keepNext w:val="0"/>
        <w:keepLines w:val="0"/>
        <w:widowControl w:val="0"/>
        <w:spacing w:lineRule="auto" w:line="240"/>
        <w:rPr>
          <w:rStyle w:val="C3"/>
          <w:color w:val="000000"/>
        </w:rPr>
      </w:pPr>
    </w:p>
    <w:p>
      <w:pPr>
        <w:pStyle w:val="P4"/>
        <w:keepNext w:val="0"/>
        <w:keepLines w:val="0"/>
        <w:widowControl w:val="0"/>
        <w:spacing w:lineRule="auto" w:line="240"/>
        <w:ind w:firstLine="632"/>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本市互联网租赁非机动车实行总量控制。总量规模由交通运输部门会同公安机关、城市管理部门，根据城市公共资源承载能力、交通出行需求等因素合理确定，并实行动态调整。</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交通运输部门应当建立总量控制、动态管理和淘汰机制以及行业信息服务平台，实施服务质量评价制度，督促互联网租赁非机动车运营企业落实管理主体责任。</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互联网租赁非机动车运营企业应当遵循总量调控和动态管理机制要求，有序投放和回收车辆。</w:t>
      </w:r>
    </w:p>
    <w:p>
      <w:pPr>
        <w:pStyle w:val="P4"/>
        <w:keepNext w:val="0"/>
        <w:keepLines w:val="0"/>
        <w:widowControl w:val="0"/>
        <w:spacing w:lineRule="auto" w:line="240"/>
        <w:ind w:firstLine="632"/>
        <w:rPr>
          <w:rStyle w:val="C3"/>
          <w:color w:val="000000"/>
        </w:rPr>
      </w:pPr>
      <w:r>
        <w:rPr>
          <w:rStyle w:val="C3"/>
          <w:rFonts w:ascii="方正姚体" w:hAnsi="方正姚体"/>
          <w:color w:val="000000"/>
        </w:rPr>
        <w:t>新增车辆的，互联网租赁非机动车运营企业应当在投放运营前三十日，向交通运输部门报送车辆投放方案。</w:t>
      </w:r>
    </w:p>
    <w:p>
      <w:pPr>
        <w:pStyle w:val="P4"/>
        <w:keepNext w:val="0"/>
        <w:keepLines w:val="0"/>
        <w:widowControl w:val="0"/>
        <w:spacing w:lineRule="auto" w:line="240"/>
        <w:ind w:firstLine="632"/>
        <w:rPr>
          <w:rStyle w:val="C3"/>
          <w:color w:val="000000"/>
        </w:rPr>
      </w:pPr>
      <w:r>
        <w:rPr>
          <w:rStyle w:val="C3"/>
          <w:rFonts w:ascii="方正姚体" w:hAnsi="方正姚体"/>
          <w:color w:val="000000"/>
        </w:rPr>
        <w:t>回收车辆的，互联网租赁非机动车运营企业应当自收到交通运输部门通知之日起三十日内，完成相关车辆回收工作。</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市城市管理部门应当制定互联网租赁非机动车停放点位设置技术要求。</w:t>
      </w:r>
    </w:p>
    <w:p>
      <w:pPr>
        <w:pStyle w:val="P4"/>
        <w:keepNext w:val="0"/>
        <w:keepLines w:val="0"/>
        <w:widowControl w:val="0"/>
        <w:spacing w:lineRule="auto" w:line="240"/>
        <w:ind w:firstLine="632"/>
        <w:rPr>
          <w:rStyle w:val="C3"/>
          <w:color w:val="000000"/>
        </w:rPr>
      </w:pPr>
      <w:r>
        <w:rPr>
          <w:rStyle w:val="C3"/>
          <w:rFonts w:ascii="方正姚体" w:hAnsi="方正姚体"/>
          <w:color w:val="000000"/>
        </w:rPr>
        <w:t>城市管理部门应当会同公安机关交通管理部门加强停放秩序监督管理，发现未在停放点停放的，应当通知互联网租赁非机动车运营企业及时清理。</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互联网租赁非机动车运营企业应当做好下列工作：</w:t>
      </w:r>
    </w:p>
    <w:p>
      <w:pPr>
        <w:pStyle w:val="P4"/>
        <w:keepNext w:val="0"/>
        <w:keepLines w:val="0"/>
        <w:widowControl w:val="0"/>
        <w:spacing w:lineRule="auto" w:line="240"/>
        <w:ind w:firstLine="632"/>
        <w:rPr>
          <w:rStyle w:val="C3"/>
          <w:color w:val="000000"/>
        </w:rPr>
      </w:pPr>
      <w:r>
        <w:rPr>
          <w:rStyle w:val="C3"/>
          <w:rFonts w:ascii="方正姚体" w:hAnsi="方正姚体"/>
          <w:color w:val="000000"/>
        </w:rPr>
        <w:t>（一）加强日常停放、调度管理，运用现代信息技术手段规范停放，及时平衡区域潮汐时段车辆供给；</w:t>
      </w:r>
    </w:p>
    <w:p>
      <w:pPr>
        <w:pStyle w:val="P4"/>
        <w:keepNext w:val="0"/>
        <w:keepLines w:val="0"/>
        <w:widowControl w:val="0"/>
        <w:spacing w:lineRule="auto" w:line="240"/>
        <w:ind w:firstLine="632"/>
        <w:rPr>
          <w:rStyle w:val="C3"/>
          <w:color w:val="000000"/>
        </w:rPr>
      </w:pPr>
      <w:r>
        <w:rPr>
          <w:rStyle w:val="C3"/>
          <w:rFonts w:ascii="方正姚体" w:hAnsi="方正姚体"/>
          <w:color w:val="000000"/>
        </w:rPr>
        <w:t>（二）建立日常巡查制度，每日清理未在停放点停放车辆和损坏、废弃车辆；</w:t>
      </w:r>
    </w:p>
    <w:p>
      <w:pPr>
        <w:pStyle w:val="P4"/>
        <w:keepNext w:val="0"/>
        <w:keepLines w:val="0"/>
        <w:widowControl w:val="0"/>
        <w:spacing w:lineRule="auto" w:line="240"/>
        <w:ind w:firstLine="632"/>
        <w:rPr>
          <w:rStyle w:val="C3"/>
          <w:color w:val="000000"/>
        </w:rPr>
      </w:pPr>
      <w:r>
        <w:rPr>
          <w:rStyle w:val="C3"/>
          <w:rFonts w:ascii="方正姚体" w:hAnsi="方正姚体"/>
          <w:color w:val="000000"/>
        </w:rPr>
        <w:t>（三）为电动自行车配备安全头盔，并提示驾驶人佩戴；</w:t>
      </w:r>
    </w:p>
    <w:p>
      <w:pPr>
        <w:pStyle w:val="P5"/>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（四）法律、法规规定的其他工作。</w:t>
      </w:r>
    </w:p>
    <w:p>
      <w:pPr>
        <w:pStyle w:val="P4"/>
        <w:keepNext w:val="0"/>
        <w:keepLines w:val="0"/>
        <w:widowControl w:val="0"/>
        <w:spacing w:lineRule="auto" w:line="240"/>
        <w:rPr>
          <w:rStyle w:val="C3"/>
          <w:color w:val="000000"/>
        </w:rPr>
      </w:pPr>
    </w:p>
    <w:p>
      <w:pPr>
        <w:pStyle w:val="P4"/>
        <w:keepNext w:val="0"/>
        <w:keepLines w:val="0"/>
        <w:widowControl w:val="0"/>
        <w:spacing w:lineRule="auto" w:line="240"/>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法律责任</w:t>
      </w:r>
    </w:p>
    <w:p>
      <w:pPr>
        <w:pStyle w:val="P4"/>
        <w:keepNext w:val="0"/>
        <w:keepLines w:val="0"/>
        <w:widowControl w:val="0"/>
        <w:spacing w:lineRule="auto" w:line="240"/>
        <w:rPr>
          <w:rStyle w:val="C3"/>
          <w:color w:val="000000"/>
        </w:rPr>
      </w:pPr>
    </w:p>
    <w:p>
      <w:pPr>
        <w:pStyle w:val="P4"/>
        <w:keepNext w:val="0"/>
        <w:keepLines w:val="0"/>
        <w:widowControl w:val="0"/>
        <w:spacing w:lineRule="auto" w:line="240"/>
        <w:ind w:firstLine="632"/>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违反本条例规定的行为，法律、法规已有处罚规定的，从其规定。</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违反本条例第八条第五项规定，违反规定从事拼装、加装、改装电动自行车经营性活动的，由市场监督管理部门责令改正，处以二千元以上二万元以下的罚款。</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违反本条例规定，有下列情形之一的，按照</w:t>
      </w:r>
      <w:r>
        <w:rPr>
          <w:rStyle w:val="C3"/>
          <w:rFonts w:ascii="方正姚体" w:hAnsi="方正姚体"/>
        </w:rPr>
        <w:t>《安徽省电动自行车管理条例》</w:t>
      </w:r>
      <w:r>
        <w:rPr>
          <w:rStyle w:val="C3"/>
          <w:rFonts w:ascii="方正姚体" w:hAnsi="方正姚体"/>
          <w:color w:val="000000"/>
        </w:rPr>
        <w:t>有关规定予以处罚：</w:t>
      </w:r>
    </w:p>
    <w:p>
      <w:pPr>
        <w:pStyle w:val="P4"/>
        <w:keepNext w:val="0"/>
        <w:keepLines w:val="0"/>
        <w:widowControl w:val="0"/>
        <w:spacing w:lineRule="auto" w:line="240"/>
        <w:ind w:firstLine="632"/>
        <w:rPr>
          <w:rStyle w:val="C3"/>
          <w:color w:val="000000"/>
        </w:rPr>
      </w:pPr>
      <w:r>
        <w:rPr>
          <w:rStyle w:val="C3"/>
          <w:rFonts w:ascii="方正姚体" w:hAnsi="方正姚体"/>
          <w:color w:val="000000"/>
        </w:rPr>
        <w:t>（一）电动自行车驾驶人或者乘坐人未佩戴安全头盔的；</w:t>
      </w:r>
    </w:p>
    <w:p>
      <w:pPr>
        <w:pStyle w:val="P4"/>
        <w:keepNext w:val="0"/>
        <w:keepLines w:val="0"/>
        <w:widowControl w:val="0"/>
        <w:spacing w:lineRule="auto" w:line="240"/>
        <w:ind w:firstLine="632"/>
        <w:rPr>
          <w:rStyle w:val="C3"/>
          <w:color w:val="000000"/>
        </w:rPr>
      </w:pPr>
      <w:r>
        <w:rPr>
          <w:rStyle w:val="C3"/>
          <w:rFonts w:ascii="方正姚体" w:hAnsi="方正姚体"/>
          <w:color w:val="000000"/>
        </w:rPr>
        <w:t>（二）电动自行车、残疾人机动轮椅车在夜间或者遇有雨、雪、雾、沙尘、冰雹等低能见度情况下行驶时未开启照明装置的；</w:t>
      </w:r>
    </w:p>
    <w:p>
      <w:pPr>
        <w:pStyle w:val="P4"/>
        <w:keepNext w:val="0"/>
        <w:keepLines w:val="0"/>
        <w:widowControl w:val="0"/>
        <w:spacing w:lineRule="auto" w:line="240"/>
        <w:ind w:firstLine="632"/>
        <w:rPr>
          <w:rStyle w:val="C3"/>
          <w:color w:val="000000"/>
        </w:rPr>
      </w:pPr>
      <w:r>
        <w:rPr>
          <w:rStyle w:val="C3"/>
          <w:rFonts w:ascii="方正姚体" w:hAnsi="方正姚体"/>
          <w:color w:val="000000"/>
        </w:rPr>
        <w:t>（三）牵引动物、以手持方式拨打或者接听电话、浏览电子设备的。</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违反本条例第十四条第一款规定，驾驶拼装、加装、改装的电动自行车上道路行驶的，由公安机关交通管理部门责令改正，并按照</w:t>
      </w:r>
      <w:r>
        <w:rPr>
          <w:rStyle w:val="C3"/>
          <w:rFonts w:ascii="方正姚体" w:hAnsi="方正姚体"/>
        </w:rPr>
        <w:t>《安徽省电动自行车管理条例》</w:t>
      </w:r>
      <w:r>
        <w:rPr>
          <w:rStyle w:val="C3"/>
          <w:rFonts w:ascii="方正姚体" w:hAnsi="方正姚体"/>
          <w:color w:val="000000"/>
        </w:rPr>
        <w:t>有关规定予以处罚。</w:t>
      </w:r>
    </w:p>
    <w:p>
      <w:pPr>
        <w:pStyle w:val="P5"/>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违反本条例第十七条第三项、第四项规定，在机动车道、非机动车道、未划定停放区域的人行道停放非机动车妨碍其他车辆和行人通行的，由公安机关交通管理部门责令改正；驾驶人在现场拒不改正的，对其处以警告或者五元以上五十元以下的罚款，驾驶人拒绝接受罚款处罚的，可以扣留其非机动车；驾驶人不在现场的，可以搬移至不妨碍交通的地点。</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违反本条例第二十一条第一项规定，电动自行车在高层民用建筑物公共门厅、楼梯间、疏散通道、安全出口等共用部位充电的，由消防救援机构责令改正。拒不改正的，对经营性单位和个人处以二千元以上一万元以下的罚款，对非经营性单位和个人处以五百元以上一千元以下的罚款。</w:t>
      </w:r>
    </w:p>
    <w:p>
      <w:pPr>
        <w:pStyle w:val="P4"/>
        <w:keepNext w:val="0"/>
        <w:keepLines w:val="0"/>
        <w:widowControl w:val="0"/>
        <w:spacing w:lineRule="auto" w:line="240"/>
        <w:ind w:firstLine="632"/>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违反本条例第二十六条第二项规定，互联网租赁非机动车运营企业对未在停放点停放的车辆未每日进行清理、影响行人和车辆正常通行的，由城市管理部门责令改正。拒不改正的，处以一千元以上五千元以下的罚款。</w:t>
      </w:r>
    </w:p>
    <w:p>
      <w:pPr>
        <w:pStyle w:val="P4"/>
        <w:keepNext w:val="0"/>
        <w:keepLines w:val="0"/>
        <w:widowControl w:val="0"/>
        <w:spacing w:lineRule="auto" w:line="240"/>
        <w:ind w:firstLine="632"/>
        <w:rPr>
          <w:rStyle w:val="C3"/>
          <w:color w:val="000000"/>
        </w:rPr>
      </w:pPr>
    </w:p>
    <w:p>
      <w:pPr>
        <w:pStyle w:val="P4"/>
        <w:keepNext w:val="0"/>
        <w:keepLines w:val="0"/>
        <w:widowControl w:val="0"/>
        <w:spacing w:lineRule="auto" w:line="240"/>
        <w:jc w:val="center"/>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4"/>
        <w:keepNext w:val="0"/>
        <w:keepLines w:val="0"/>
        <w:widowControl w:val="0"/>
        <w:spacing w:lineRule="auto" w:line="240"/>
        <w:rPr>
          <w:rStyle w:val="C3"/>
          <w:color w:val="000000"/>
        </w:rPr>
      </w:pPr>
    </w:p>
    <w:p>
      <w:pPr>
        <w:pStyle w:val="P4"/>
        <w:keepNext w:val="0"/>
        <w:keepLines w:val="0"/>
        <w:widowControl w:val="0"/>
        <w:spacing w:lineRule="auto" w:line="240"/>
        <w:ind w:firstLine="632"/>
        <w:rPr>
          <w:rStyle w:val="C3"/>
          <w:color w:val="000000"/>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本</w:t>
      </w:r>
      <w:r>
        <w:rPr>
          <w:rStyle w:val="C3"/>
          <w:rFonts w:ascii="Microsoft YaHei UI" w:hAnsi="Microsoft YaHei UI"/>
          <w:color w:val="000000"/>
        </w:rPr>
        <w:t>条例自</w:t>
      </w:r>
      <w:r>
        <w:rPr>
          <w:rStyle w:val="C3"/>
          <w:rFonts w:ascii="仿宋_GB2312" w:hAnsi="仿宋_GB2312"/>
          <w:color w:val="000000"/>
        </w:rPr>
        <w:t>2022</w:t>
      </w:r>
      <w:r>
        <w:rPr>
          <w:rStyle w:val="C3"/>
          <w:rFonts w:ascii="Microsoft YaHei UI" w:hAnsi="Microsoft YaHei UI"/>
          <w:color w:val="000000"/>
        </w:rPr>
        <w:t>年</w:t>
      </w:r>
      <w:r>
        <w:rPr>
          <w:rStyle w:val="C3"/>
          <w:rFonts w:ascii="仿宋_GB2312" w:hAnsi="仿宋_GB2312"/>
          <w:color w:val="000000"/>
        </w:rPr>
        <w:t>11</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w:t>
      </w:r>
      <w:r>
        <w:rPr>
          <w:rStyle w:val="C3"/>
          <w:rFonts w:ascii="方正姚体" w:hAnsi="方正姚体"/>
          <w:color w:val="000000"/>
        </w:rPr>
        <w:t>施行。</w:t>
      </w:r>
    </w:p>
    <w:p>
      <w:pPr>
        <w:pStyle w:val="P1"/>
        <w:widowControl w:val="1"/>
        <w:spacing w:lineRule="exact" w:line="618"/>
        <w:jc w:val="left"/>
        <w:rPr>
          <w:rStyle w:val="C3"/>
          <w:color w:val="000000"/>
        </w:rPr>
      </w:pPr>
    </w:p>
    <w:p>
      <w:pPr>
        <w:pStyle w:val="P2"/>
        <w:rPr>
          <w:rStyle w:val="C3"/>
          <w:color w:val="000000"/>
        </w:rPr>
      </w:pPr>
    </w:p>
    <w:sectPr>
      <w:footerReference xmlns:r="http://schemas.openxmlformats.org/officeDocument/2006/relationships" w:type="default" r:id="RelFtr1"/>
      <w:type w:val="nextPage"/>
      <w:pgSz w:w="11906" w:h="16838" w:code="0"/>
      <w:pgMar w:left="1531" w:right="1531" w:top="1928" w:bottom="1928" w:header="964"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tabs>
        <w:tab w:val="center" w:pos="4153" w:leader="none"/>
        <w:tab w:val="right" w:pos="8306" w:leader="none"/>
      </w:tabs>
      <w:ind w:firstLine="18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9"/>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9"/>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HTML 预设格式"/>
    <w:next w:val="P3"/>
    <w:qFormat/>
    <w:pPr>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正文_0"/>
    <w:next w:val="P4"/>
    <w:qFormat/>
    <w:pPr>
      <w:widowControl w:val="0"/>
      <w:jc w:val="both"/>
    </w:pPr>
    <w:rPr>
      <w:rFonts w:ascii="Times New Roman" w:hAnsi="Times New Roman"/>
      <w:sz w:val="32"/>
    </w:rPr>
  </w:style>
  <w:style w:type="paragraph" w:styleId="P5">
    <w:name w:val="Default"/>
    <w:next w:val="P5"/>
    <w:qFormat/>
    <w:pPr>
      <w:widowControl w:val="0"/>
    </w:pPr>
    <w:rPr>
      <w:rFonts w:ascii="方正仿宋_GBK" w:hAnsi="方正仿宋_GBK"/>
      <w:color w:val="000000"/>
      <w:sz w:val="24"/>
    </w:rPr>
  </w:style>
  <w:style w:type="paragraph" w:styleId="P6">
    <w:name w:val="BodyTextIndent"/>
    <w:next w:val="P6"/>
    <w:qFormat/>
    <w:pPr>
      <w:widowControl w:val="0"/>
      <w:spacing w:after="120"/>
      <w:ind w:left="420"/>
      <w:jc w:val="both"/>
    </w:pPr>
    <w:rPr>
      <w:rFonts w:ascii="Cambria" w:hAnsi="Cambria"/>
      <w:sz w:val="32"/>
    </w:rPr>
  </w:style>
  <w:style w:type="paragraph" w:styleId="P7">
    <w:name w:val="标题 1"/>
    <w:basedOn w:val="P1"/>
    <w:next w:val="P1"/>
    <w:qFormat/>
    <w:pPr>
      <w:keepNext w:val="1"/>
      <w:keepLines w:val="1"/>
      <w:spacing w:lineRule="auto" w:line="576" w:before="340" w:after="330" w:beforeAutospacing="0" w:afterAutospacing="0"/>
      <w:outlineLvl w:val="0"/>
    </w:pPr>
    <w:rPr>
      <w:b w:val="1"/>
      <w:sz w:val="44"/>
    </w:rPr>
  </w:style>
  <w:style w:type="paragraph" w:styleId="P8">
    <w:name w:val="标题 2"/>
    <w:basedOn w:val="P1"/>
    <w:next w:val="P1"/>
    <w:qFormat/>
    <w:pPr>
      <w:keepNext w:val="1"/>
      <w:keepLines w:val="1"/>
      <w:spacing w:lineRule="auto" w:line="416" w:before="260" w:after="260"/>
      <w:outlineLvl w:val="1"/>
    </w:pPr>
    <w:rPr>
      <w:rFonts w:ascii="Cambria" w:hAnsi="Cambria"/>
      <w:b w:val="1"/>
      <w:sz w:val="32"/>
    </w:rPr>
  </w:style>
  <w:style w:type="paragraph" w:styleId="P9">
    <w:name w:val="标题 4"/>
    <w:basedOn w:val="P1"/>
    <w:next w:val="P1"/>
    <w:pPr>
      <w:keepNext w:val="1"/>
      <w:keepLines w:val="1"/>
      <w:spacing w:lineRule="auto" w:line="372" w:before="280" w:after="290"/>
      <w:outlineLvl w:val="3"/>
    </w:pPr>
    <w:rPr>
      <w:rFonts w:ascii="Arial" w:hAnsi="Arial"/>
      <w:sz w:val="28"/>
    </w:rPr>
  </w:style>
  <w:style w:type="paragraph" w:styleId="P10">
    <w:name w:val="正文缩进"/>
    <w:basedOn w:val="P1"/>
    <w:next w:val="P1"/>
    <w:qFormat/>
    <w:pPr>
      <w:ind w:firstLine="420"/>
    </w:pPr>
    <w:rPr/>
  </w:style>
  <w:style w:type="paragraph" w:styleId="P11">
    <w:name w:val="文档结构图"/>
    <w:basedOn w:val="P1"/>
    <w:next w:val="P11"/>
    <w:pPr>
      <w:shd w:val="clear" w:fill="000080"/>
    </w:pPr>
    <w:rPr/>
  </w:style>
  <w:style w:type="paragraph" w:styleId="P12">
    <w:name w:val="正文文本"/>
    <w:basedOn w:val="P1"/>
    <w:next w:val="P12"/>
    <w:pPr>
      <w:spacing w:after="120"/>
    </w:pPr>
    <w:rPr/>
  </w:style>
  <w:style w:type="paragraph" w:styleId="P13">
    <w:name w:val="正文文本缩进"/>
    <w:basedOn w:val="P1"/>
    <w:next w:val="P13"/>
    <w:link w:val="C7"/>
    <w:pPr>
      <w:spacing w:lineRule="auto" w:line="360"/>
      <w:ind w:firstLine="560"/>
    </w:pPr>
    <w:rPr>
      <w:rFonts w:ascii="宋体" w:hAnsi="宋体"/>
      <w:sz w:val="28"/>
    </w:rPr>
  </w:style>
  <w:style w:type="paragraph" w:styleId="P14">
    <w:name w:val="Char"/>
    <w:basedOn w:val="P1"/>
    <w:next w:val="P14"/>
    <w:link w:val="C3"/>
    <w:pPr>
      <w:tabs>
        <w:tab w:val="left" w:pos="360" w:leader="none"/>
      </w:tabs>
      <w:ind w:hanging="360" w:left="360"/>
    </w:pPr>
    <w:rPr>
      <w:sz w:val="24"/>
    </w:rPr>
  </w:style>
  <w:style w:type="paragraph" w:styleId="P15">
    <w:name w:val="纯文本"/>
    <w:basedOn w:val="P1"/>
    <w:next w:val="P15"/>
    <w:qFormat/>
    <w:pPr/>
    <w:rPr>
      <w:rFonts w:ascii="宋体" w:hAnsi="宋体"/>
    </w:rPr>
  </w:style>
  <w:style w:type="paragraph" w:styleId="P16">
    <w:name w:val="日期"/>
    <w:basedOn w:val="P1"/>
    <w:next w:val="P1"/>
    <w:pPr>
      <w:ind w:left="100"/>
    </w:pPr>
    <w:rPr/>
  </w:style>
  <w:style w:type="paragraph" w:styleId="P17">
    <w:name w:val="正文文本缩进 2"/>
    <w:basedOn w:val="P1"/>
    <w:next w:val="P1"/>
    <w:link w:val="C8"/>
    <w:pPr>
      <w:ind w:firstLine="608"/>
    </w:pPr>
    <w:rPr/>
  </w:style>
  <w:style w:type="paragraph" w:styleId="P18">
    <w:name w:val="批注框文本"/>
    <w:basedOn w:val="P1"/>
    <w:next w:val="P18"/>
    <w:pPr/>
    <w:rPr>
      <w:sz w:val="18"/>
    </w:rPr>
  </w:style>
  <w:style w:type="paragraph" w:styleId="P19">
    <w:name w:val="页脚"/>
    <w:basedOn w:val="P1"/>
    <w:next w:val="P19"/>
    <w:link w:val="C9"/>
    <w:pPr>
      <w:tabs>
        <w:tab w:val="center" w:pos="4153" w:leader="none"/>
        <w:tab w:val="right" w:pos="8306" w:leader="none"/>
      </w:tabs>
      <w:jc w:val="left"/>
    </w:pPr>
    <w:rPr>
      <w:sz w:val="18"/>
    </w:rPr>
  </w:style>
  <w:style w:type="paragraph" w:styleId="P20">
    <w:name w:val="寄信人地址"/>
    <w:basedOn w:val="P1"/>
    <w:next w:val="P20"/>
    <w:qFormat/>
    <w:pPr/>
    <w:rPr>
      <w:rFonts w:ascii="Arial" w:hAnsi="Arial"/>
    </w:rPr>
  </w:style>
  <w:style w:type="paragraph" w:styleId="P21">
    <w:name w:val="页眉"/>
    <w:basedOn w:val="P1"/>
    <w:next w:val="P21"/>
    <w:pPr>
      <w:pBdr>
        <w:bottom w:val="single" w:sz="6" w:space="0" w:shadow="0" w:frame="0"/>
      </w:pBdr>
      <w:tabs>
        <w:tab w:val="center" w:pos="4153" w:leader="none"/>
        <w:tab w:val="right" w:pos="8306" w:leader="none"/>
      </w:tabs>
      <w:jc w:val="center"/>
    </w:pPr>
    <w:rPr>
      <w:sz w:val="18"/>
    </w:rPr>
  </w:style>
  <w:style w:type="paragraph" w:styleId="P22">
    <w:name w:val="脚注文本"/>
    <w:basedOn w:val="P1"/>
    <w:next w:val="P22"/>
    <w:pPr>
      <w:jc w:val="left"/>
    </w:pPr>
    <w:rPr>
      <w:sz w:val="18"/>
    </w:rPr>
  </w:style>
  <w:style w:type="paragraph" w:styleId="P23">
    <w:name w:val="正文文本 2"/>
    <w:basedOn w:val="P1"/>
    <w:next w:val="P23"/>
    <w:pPr>
      <w:spacing w:lineRule="auto" w:line="480" w:after="120"/>
    </w:pPr>
    <w:rPr>
      <w:sz w:val="21"/>
    </w:rPr>
  </w:style>
  <w:style w:type="paragraph" w:styleId="P24">
    <w:name w:val="普通(网站)"/>
    <w:basedOn w:val="P1"/>
    <w:next w:val="P24"/>
    <w:pPr>
      <w:widowControl w:val="1"/>
      <w:spacing w:before="100" w:after="100" w:beforeAutospacing="1" w:afterAutospacing="1"/>
      <w:jc w:val="left"/>
    </w:pPr>
    <w:rPr>
      <w:rFonts w:ascii="宋体" w:hAnsi="宋体"/>
      <w:color w:val="000000"/>
      <w:sz w:val="24"/>
    </w:rPr>
  </w:style>
  <w:style w:type="paragraph" w:styleId="P25">
    <w:name w:val="Char1"/>
    <w:basedOn w:val="P1"/>
    <w:next w:val="P25"/>
    <w:pPr>
      <w:tabs>
        <w:tab w:val="left" w:pos="360" w:leader="none"/>
      </w:tabs>
    </w:pPr>
    <w:rPr/>
  </w:style>
  <w:style w:type="paragraph" w:styleId="P26">
    <w:name w:val="Char Char Char Char"/>
    <w:basedOn w:val="P1"/>
    <w:next w:val="P26"/>
    <w:pPr/>
    <w:rPr>
      <w:sz w:val="21"/>
    </w:rPr>
  </w:style>
  <w:style w:type="paragraph" w:styleId="P27">
    <w:name w:val="Table of contents|1"/>
    <w:basedOn w:val="P1"/>
    <w:next w:val="P27"/>
    <w:qFormat/>
    <w:pPr>
      <w:widowControl w:val="0"/>
      <w:shd w:val="clear" w:fill="auto"/>
      <w:spacing w:lineRule="exact" w:line="467"/>
    </w:pPr>
    <w:rPr>
      <w:rFonts w:ascii="宋体" w:hAnsi="宋体"/>
      <w:u w:val="none"/>
      <w:shd w:val="clear" w:color="auto" w:fill="auto"/>
    </w:rPr>
  </w:style>
  <w:style w:type="paragraph" w:styleId="P28">
    <w:name w:val="Body text|1"/>
    <w:basedOn w:val="P1"/>
    <w:next w:val="P28"/>
    <w:qFormat/>
    <w:pPr>
      <w:widowControl w:val="0"/>
      <w:shd w:val="clear" w:fill="auto"/>
      <w:spacing w:after="1640"/>
      <w:jc w:val="right"/>
    </w:pPr>
    <w:rPr>
      <w:rFonts w:ascii="宋体" w:hAnsi="宋体"/>
      <w:sz w:val="22"/>
      <w:u w:val="none"/>
      <w:shd w:val="clear" w:color="auto" w:fill="auto"/>
    </w:rPr>
  </w:style>
  <w:style w:type="paragraph" w:styleId="P29">
    <w:name w:val="Body text|2"/>
    <w:basedOn w:val="P1"/>
    <w:next w:val="P29"/>
    <w:qFormat/>
    <w:pPr>
      <w:widowControl w:val="0"/>
      <w:shd w:val="clear" w:fill="auto"/>
      <w:spacing w:lineRule="auto" w:line="377"/>
      <w:ind w:firstLine="400"/>
    </w:pPr>
    <w:rPr>
      <w:rFonts w:ascii="宋体" w:hAnsi="宋体"/>
      <w:sz w:val="26"/>
      <w:u w:val="none"/>
      <w:shd w:val="clear" w:color="auto" w:fill="auto"/>
    </w:rPr>
  </w:style>
  <w:style w:type="paragraph" w:styleId="P30">
    <w:name w:val="Body text|3"/>
    <w:basedOn w:val="P1"/>
    <w:next w:val="P30"/>
    <w:qFormat/>
    <w:pPr>
      <w:widowControl w:val="0"/>
      <w:shd w:val="clear" w:fill="auto"/>
      <w:jc w:val="right"/>
    </w:pPr>
    <w:rPr>
      <w:rFonts w:ascii="宋体" w:hAnsi="宋体"/>
      <w:sz w:val="32"/>
      <w:u w:val="none"/>
      <w:shd w:val="clear" w:color="auto" w:fill="auto"/>
    </w:rPr>
  </w:style>
  <w:style w:type="paragraph" w:styleId="P31">
    <w:name w:val="Body text|4"/>
    <w:basedOn w:val="P1"/>
    <w:next w:val="P31"/>
    <w:qFormat/>
    <w:pPr>
      <w:widowControl w:val="0"/>
      <w:shd w:val="clear" w:fill="auto"/>
    </w:pPr>
    <w:rPr>
      <w:rFonts w:ascii="宋体" w:hAnsi="宋体"/>
      <w:sz w:val="54"/>
      <w:u w:val="none"/>
      <w:shd w:val="clear" w:color="auto" w:fill="auto"/>
    </w:rPr>
  </w:style>
  <w:style w:type="paragraph" w:styleId="P32">
    <w:name w:val="_Style 2"/>
    <w:basedOn w:val="P1"/>
    <w:next w:val="P32"/>
    <w:qFormat/>
    <w:pPr>
      <w:spacing w:lineRule="atLeast" w:line="351"/>
      <w:ind w:firstLine="623"/>
    </w:pPr>
    <w:rPr>
      <w:rFonts w:ascii="Times New Roman" w:hAnsi="Times New Roman"/>
      <w:color w:val="000000"/>
      <w:sz w:val="31"/>
    </w:rPr>
  </w:style>
  <w:style w:type="paragraph" w:styleId="P33">
    <w:name w:val="Normal Indent1"/>
    <w:basedOn w:val="P1"/>
    <w:next w:val="P33"/>
    <w:pPr>
      <w:ind w:firstLine="200"/>
    </w:pPr>
    <w:rPr/>
  </w:style>
  <w:style w:type="paragraph" w:styleId="P34">
    <w:name w:val="p15"/>
    <w:basedOn w:val="P1"/>
    <w:next w:val="P34"/>
    <w:pPr>
      <w:widowControl w:val="1"/>
      <w:spacing w:before="100" w:after="100" w:beforeAutospacing="1" w:afterAutospacing="1"/>
      <w:jc w:val="left"/>
    </w:pPr>
    <w:rPr>
      <w:rFonts w:ascii="宋体" w:hAnsi="宋体"/>
      <w:sz w:val="24"/>
    </w:rPr>
  </w:style>
  <w:style w:type="paragraph" w:styleId="P35">
    <w:name w:val="正文缩进1"/>
    <w:basedOn w:val="P1"/>
    <w:next w:val="P35"/>
    <w:qFormat/>
    <w:pPr>
      <w:ind w:firstLine="624"/>
    </w:pPr>
    <w:rPr>
      <w:rFonts w:ascii="Calibri" w:hAnsi="Calibri"/>
    </w:rPr>
  </w:style>
  <w:style w:type="paragraph" w:styleId="P36">
    <w:name w:val="Heading #1|1"/>
    <w:basedOn w:val="P1"/>
    <w:next w:val="P36"/>
    <w:qFormat/>
    <w:pPr>
      <w:widowControl w:val="0"/>
      <w:shd w:val="clear" w:fill="auto"/>
      <w:spacing w:lineRule="exact" w:line="763" w:after="260"/>
      <w:jc w:val="center"/>
      <w:outlineLvl w:val="0"/>
    </w:pPr>
    <w:rPr>
      <w:rFonts w:ascii="宋体" w:hAnsi="宋体"/>
      <w:sz w:val="54"/>
      <w:u w:val="none"/>
      <w:shd w:val="clear" w:color="auto" w:fill="auto"/>
    </w:rPr>
  </w:style>
  <w:style w:type="paragraph" w:styleId="P37">
    <w:name w:val="默认段落字体 Para Char Char Char Char Char Char Char Char Char Char Char Char Char Char Char Char"/>
    <w:basedOn w:val="P1"/>
    <w:next w:val="P37"/>
    <w:pPr/>
    <w:rPr>
      <w:sz w:val="21"/>
    </w:rPr>
  </w:style>
  <w:style w:type="paragraph" w:styleId="P38">
    <w:name w:val="List Paragraph"/>
    <w:basedOn w:val="P1"/>
    <w:next w:val="P38"/>
    <w:pPr>
      <w:ind w:firstLine="420"/>
    </w:pPr>
    <w:rPr>
      <w:rFonts w:ascii="Calibri" w:hAnsi="Calibri"/>
      <w:sz w:val="21"/>
    </w:rPr>
  </w:style>
  <w:style w:type="paragraph" w:styleId="P39">
    <w:name w:val="BodyTextIndent2"/>
    <w:basedOn w:val="P1"/>
    <w:next w:val="P1"/>
    <w:qFormat/>
    <w:pPr>
      <w:spacing w:lineRule="exact" w:line="590"/>
      <w:ind w:firstLine="880"/>
    </w:pPr>
    <w:rPr>
      <w:rFonts w:ascii="Calibri" w:hAnsi="Calibri"/>
      <w:sz w:val="32"/>
    </w:rPr>
  </w:style>
  <w:style w:type="paragraph" w:styleId="P40">
    <w:name w:val="Body text|5"/>
    <w:basedOn w:val="P1"/>
    <w:next w:val="P40"/>
    <w:qFormat/>
    <w:pPr>
      <w:widowControl w:val="0"/>
      <w:shd w:val="clear" w:fill="auto"/>
      <w:spacing w:after="4600"/>
      <w:jc w:val="center"/>
    </w:pPr>
    <w:rPr>
      <w:sz w:val="42"/>
      <w:u w:val="none"/>
      <w:shd w:val="clear" w:color="auto" w:fill="auto"/>
    </w:rPr>
  </w:style>
  <w:style w:type="paragraph" w:styleId="P41">
    <w:name w:val="Heading #2|1"/>
    <w:basedOn w:val="P1"/>
    <w:next w:val="P41"/>
    <w:qFormat/>
    <w:pPr>
      <w:widowControl w:val="0"/>
      <w:shd w:val="clear" w:fill="auto"/>
      <w:spacing w:after="420"/>
      <w:jc w:val="center"/>
      <w:outlineLvl w:val="1"/>
    </w:pPr>
    <w:rPr>
      <w:rFonts w:ascii="宋体" w:hAnsi="宋体"/>
      <w:sz w:val="36"/>
      <w:u w:val="none"/>
      <w:shd w:val="clear" w:color="auto" w:fill="auto"/>
    </w:rPr>
  </w:style>
  <w:style w:type="paragraph" w:styleId="P42">
    <w:name w:val="p0"/>
    <w:basedOn w:val="P1"/>
    <w:next w:val="P42"/>
    <w:pPr>
      <w:widowControl w:val="1"/>
    </w:pPr>
    <w:rPr>
      <w:sz w:val="21"/>
    </w:rPr>
  </w:style>
  <w:style w:type="paragraph" w:styleId="P43">
    <w:name w:val="Body Text Indent 2"/>
    <w:basedOn w:val="P1"/>
    <w:next w:val="P1"/>
    <w:qFormat/>
    <w:pPr>
      <w:spacing w:lineRule="exact" w:line="590"/>
      <w:ind w:firstLine="880"/>
    </w:pPr>
    <w:rPr>
      <w:sz w:val="32"/>
    </w:rPr>
  </w:style>
  <w:style w:type="paragraph" w:styleId="P44">
    <w:name w:val="BodyText"/>
    <w:basedOn w:val="P1"/>
    <w:next w:val="P44"/>
    <w:qFormat/>
    <w:pPr>
      <w:spacing w:after="120"/>
    </w:pPr>
    <w:rPr>
      <w:rFonts w:ascii="Times New Roman" w:hAnsi="Times New Roman"/>
    </w:rPr>
  </w:style>
  <w:style w:type="paragraph" w:styleId="P45">
    <w:name w:val="Normal Indent"/>
    <w:basedOn w:val="P1"/>
    <w:next w:val="P45"/>
    <w:pPr>
      <w:ind w:firstLine="630"/>
    </w:pPr>
    <w:rPr/>
  </w:style>
  <w:style w:type="paragraph" w:styleId="P46">
    <w:name w:val="默认段落字体 Para Char Char Char Char"/>
    <w:basedOn w:val="P1"/>
    <w:next w:val="P46"/>
    <w:pPr/>
    <w:rPr>
      <w:sz w:val="21"/>
    </w:rPr>
  </w:style>
  <w:style w:type="paragraph" w:styleId="P47">
    <w:name w:val="BodyText1I2"/>
    <w:basedOn w:val="P6"/>
    <w:next w:val="P47"/>
    <w:qFormat/>
    <w:pPr>
      <w:ind w:firstLine="420" w:left="0"/>
    </w:pPr>
    <w:rPr>
      <w:rFonts w:ascii="Times New Roman" w:hAnsi="Times New Roman"/>
    </w:rPr>
  </w:style>
  <w:style w:type="paragraph" w:styleId="P48">
    <w:name w:val=" Char"/>
    <w:basedOn w:val="P11"/>
    <w:next w:val="P48"/>
    <w:pPr>
      <w:spacing w:lineRule="exact" w:line="436"/>
      <w:ind w:left="357"/>
      <w:jc w:val="left"/>
      <w:outlineLvl w:val="3"/>
    </w:pPr>
    <w:rPr>
      <w:rFonts w:ascii="Tahoma" w:hAnsi="Tahoma"/>
      <w:b w:val="1"/>
      <w:sz w:val="24"/>
    </w:rPr>
  </w:style>
  <w:style w:type="paragraph" w:styleId="P49">
    <w:name w:val="正文首行缩进 2"/>
    <w:basedOn w:val="P13"/>
    <w:next w:val="P49"/>
    <w:link w:val="C13"/>
    <w:pPr>
      <w:keepNext w:val="0"/>
      <w:keepLines w:val="0"/>
      <w:widowControl w:val="0"/>
      <w:suppressLineNumbers w:val="0"/>
      <w:spacing w:lineRule="auto" w:line="360" w:before="0" w:after="0" w:beforeAutospacing="0" w:afterAutospacing="0"/>
      <w:ind w:firstLine="420" w:left="0" w:right="0"/>
      <w:jc w:val="both"/>
    </w:pPr>
    <w:rPr>
      <w:rFonts w:ascii="宋体" w:hAnsi="宋体"/>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sz w:val="24"/>
    </w:rPr>
  </w:style>
  <w:style w:type="character" w:styleId="C4">
    <w:name w:val="要点"/>
    <w:qFormat/>
    <w:rPr>
      <w:b w:val="1"/>
    </w:rPr>
  </w:style>
  <w:style w:type="character" w:styleId="C5">
    <w:name w:val="强调"/>
    <w:qFormat/>
    <w:rPr>
      <w:color w:val="CC0000"/>
    </w:rPr>
  </w:style>
  <w:style w:type="character" w:styleId="C6">
    <w:name w:val="NormalCharacter"/>
    <w:qFormat/>
    <w:rPr/>
  </w:style>
  <w:style w:type="character" w:styleId="C7">
    <w:name w:val="正文文本缩进 Char"/>
    <w:basedOn w:val="C3"/>
    <w:link w:val="P13"/>
    <w:rPr>
      <w:rFonts w:ascii="宋体" w:hAnsi="宋体"/>
      <w:sz w:val="28"/>
    </w:rPr>
  </w:style>
  <w:style w:type="character" w:styleId="C8">
    <w:name w:val="正文文本缩进 2 Char"/>
    <w:basedOn w:val="C3"/>
    <w:link w:val="P17"/>
    <w:rPr/>
  </w:style>
  <w:style w:type="character" w:styleId="C9">
    <w:name w:val="页脚 Char"/>
    <w:basedOn w:val="C3"/>
    <w:link w:val="P19"/>
    <w:rPr>
      <w:sz w:val="18"/>
    </w:rPr>
  </w:style>
  <w:style w:type="character" w:styleId="C10">
    <w:name w:val="页码"/>
    <w:basedOn w:val="C3"/>
    <w:rPr>
      <w:rFonts w:ascii="Times New Roman" w:hAnsi="Times New Roman"/>
    </w:rPr>
  </w:style>
  <w:style w:type="character" w:styleId="C11">
    <w:name w:val="超链接"/>
    <w:basedOn w:val="C3"/>
    <w:rPr>
      <w:color w:val="0000FF"/>
      <w:u w:val="single"/>
    </w:rPr>
  </w:style>
  <w:style w:type="character" w:styleId="C12">
    <w:name w:val="脚注引用"/>
    <w:basedOn w:val="C3"/>
    <w:rPr>
      <w:vertAlign w:val="superscript"/>
    </w:rPr>
  </w:style>
  <w:style w:type="character" w:styleId="C13">
    <w:name w:val="正文首行缩进 2 Char"/>
    <w:basedOn w:val="C7"/>
    <w:link w:val="P49"/>
    <w:rPr>
      <w:rFonts w:ascii="宋体" w:hAnsi="宋体"/>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2021-12-26T22:50:00Z</dcterms:created>
  <cp:lastModifiedBy>f1TZOF\f1TZOF-</cp:lastModifiedBy>
  <cp:lastPrinted>2022-09-28T22:35:00Z</cp:lastPrinted>
  <dcterms:modified xsi:type="dcterms:W3CDTF">2024-08-28T01:35:30Z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939E9DFEF5B74D4783460E8413BE5262</vt:lpwstr>
  </property>
</Properties>
</file>