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6B4B6D" Type="http://schemas.openxmlformats.org/officeDocument/2006/relationships/officeDocument" Target="/word/document.xml" /><Relationship Id="coreR1F6B4B6D" Type="http://schemas.openxmlformats.org/package/2006/relationships/metadata/core-properties" Target="/docProps/core.xml" /><Relationship Id="customR1F6B4B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spacing w:lineRule="exact" w:line="580" w:before="0" w:after="0"/>
        <w:rPr>
          <w:rStyle w:val="C3"/>
          <w:color w:val="auto"/>
          <w:sz w:val="44"/>
        </w:rPr>
      </w:pPr>
    </w:p>
    <w:p>
      <w:pPr>
        <w:pStyle w:val="P10"/>
        <w:spacing w:lineRule="exact" w:line="580" w:before="0" w:after="0"/>
        <w:rPr>
          <w:rStyle w:val="C3"/>
          <w:rFonts w:ascii="宋体" w:hAnsi="宋体"/>
          <w:color w:val="auto"/>
          <w:sz w:val="44"/>
        </w:rPr>
      </w:pPr>
      <w:r>
        <w:rPr>
          <w:rStyle w:val="C3"/>
          <w:rFonts w:ascii="宋体" w:hAnsi="宋体"/>
          <w:color w:val="auto"/>
          <w:sz w:val="44"/>
        </w:rPr>
        <w:t>北京市人民代表大会常务委员会</w:t>
      </w:r>
    </w:p>
    <w:p>
      <w:pPr>
        <w:pStyle w:val="P10"/>
        <w:spacing w:lineRule="exact" w:line="580" w:before="0" w:after="0"/>
        <w:rPr>
          <w:rStyle w:val="C3"/>
          <w:rFonts w:ascii="宋体" w:hAnsi="宋体"/>
          <w:color w:val="auto"/>
          <w:sz w:val="44"/>
        </w:rPr>
      </w:pPr>
      <w:r>
        <w:rPr>
          <w:rStyle w:val="C3"/>
          <w:rFonts w:ascii="宋体" w:hAnsi="宋体"/>
          <w:color w:val="auto"/>
          <w:sz w:val="44"/>
        </w:rPr>
        <w:t>关于修改《北京市实验动物管理条例》的决定</w:t>
      </w:r>
    </w:p>
    <w:p>
      <w:pPr>
        <w:pStyle w:val="P10"/>
        <w:spacing w:lineRule="exact" w:line="580" w:before="0" w:after="0"/>
        <w:rPr>
          <w:rStyle w:val="C3"/>
          <w:rFonts w:ascii="宋体" w:hAnsi="宋体"/>
          <w:color w:val="auto"/>
          <w:sz w:val="44"/>
        </w:rPr>
      </w:pPr>
    </w:p>
    <w:p>
      <w:pPr>
        <w:pStyle w:val="P10"/>
        <w:spacing w:lineRule="exact" w:line="580" w:before="0" w:after="0"/>
        <w:rPr>
          <w:rStyle w:val="C3"/>
          <w:color w:val="auto"/>
          <w:sz w:val="32"/>
        </w:rPr>
      </w:pPr>
      <w:r>
        <w:rPr>
          <w:rStyle w:val="C3"/>
          <w:rFonts w:ascii="方正姚体" w:hAnsi="方正姚体"/>
          <w:color w:val="auto"/>
          <w:sz w:val="32"/>
        </w:rPr>
        <w:t>（</w:t>
      </w:r>
      <w:r>
        <w:rPr>
          <w:rStyle w:val="C3"/>
          <w:color w:val="auto"/>
          <w:sz w:val="32"/>
        </w:rPr>
        <w:t>2021</w:t>
      </w:r>
      <w:r>
        <w:rPr>
          <w:rStyle w:val="C3"/>
          <w:rFonts w:ascii="方正姚体" w:hAnsi="方正姚体"/>
          <w:color w:val="auto"/>
          <w:sz w:val="32"/>
        </w:rPr>
        <w:t>年</w:t>
      </w:r>
      <w:r>
        <w:rPr>
          <w:rStyle w:val="C3"/>
          <w:color w:val="auto"/>
          <w:sz w:val="32"/>
        </w:rPr>
        <w:t>7</w:t>
      </w:r>
      <w:r>
        <w:rPr>
          <w:rStyle w:val="C3"/>
          <w:rFonts w:ascii="方正姚体" w:hAnsi="方正姚体"/>
          <w:color w:val="auto"/>
          <w:sz w:val="32"/>
        </w:rPr>
        <w:t>月</w:t>
      </w:r>
      <w:r>
        <w:rPr>
          <w:rStyle w:val="C3"/>
          <w:color w:val="auto"/>
          <w:sz w:val="32"/>
        </w:rPr>
        <w:t>30</w:t>
      </w:r>
      <w:r>
        <w:rPr>
          <w:rStyle w:val="C3"/>
          <w:rFonts w:ascii="方正姚体" w:hAnsi="方正姚体"/>
          <w:color w:val="auto"/>
          <w:sz w:val="32"/>
        </w:rPr>
        <w:t>日北京市第十五届人民代表大会</w:t>
      </w:r>
    </w:p>
    <w:p>
      <w:pPr>
        <w:pStyle w:val="P10"/>
        <w:spacing w:lineRule="exact" w:line="580" w:before="0" w:after="0"/>
        <w:rPr>
          <w:rStyle w:val="C3"/>
          <w:color w:val="auto"/>
          <w:sz w:val="32"/>
        </w:rPr>
      </w:pPr>
      <w:r>
        <w:rPr>
          <w:rStyle w:val="C3"/>
          <w:rFonts w:ascii="方正姚体" w:hAnsi="方正姚体"/>
          <w:color w:val="auto"/>
          <w:sz w:val="32"/>
        </w:rPr>
        <w:t>常务委员会第三十二次会议通过）</w:t>
      </w:r>
    </w:p>
    <w:p>
      <w:pPr>
        <w:pStyle w:val="P10"/>
        <w:spacing w:lineRule="exact" w:line="580" w:before="0" w:after="0"/>
        <w:rPr>
          <w:rStyle w:val="C3"/>
          <w:color w:val="auto"/>
          <w:sz w:val="32"/>
        </w:rPr>
      </w:pPr>
    </w:p>
    <w:p>
      <w:pPr>
        <w:pStyle w:val="P1"/>
        <w:spacing w:lineRule="exact" w:line="580"/>
        <w:ind w:firstLine="640"/>
        <w:rPr>
          <w:rStyle w:val="C3"/>
          <w:color w:val="000000"/>
          <w:sz w:val="32"/>
        </w:rPr>
      </w:pPr>
      <w:r>
        <w:rPr>
          <w:rStyle w:val="C3"/>
          <w:rFonts w:ascii="方正姚体" w:hAnsi="方正姚体"/>
          <w:color w:val="000000"/>
          <w:sz w:val="32"/>
        </w:rPr>
        <w:t>北京市第十五届人民代表大会常务委员会第</w:t>
      </w:r>
      <w:r>
        <w:rPr>
          <w:rStyle w:val="C3"/>
          <w:rFonts w:ascii="方正姚体" w:hAnsi="方正姚体"/>
          <w:sz w:val="32"/>
        </w:rPr>
        <w:t>三十二</w:t>
      </w:r>
      <w:r>
        <w:rPr>
          <w:rStyle w:val="C3"/>
          <w:rFonts w:ascii="方正姚体" w:hAnsi="方正姚体"/>
          <w:color w:val="000000"/>
          <w:sz w:val="32"/>
        </w:rPr>
        <w:t>次会议决定对《北京市实验动物管理条例》作如下修改：</w:t>
      </w:r>
    </w:p>
    <w:p>
      <w:pPr>
        <w:pStyle w:val="P1"/>
        <w:spacing w:lineRule="exact" w:line="580"/>
        <w:ind w:firstLine="640"/>
        <w:rPr>
          <w:rStyle w:val="C3"/>
          <w:color w:val="000000"/>
          <w:sz w:val="32"/>
        </w:rPr>
      </w:pPr>
      <w:r>
        <w:rPr>
          <w:rStyle w:val="C3"/>
          <w:rFonts w:ascii="方正姚体" w:hAnsi="方正姚体"/>
          <w:color w:val="000000"/>
          <w:sz w:val="32"/>
        </w:rPr>
        <w:t>一、将第一条修改为：</w:t>
      </w:r>
      <w:r>
        <w:rPr>
          <w:rStyle w:val="C3"/>
          <w:color w:val="000000"/>
          <w:sz w:val="32"/>
        </w:rPr>
        <w:t>“</w:t>
      </w:r>
      <w:r>
        <w:rPr>
          <w:rStyle w:val="C3"/>
          <w:rFonts w:ascii="方正姚体" w:hAnsi="方正姚体"/>
          <w:color w:val="000000"/>
          <w:sz w:val="32"/>
        </w:rPr>
        <w:t>为了加强实验动物的管理工作，保证实验动物和动物实验的质量，适应科学研究、经济建设与社会发展需要，维护生物安全和公共卫生安全，根据有关法律、行政法规，结合本市实际情况，制定本条例。</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二、将第二条第二款修改为：</w:t>
      </w:r>
      <w:r>
        <w:rPr>
          <w:rStyle w:val="C3"/>
          <w:color w:val="000000"/>
          <w:sz w:val="32"/>
        </w:rPr>
        <w:t>“</w:t>
      </w:r>
      <w:r>
        <w:rPr>
          <w:rStyle w:val="C3"/>
          <w:rFonts w:ascii="方正姚体" w:hAnsi="方正姚体"/>
          <w:color w:val="000000"/>
          <w:sz w:val="32"/>
        </w:rPr>
        <w:t>根据对微生物和寄生虫的控制，实验动物分为普通级、无特定病原体级和无菌级。</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三、将第三条修改为：</w:t>
      </w:r>
      <w:r>
        <w:rPr>
          <w:rStyle w:val="C3"/>
          <w:color w:val="000000"/>
          <w:sz w:val="32"/>
        </w:rPr>
        <w:t>“</w:t>
      </w:r>
      <w:r>
        <w:rPr>
          <w:rStyle w:val="C3"/>
          <w:rFonts w:ascii="方正姚体" w:hAnsi="方正姚体"/>
          <w:color w:val="000000"/>
          <w:sz w:val="32"/>
        </w:rPr>
        <w:t>本条例适用于本市行政区域内实验动物及相关产品的生产、使用及其监督管理活动。</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四、将第五条第二款修改为：</w:t>
      </w:r>
      <w:r>
        <w:rPr>
          <w:rStyle w:val="C3"/>
          <w:color w:val="000000"/>
          <w:sz w:val="32"/>
        </w:rPr>
        <w:t>“</w:t>
      </w:r>
      <w:r>
        <w:rPr>
          <w:rStyle w:val="C3"/>
          <w:rFonts w:ascii="方正姚体" w:hAnsi="方正姚体"/>
          <w:color w:val="000000"/>
          <w:sz w:val="32"/>
        </w:rPr>
        <w:t>北京市实验动物管理办公室在市科学技术部门的领导下，负责实验动物工作的日常管理与监督。</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五、将第六条第四款修改为：</w:t>
      </w:r>
      <w:r>
        <w:rPr>
          <w:rStyle w:val="C3"/>
          <w:color w:val="000000"/>
          <w:sz w:val="32"/>
        </w:rPr>
        <w:t>“</w:t>
      </w:r>
      <w:r>
        <w:rPr>
          <w:rStyle w:val="C3"/>
          <w:rFonts w:ascii="方正姚体" w:hAnsi="方正姚体"/>
          <w:color w:val="000000"/>
          <w:sz w:val="32"/>
        </w:rPr>
        <w:t>实验动物生产许可证、实验动物使用许可证不得转借、转让、出租。</w:t>
      </w:r>
      <w:r>
        <w:rPr>
          <w:rStyle w:val="C3"/>
          <w:color w:val="000000"/>
          <w:sz w:val="32"/>
        </w:rPr>
        <w:t>”</w:t>
      </w:r>
    </w:p>
    <w:p>
      <w:pPr>
        <w:pStyle w:val="P1"/>
        <w:spacing w:lineRule="exact" w:line="580"/>
        <w:ind w:firstLine="640"/>
        <w:rPr>
          <w:rStyle w:val="C3"/>
          <w:color w:val="000000"/>
          <w:sz w:val="32"/>
        </w:rPr>
      </w:pPr>
      <w:r>
        <w:rPr>
          <w:rStyle w:val="C3"/>
          <w:rFonts w:ascii="方正姚体" w:hAnsi="方正姚体"/>
          <w:sz w:val="32"/>
        </w:rPr>
        <w:t>六、将第九条修改为：</w:t>
      </w:r>
      <w:r>
        <w:rPr>
          <w:rStyle w:val="C3"/>
          <w:sz w:val="32"/>
        </w:rPr>
        <w:t>“</w:t>
      </w:r>
      <w:r>
        <w:rPr>
          <w:rStyle w:val="C3"/>
          <w:rFonts w:ascii="方正姚体" w:hAnsi="方正姚体"/>
          <w:sz w:val="32"/>
        </w:rPr>
        <w:t>从事实验动物工作的单位，应当配备科技人员</w:t>
      </w:r>
      <w:r>
        <w:rPr>
          <w:rStyle w:val="C3"/>
          <w:rFonts w:ascii="方正姚体" w:hAnsi="方正姚体"/>
          <w:color w:val="000000"/>
          <w:sz w:val="32"/>
        </w:rPr>
        <w:t>，有实验动物管理机构负责涉及实验动物项目的管理；成立实验动物福利伦理委员会，对涉及实验动物的项目进行独立、公正、科学的福利伦理审查。</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涉及实验动物的项目应当通过实验动物福利伦理委员会的审查，并接受其监督。</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七、将第十三条修改为：</w:t>
      </w:r>
      <w:r>
        <w:rPr>
          <w:rStyle w:val="C3"/>
          <w:color w:val="000000"/>
          <w:sz w:val="32"/>
        </w:rPr>
        <w:t>“</w:t>
      </w:r>
      <w:r>
        <w:rPr>
          <w:rStyle w:val="C3"/>
          <w:rFonts w:ascii="方正姚体" w:hAnsi="方正姚体"/>
          <w:color w:val="000000"/>
          <w:sz w:val="32"/>
        </w:rPr>
        <w:t>从事实验动物工作的人员，应当遵守实验动物管理的各项规定。</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八、将第十五条修改为：</w:t>
      </w:r>
      <w:r>
        <w:rPr>
          <w:rStyle w:val="C3"/>
          <w:color w:val="000000"/>
          <w:sz w:val="32"/>
        </w:rPr>
        <w:t>“</w:t>
      </w:r>
      <w:r>
        <w:rPr>
          <w:rStyle w:val="C3"/>
          <w:rFonts w:ascii="方正姚体" w:hAnsi="方正姚体"/>
          <w:color w:val="000000"/>
          <w:sz w:val="32"/>
        </w:rPr>
        <w:t>从事实验动物保种、繁育、供应、运输、经营以及实验动物相关产品生产、供应的单位和个人，应当按照实验动物生产许可证许可范围开展活动，提供合格的实验动物及相关产品。</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九、将第十八条修改为：</w:t>
      </w:r>
      <w:r>
        <w:rPr>
          <w:rStyle w:val="C3"/>
          <w:color w:val="000000"/>
          <w:sz w:val="32"/>
        </w:rPr>
        <w:t>“</w:t>
      </w:r>
      <w:r>
        <w:rPr>
          <w:rStyle w:val="C3"/>
          <w:rFonts w:ascii="方正姚体" w:hAnsi="方正姚体"/>
          <w:color w:val="000000"/>
          <w:sz w:val="32"/>
        </w:rPr>
        <w:t>从事实验动物及相关产品生产的单位和个人，应当根据遗传学、寄生虫学、微生物学、营养学、病理学诊断和生产环境设施方面的标准，定期进行质量检测。各项操作过程和检测数据应当有完整、准确的记录。</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十、将第十九条修改为：</w:t>
      </w:r>
      <w:r>
        <w:rPr>
          <w:rStyle w:val="C3"/>
          <w:color w:val="000000"/>
          <w:sz w:val="32"/>
        </w:rPr>
        <w:t>“</w:t>
      </w:r>
      <w:r>
        <w:rPr>
          <w:rStyle w:val="C3"/>
          <w:rFonts w:ascii="方正姚体" w:hAnsi="方正姚体"/>
          <w:color w:val="000000"/>
          <w:sz w:val="32"/>
        </w:rPr>
        <w:t>从事实验动物及相关产品生产的单位和个人，供应实验动物及相关产品时，应当提供质量合格证明。合格证明应当标明实验动物或者相关产品的确切名称、等级、数量、质量检测情况、购买单位名称、使用单位名称、供应日期、许可证编号等内容，由供应单位负责人签字并加盖公章。</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十一、将第二十条改为第二十八条，修改为：</w:t>
      </w:r>
      <w:r>
        <w:rPr>
          <w:rStyle w:val="C3"/>
          <w:color w:val="000000"/>
          <w:sz w:val="32"/>
        </w:rPr>
        <w:t>“</w:t>
      </w:r>
      <w:r>
        <w:rPr>
          <w:rStyle w:val="C3"/>
          <w:rFonts w:ascii="方正姚体" w:hAnsi="方正姚体"/>
          <w:color w:val="000000"/>
          <w:sz w:val="32"/>
        </w:rPr>
        <w:t>运输实验动物应当使用符合国家和本市要求的专用车辆。</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运输实验动物使用的笼具应当符合所运实验动物的微生物和环境质量控制标准。不同品种、品系、性别和等级的实验动物，不得在同一笼具内混合装运。</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实验动物运输的管理办法，由市科学技术部门会同交通、公安机关交通管理部门制定。</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十二、将第四章章名修改为</w:t>
      </w:r>
      <w:r>
        <w:rPr>
          <w:rStyle w:val="C3"/>
          <w:color w:val="000000"/>
          <w:sz w:val="32"/>
        </w:rPr>
        <w:t>“</w:t>
      </w:r>
      <w:r>
        <w:rPr>
          <w:rStyle w:val="C3"/>
          <w:rFonts w:ascii="方正姚体" w:hAnsi="方正姚体"/>
          <w:color w:val="000000"/>
          <w:sz w:val="32"/>
        </w:rPr>
        <w:t>实验动物的使用</w:t>
      </w:r>
      <w:r>
        <w:rPr>
          <w:rStyle w:val="C3"/>
          <w:color w:val="000000"/>
          <w:sz w:val="32"/>
        </w:rPr>
        <w:t>”</w:t>
      </w:r>
      <w:r>
        <w:rPr>
          <w:rStyle w:val="C3"/>
          <w:rFonts w:ascii="方正姚体" w:hAnsi="方正姚体"/>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十三、将第二十二条改为第二十一条，修改为：</w:t>
      </w:r>
      <w:r>
        <w:rPr>
          <w:rStyle w:val="C3"/>
          <w:color w:val="000000"/>
          <w:sz w:val="32"/>
        </w:rPr>
        <w:t>“</w:t>
      </w:r>
      <w:r>
        <w:rPr>
          <w:rStyle w:val="C3"/>
          <w:rFonts w:ascii="方正姚体" w:hAnsi="方正姚体"/>
          <w:color w:val="000000"/>
          <w:sz w:val="32"/>
        </w:rPr>
        <w:t>利用实验动物从事科研、检定、检验等活动，以及以实验动物为原料或者载体进行相关产品生产或者经营的单位和个人，应当按照实验动物使用许可证许可范围开展活动，使用合格的实验动物。</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利用实验动物从事教学示教活动，应当使用合格的实验动物。</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十四、将第二十三条改为第二十二条，修改为：</w:t>
      </w:r>
      <w:r>
        <w:rPr>
          <w:rStyle w:val="C3"/>
          <w:color w:val="000000"/>
          <w:sz w:val="32"/>
        </w:rPr>
        <w:t>“</w:t>
      </w:r>
      <w:r>
        <w:rPr>
          <w:rStyle w:val="C3"/>
          <w:rFonts w:ascii="方正姚体" w:hAnsi="方正姚体"/>
          <w:color w:val="000000"/>
          <w:sz w:val="32"/>
        </w:rPr>
        <w:t>动物实验环境设施应当符合相应等级实验动物标准要求，使用合格的饲料、笼具、垫料等用品。</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涉及病原微生物、放射性物质和有毒有害化学品等有特殊要求的动物实验室，除符合实验动物管理规定外，还应当符合国家关于病原微生物、放射性物质、有毒有害化学品的相关管理要求。</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十五、将第二十五条改为第二十四条，修改为：</w:t>
      </w:r>
      <w:r>
        <w:rPr>
          <w:rStyle w:val="C3"/>
          <w:color w:val="000000"/>
          <w:sz w:val="32"/>
        </w:rPr>
        <w:t>“</w:t>
      </w:r>
      <w:r>
        <w:rPr>
          <w:rStyle w:val="C3"/>
          <w:rFonts w:ascii="方正姚体" w:hAnsi="方正姚体"/>
          <w:color w:val="000000"/>
          <w:sz w:val="32"/>
        </w:rPr>
        <w:t>申报科研课题、鉴定科研成果、进行检定检验和以实验动物为原料或者载体生产相关产品，应当把使用合格的实验动物和使用相应等级的动物实验环境设施作为基本条件。</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使用不合格的实验动物或者在不合格的动物实验环境设施内取得的动物实验结果无效，生产的相关产品不得出售。</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十六、将第五章章名修改为</w:t>
      </w:r>
      <w:r>
        <w:rPr>
          <w:rStyle w:val="C3"/>
          <w:color w:val="000000"/>
          <w:sz w:val="32"/>
        </w:rPr>
        <w:t>“</w:t>
      </w:r>
      <w:r>
        <w:rPr>
          <w:rStyle w:val="C3"/>
          <w:rFonts w:ascii="方正姚体" w:hAnsi="方正姚体"/>
          <w:color w:val="000000"/>
          <w:sz w:val="32"/>
        </w:rPr>
        <w:t>实验动物的安全管理</w:t>
      </w:r>
      <w:r>
        <w:rPr>
          <w:rStyle w:val="C3"/>
          <w:color w:val="000000"/>
          <w:sz w:val="32"/>
        </w:rPr>
        <w:t>”</w:t>
      </w:r>
      <w:r>
        <w:rPr>
          <w:rStyle w:val="C3"/>
          <w:rFonts w:ascii="方正姚体" w:hAnsi="方正姚体"/>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十七、将第二十七条改为第二十六条，修改为：</w:t>
      </w:r>
      <w:r>
        <w:rPr>
          <w:rStyle w:val="C3"/>
          <w:color w:val="000000"/>
          <w:sz w:val="32"/>
        </w:rPr>
        <w:t>“</w:t>
      </w:r>
      <w:r>
        <w:rPr>
          <w:rStyle w:val="C3"/>
          <w:rFonts w:ascii="方正姚体" w:hAnsi="方正姚体"/>
          <w:color w:val="000000"/>
          <w:sz w:val="32"/>
        </w:rPr>
        <w:t>实验动物的预防免疫和检疫，应当结合实验动物的特殊要求办理。</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要求特定抗体阴性的实验动物，作为生物制品原料、用于特定病原研究和生物制品质量评价的，应当单独饲养，不得免疫。</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无特定病原体级和无菌级实验动物不得免疫。</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十八、将第二十八条改为第二十七条，修改为：</w:t>
      </w:r>
      <w:r>
        <w:rPr>
          <w:rStyle w:val="C3"/>
          <w:color w:val="000000"/>
          <w:sz w:val="32"/>
        </w:rPr>
        <w:t>“</w:t>
      </w:r>
      <w:r>
        <w:rPr>
          <w:rStyle w:val="C3"/>
          <w:rFonts w:ascii="方正姚体" w:hAnsi="方正姚体"/>
          <w:color w:val="000000"/>
          <w:sz w:val="32"/>
        </w:rPr>
        <w:t>从事实验动物工作的单位和个人发现实验动物染疫或者疑似染疫时，应当立即报告所在地的区农业农村部门和市科学技术部门，采取有效措施，防止动物疫情扩散。</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发生重大动物疫情的，应当按照国家和本市规定立即启动重大动物疫情应急预案。</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十九、增加一条，作为第二十九条：</w:t>
      </w:r>
      <w:r>
        <w:rPr>
          <w:rStyle w:val="C3"/>
          <w:color w:val="000000"/>
          <w:sz w:val="32"/>
        </w:rPr>
        <w:t>“</w:t>
      </w:r>
      <w:r>
        <w:rPr>
          <w:rStyle w:val="C3"/>
          <w:rFonts w:ascii="方正姚体" w:hAnsi="方正姚体"/>
          <w:sz w:val="32"/>
        </w:rPr>
        <w:t>从事实验动物工作的单位和个人，应当建立实验动物安全管理制度，对实验动物进出生产、实验环境设施进行登记；采取有效措施防止实验动物逃逸，防止无关动物进入生产、实验环境设施；利用信息技术等手段确保实验动物可追溯</w:t>
      </w:r>
      <w:r>
        <w:rPr>
          <w:rStyle w:val="C3"/>
          <w:rFonts w:ascii="方正姚体" w:hAnsi="方正姚体"/>
          <w:color w:val="000000"/>
          <w:sz w:val="32"/>
        </w:rPr>
        <w:t>。</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发现实验动物未经登记被带出生产、实验环境设施或者逃逸的，应当及时采取有效措施进行处置，并向市实验动物管理办公室报告。</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禁止将使用后的实验动物流入市场。</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二十、将第二十九条改为第三十条，修改为：</w:t>
      </w:r>
      <w:r>
        <w:rPr>
          <w:rStyle w:val="C3"/>
          <w:color w:val="000000"/>
          <w:sz w:val="32"/>
        </w:rPr>
        <w:t>“</w:t>
      </w:r>
      <w:r>
        <w:rPr>
          <w:rStyle w:val="C3"/>
          <w:rFonts w:ascii="方正姚体" w:hAnsi="方正姚体"/>
          <w:color w:val="000000"/>
          <w:sz w:val="32"/>
        </w:rPr>
        <w:t>从事实验动物工作的单位和个人，对实验动物尸体、组织和其他废物应当分类进行无害化处理。</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无害化处理的具体办法由市科学技术部门会同生态环境、城市管理、农业农村、卫生健康部门制定。</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二十一、增加一条，作为第三十一条：</w:t>
      </w:r>
      <w:r>
        <w:rPr>
          <w:rStyle w:val="C3"/>
          <w:color w:val="000000"/>
          <w:sz w:val="32"/>
        </w:rPr>
        <w:t>“</w:t>
      </w:r>
      <w:r>
        <w:rPr>
          <w:rStyle w:val="C3"/>
          <w:rFonts w:ascii="方正姚体" w:hAnsi="方正姚体"/>
          <w:color w:val="000000"/>
          <w:sz w:val="32"/>
        </w:rPr>
        <w:t>从事基因修饰实验动物研究和应用，应当符合国家有关基因修饰安全管理的要求，保证生物安全。</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二十二、将第三十一条改为第三十三条，增加一款，作为第一款：</w:t>
      </w:r>
      <w:r>
        <w:rPr>
          <w:rStyle w:val="C3"/>
          <w:color w:val="000000"/>
          <w:sz w:val="32"/>
        </w:rPr>
        <w:t>“</w:t>
      </w:r>
      <w:r>
        <w:rPr>
          <w:rStyle w:val="C3"/>
          <w:rFonts w:ascii="方正姚体" w:hAnsi="方正姚体"/>
          <w:color w:val="000000"/>
          <w:sz w:val="32"/>
        </w:rPr>
        <w:t>市科学技术部门聘请专家成立实验动物专家委员会，为实验动物监督管理工作提供咨询和服务。</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二十三、删去第三十三条。</w:t>
      </w:r>
    </w:p>
    <w:p>
      <w:pPr>
        <w:pStyle w:val="P1"/>
        <w:spacing w:lineRule="exact" w:line="580"/>
        <w:ind w:firstLine="640"/>
        <w:rPr>
          <w:rStyle w:val="C3"/>
          <w:color w:val="000000"/>
          <w:sz w:val="32"/>
        </w:rPr>
      </w:pPr>
      <w:r>
        <w:rPr>
          <w:rStyle w:val="C3"/>
          <w:rFonts w:ascii="方正姚体" w:hAnsi="方正姚体"/>
          <w:color w:val="000000"/>
          <w:sz w:val="32"/>
        </w:rPr>
        <w:t>二十四、将第三十四条改为第三十七条，修改为：</w:t>
      </w:r>
      <w:r>
        <w:rPr>
          <w:rStyle w:val="C3"/>
          <w:color w:val="000000"/>
          <w:sz w:val="32"/>
        </w:rPr>
        <w:t>“</w:t>
      </w:r>
      <w:r>
        <w:rPr>
          <w:rStyle w:val="C3"/>
          <w:rFonts w:ascii="方正姚体" w:hAnsi="方正姚体"/>
          <w:color w:val="000000"/>
          <w:sz w:val="32"/>
        </w:rPr>
        <w:t>违反本条例第九条第二款、第十条、第十二条、第十六条、第十八条、第十九条、第二十二条、第二十三条、第二十八条第一款、第二十八条第二款、第二十九条第一款、第二十九条第二款规定的，由市科学技术部门责令限期改正，视情节轻重，分别予以警告、暂扣实验动物生产许可证、实验动物使用许可证的处罚。</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二十五、将第三十五条改为第三十六条，修改为：</w:t>
      </w:r>
      <w:r>
        <w:rPr>
          <w:rStyle w:val="C3"/>
          <w:color w:val="000000"/>
          <w:sz w:val="32"/>
        </w:rPr>
        <w:t>“</w:t>
      </w:r>
      <w:r>
        <w:rPr>
          <w:rStyle w:val="C3"/>
          <w:rFonts w:ascii="方正姚体" w:hAnsi="方正姚体"/>
          <w:color w:val="000000"/>
          <w:sz w:val="32"/>
        </w:rPr>
        <w:t>违反本条例第六条第四款、第十五条、第二十一条第一款规定的，由市科学技术部门责令停止违法行为，吊销实验动物生产许可证、实验动物使用许可证。</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二十六、将第三十六条改为第三十五条，修改为：</w:t>
      </w:r>
      <w:r>
        <w:rPr>
          <w:rStyle w:val="C3"/>
          <w:color w:val="000000"/>
          <w:sz w:val="32"/>
        </w:rPr>
        <w:t>“</w:t>
      </w:r>
      <w:r>
        <w:rPr>
          <w:rStyle w:val="C3"/>
          <w:rFonts w:ascii="方正姚体" w:hAnsi="方正姚体"/>
          <w:color w:val="000000"/>
          <w:sz w:val="32"/>
        </w:rPr>
        <w:t>违反本条例第六条第三款规定，未取得实验动物生产许可证、实验动物使用许可证或者许可证已过期，从事实验动物工作的，由市科学技术部门责令其停止违法行为，处五万元以上十万元以下的罚款；对责任人员由其所在单位或者上级主管部门给予处分。</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二十七、增加一条，作为第三十八条：</w:t>
      </w:r>
      <w:r>
        <w:rPr>
          <w:rStyle w:val="C3"/>
          <w:color w:val="000000"/>
          <w:sz w:val="32"/>
        </w:rPr>
        <w:t>“</w:t>
      </w:r>
      <w:r>
        <w:rPr>
          <w:rStyle w:val="C3"/>
          <w:rFonts w:ascii="方正姚体" w:hAnsi="方正姚体"/>
          <w:color w:val="000000"/>
          <w:sz w:val="32"/>
        </w:rPr>
        <w:t>违反本条例第二十九条第三款规定，将使用后的实验动物流入市场的，由市科学技术部门责令改正，处三万元以上五万元以下的罚款；情节严重的，吊销实验动物生产许可证、实验动物使用许可证。法律、法规另有规定的，从其规定。</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二十八、增加一条，作为第三十九条：</w:t>
      </w:r>
      <w:r>
        <w:rPr>
          <w:rStyle w:val="C3"/>
          <w:color w:val="000000"/>
          <w:sz w:val="32"/>
        </w:rPr>
        <w:t>“</w:t>
      </w:r>
      <w:r>
        <w:rPr>
          <w:rStyle w:val="C3"/>
          <w:rFonts w:ascii="方正姚体" w:hAnsi="方正姚体"/>
          <w:color w:val="000000"/>
          <w:sz w:val="32"/>
        </w:rPr>
        <w:t>违反本条例第三十条第一款规定，未对实验动物尸体、组织和其他废物进行无害化处理的，依照国家和本市有关法律法规的规定处理，并可由市科学技术部门暂扣或者吊销实验动物生产许可证、实验动物使用许可证。</w:t>
      </w:r>
      <w:r>
        <w:rPr>
          <w:rStyle w:val="C3"/>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二十九、对部分条文作以下修改：</w:t>
      </w:r>
    </w:p>
    <w:p>
      <w:pPr>
        <w:pStyle w:val="P1"/>
        <w:spacing w:lineRule="exact" w:line="580"/>
        <w:ind w:firstLine="640"/>
        <w:rPr>
          <w:rStyle w:val="C3"/>
          <w:color w:val="000000"/>
          <w:sz w:val="32"/>
        </w:rPr>
      </w:pPr>
      <w:r>
        <w:rPr>
          <w:rStyle w:val="C3"/>
          <w:rFonts w:ascii="方正姚体" w:hAnsi="方正姚体"/>
          <w:color w:val="000000"/>
          <w:sz w:val="32"/>
        </w:rPr>
        <w:t>（一）将本条例中的</w:t>
      </w:r>
      <w:r>
        <w:rPr>
          <w:rStyle w:val="C3"/>
          <w:color w:val="000000"/>
          <w:sz w:val="32"/>
        </w:rPr>
        <w:t>“</w:t>
      </w:r>
      <w:r>
        <w:rPr>
          <w:rStyle w:val="C3"/>
          <w:rFonts w:ascii="方正姚体" w:hAnsi="方正姚体"/>
          <w:color w:val="000000"/>
          <w:sz w:val="32"/>
        </w:rPr>
        <w:t>行政部门</w:t>
      </w:r>
      <w:r>
        <w:rPr>
          <w:rStyle w:val="C3"/>
          <w:color w:val="000000"/>
          <w:sz w:val="32"/>
        </w:rPr>
        <w:t>”</w:t>
      </w:r>
      <w:r>
        <w:rPr>
          <w:rStyle w:val="C3"/>
          <w:rFonts w:ascii="方正姚体" w:hAnsi="方正姚体"/>
          <w:color w:val="000000"/>
          <w:sz w:val="32"/>
        </w:rPr>
        <w:t>修改为</w:t>
      </w:r>
      <w:r>
        <w:rPr>
          <w:rStyle w:val="C3"/>
          <w:color w:val="000000"/>
          <w:sz w:val="32"/>
        </w:rPr>
        <w:t>“</w:t>
      </w:r>
      <w:r>
        <w:rPr>
          <w:rStyle w:val="C3"/>
          <w:rFonts w:ascii="方正姚体" w:hAnsi="方正姚体"/>
          <w:color w:val="000000"/>
          <w:sz w:val="32"/>
        </w:rPr>
        <w:t>部门</w:t>
      </w:r>
      <w:r>
        <w:rPr>
          <w:rStyle w:val="C3"/>
          <w:color w:val="000000"/>
          <w:sz w:val="32"/>
        </w:rPr>
        <w:t>”</w:t>
      </w:r>
      <w:r>
        <w:rPr>
          <w:rStyle w:val="C3"/>
          <w:rFonts w:ascii="方正姚体" w:hAnsi="方正姚体"/>
          <w:color w:val="000000"/>
          <w:sz w:val="32"/>
        </w:rPr>
        <w:t>，</w:t>
      </w:r>
      <w:r>
        <w:rPr>
          <w:rStyle w:val="C3"/>
          <w:color w:val="000000"/>
          <w:sz w:val="32"/>
        </w:rPr>
        <w:t>“</w:t>
      </w:r>
      <w:r>
        <w:rPr>
          <w:rStyle w:val="C3"/>
          <w:rFonts w:ascii="方正姚体" w:hAnsi="方正姚体"/>
          <w:color w:val="000000"/>
          <w:sz w:val="32"/>
        </w:rPr>
        <w:t>行政处分</w:t>
      </w:r>
      <w:r>
        <w:rPr>
          <w:rStyle w:val="C3"/>
          <w:color w:val="000000"/>
          <w:sz w:val="32"/>
        </w:rPr>
        <w:t>”</w:t>
      </w:r>
      <w:r>
        <w:rPr>
          <w:rStyle w:val="C3"/>
          <w:rFonts w:ascii="方正姚体" w:hAnsi="方正姚体"/>
          <w:color w:val="000000"/>
          <w:sz w:val="32"/>
        </w:rPr>
        <w:t>修改为</w:t>
      </w:r>
      <w:r>
        <w:rPr>
          <w:rStyle w:val="C3"/>
          <w:color w:val="000000"/>
          <w:sz w:val="32"/>
        </w:rPr>
        <w:t>“</w:t>
      </w:r>
      <w:r>
        <w:rPr>
          <w:rStyle w:val="C3"/>
          <w:rFonts w:ascii="方正姚体" w:hAnsi="方正姚体"/>
          <w:color w:val="000000"/>
          <w:sz w:val="32"/>
        </w:rPr>
        <w:t>处分</w:t>
      </w:r>
      <w:r>
        <w:rPr>
          <w:rStyle w:val="C3"/>
          <w:color w:val="000000"/>
          <w:sz w:val="32"/>
        </w:rPr>
        <w:t>”</w:t>
      </w:r>
      <w:r>
        <w:rPr>
          <w:rStyle w:val="C3"/>
          <w:rFonts w:ascii="方正姚体" w:hAnsi="方正姚体"/>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（二）将第四条、第十四条、第三十二条第二款中的</w:t>
      </w:r>
      <w:r>
        <w:rPr>
          <w:rStyle w:val="C3"/>
          <w:color w:val="000000"/>
          <w:sz w:val="32"/>
        </w:rPr>
        <w:t>“</w:t>
      </w:r>
      <w:r>
        <w:rPr>
          <w:rStyle w:val="C3"/>
          <w:rFonts w:ascii="方正姚体" w:hAnsi="方正姚体"/>
          <w:color w:val="000000"/>
          <w:sz w:val="32"/>
        </w:rPr>
        <w:t>应用</w:t>
      </w:r>
      <w:r>
        <w:rPr>
          <w:rStyle w:val="C3"/>
          <w:color w:val="000000"/>
          <w:sz w:val="32"/>
        </w:rPr>
        <w:t>”</w:t>
      </w:r>
      <w:r>
        <w:rPr>
          <w:rStyle w:val="C3"/>
          <w:rFonts w:ascii="方正姚体" w:hAnsi="方正姚体"/>
          <w:color w:val="000000"/>
          <w:sz w:val="32"/>
        </w:rPr>
        <w:t>修改为</w:t>
      </w:r>
      <w:r>
        <w:rPr>
          <w:rStyle w:val="C3"/>
          <w:color w:val="000000"/>
          <w:sz w:val="32"/>
        </w:rPr>
        <w:t>“</w:t>
      </w:r>
      <w:r>
        <w:rPr>
          <w:rStyle w:val="C3"/>
          <w:rFonts w:ascii="方正姚体" w:hAnsi="方正姚体"/>
          <w:color w:val="000000"/>
          <w:sz w:val="32"/>
        </w:rPr>
        <w:t>使用</w:t>
      </w:r>
      <w:r>
        <w:rPr>
          <w:rStyle w:val="C3"/>
          <w:color w:val="000000"/>
          <w:sz w:val="32"/>
        </w:rPr>
        <w:t>”</w:t>
      </w:r>
      <w:r>
        <w:rPr>
          <w:rStyle w:val="C3"/>
          <w:rFonts w:ascii="方正姚体" w:hAnsi="方正姚体"/>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（三）将第十六条第一款中的</w:t>
      </w:r>
      <w:r>
        <w:rPr>
          <w:rStyle w:val="C3"/>
          <w:color w:val="000000"/>
          <w:sz w:val="32"/>
        </w:rPr>
        <w:t>“</w:t>
      </w:r>
      <w:r>
        <w:rPr>
          <w:rStyle w:val="C3"/>
          <w:rFonts w:ascii="方正姚体" w:hAnsi="方正姚体"/>
          <w:color w:val="000000"/>
          <w:sz w:val="32"/>
        </w:rPr>
        <w:t>不同</w:t>
      </w:r>
      <w:r>
        <w:rPr>
          <w:rStyle w:val="C3"/>
          <w:color w:val="000000"/>
          <w:sz w:val="32"/>
        </w:rPr>
        <w:t>”</w:t>
      </w:r>
      <w:r>
        <w:rPr>
          <w:rStyle w:val="C3"/>
          <w:rFonts w:ascii="方正姚体" w:hAnsi="方正姚体"/>
          <w:color w:val="000000"/>
          <w:sz w:val="32"/>
        </w:rPr>
        <w:t>修改为</w:t>
      </w:r>
      <w:r>
        <w:rPr>
          <w:rStyle w:val="C3"/>
          <w:color w:val="000000"/>
          <w:sz w:val="32"/>
        </w:rPr>
        <w:t>“</w:t>
      </w:r>
      <w:r>
        <w:rPr>
          <w:rStyle w:val="C3"/>
          <w:rFonts w:ascii="方正姚体" w:hAnsi="方正姚体"/>
          <w:color w:val="000000"/>
          <w:sz w:val="32"/>
        </w:rPr>
        <w:t>相应</w:t>
      </w:r>
      <w:r>
        <w:rPr>
          <w:rStyle w:val="C3"/>
          <w:color w:val="000000"/>
          <w:sz w:val="32"/>
        </w:rPr>
        <w:t>”</w:t>
      </w:r>
      <w:r>
        <w:rPr>
          <w:rStyle w:val="C3"/>
          <w:rFonts w:ascii="方正姚体" w:hAnsi="方正姚体"/>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（四）将第十七条第二款中的</w:t>
      </w:r>
      <w:r>
        <w:rPr>
          <w:rStyle w:val="C3"/>
          <w:color w:val="000000"/>
          <w:sz w:val="32"/>
        </w:rPr>
        <w:t>“</w:t>
      </w:r>
      <w:r>
        <w:rPr>
          <w:rStyle w:val="C3"/>
          <w:rFonts w:ascii="方正姚体" w:hAnsi="方正姚体"/>
          <w:color w:val="000000"/>
          <w:sz w:val="32"/>
        </w:rPr>
        <w:t>国家有关法律、法规</w:t>
      </w:r>
      <w:r>
        <w:rPr>
          <w:rStyle w:val="C3"/>
          <w:color w:val="000000"/>
          <w:sz w:val="32"/>
        </w:rPr>
        <w:t>”</w:t>
      </w:r>
      <w:r>
        <w:rPr>
          <w:rStyle w:val="C3"/>
          <w:rFonts w:ascii="方正姚体" w:hAnsi="方正姚体"/>
          <w:color w:val="000000"/>
          <w:sz w:val="32"/>
        </w:rPr>
        <w:t>修改为</w:t>
      </w:r>
      <w:r>
        <w:rPr>
          <w:rStyle w:val="C3"/>
          <w:color w:val="000000"/>
          <w:sz w:val="32"/>
        </w:rPr>
        <w:t>“</w:t>
      </w:r>
      <w:r>
        <w:rPr>
          <w:rStyle w:val="C3"/>
          <w:rFonts w:ascii="方正姚体" w:hAnsi="方正姚体"/>
          <w:color w:val="000000"/>
          <w:sz w:val="32"/>
        </w:rPr>
        <w:t>有关法律、行政法规的规定</w:t>
      </w:r>
      <w:r>
        <w:rPr>
          <w:rStyle w:val="C3"/>
          <w:color w:val="000000"/>
          <w:sz w:val="32"/>
        </w:rPr>
        <w:t>”</w:t>
      </w:r>
      <w:r>
        <w:rPr>
          <w:rStyle w:val="C3"/>
          <w:rFonts w:ascii="方正姚体" w:hAnsi="方正姚体"/>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（五）将第三十条、第三十二条第一款中的</w:t>
      </w:r>
      <w:r>
        <w:rPr>
          <w:rStyle w:val="C3"/>
          <w:color w:val="000000"/>
          <w:sz w:val="32"/>
        </w:rPr>
        <w:t>“</w:t>
      </w:r>
      <w:r>
        <w:rPr>
          <w:rStyle w:val="C3"/>
          <w:rFonts w:ascii="方正姚体" w:hAnsi="方正姚体"/>
          <w:color w:val="000000"/>
          <w:sz w:val="32"/>
        </w:rPr>
        <w:t>生产和应用</w:t>
      </w:r>
      <w:r>
        <w:rPr>
          <w:rStyle w:val="C3"/>
          <w:color w:val="000000"/>
          <w:sz w:val="32"/>
        </w:rPr>
        <w:t>”</w:t>
      </w:r>
      <w:r>
        <w:rPr>
          <w:rStyle w:val="C3"/>
          <w:rFonts w:ascii="方正姚体" w:hAnsi="方正姚体"/>
          <w:color w:val="000000"/>
          <w:sz w:val="32"/>
        </w:rPr>
        <w:t>修改为</w:t>
      </w:r>
      <w:r>
        <w:rPr>
          <w:rStyle w:val="C3"/>
          <w:color w:val="000000"/>
          <w:sz w:val="32"/>
        </w:rPr>
        <w:t>“</w:t>
      </w:r>
      <w:r>
        <w:rPr>
          <w:rStyle w:val="C3"/>
          <w:rFonts w:ascii="方正姚体" w:hAnsi="方正姚体"/>
          <w:color w:val="000000"/>
          <w:sz w:val="32"/>
        </w:rPr>
        <w:t>工作</w:t>
      </w:r>
      <w:r>
        <w:rPr>
          <w:rStyle w:val="C3"/>
          <w:color w:val="000000"/>
          <w:sz w:val="32"/>
        </w:rPr>
        <w:t>”</w:t>
      </w:r>
      <w:r>
        <w:rPr>
          <w:rStyle w:val="C3"/>
          <w:rFonts w:ascii="方正姚体" w:hAnsi="方正姚体"/>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本决定自公布之日起施行。</w:t>
      </w:r>
    </w:p>
    <w:p>
      <w:pPr>
        <w:pStyle w:val="P1"/>
        <w:spacing w:lineRule="exact" w:line="580"/>
        <w:ind w:firstLine="640"/>
        <w:rPr>
          <w:rStyle w:val="C3"/>
          <w:sz w:val="32"/>
        </w:rPr>
      </w:pPr>
      <w:r>
        <w:rPr>
          <w:rStyle w:val="C3"/>
          <w:rFonts w:ascii="方正姚体" w:hAnsi="方正姚体"/>
          <w:sz w:val="32"/>
        </w:rPr>
        <w:t>《北京市实验动物管理条例》根据本决定作相应修改并对条款顺序作相应调整，重新公布。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2"/>
    <w:qFormat/>
    <w:pPr/>
    <w:rPr>
      <w:rFonts w:ascii="Calibri" w:hAnsi="Calibri"/>
    </w:rPr>
  </w:style>
  <w:style w:type="paragraph" w:styleId="P3">
    <w:name w:val="正文文本缩进"/>
    <w:basedOn w:val="P1"/>
    <w:next w:val="P3"/>
    <w:link w:val="C4"/>
    <w:pPr>
      <w:spacing w:after="120"/>
      <w:ind w:left="420"/>
    </w:pPr>
    <w:rPr/>
  </w:style>
  <w:style w:type="paragraph" w:styleId="P4">
    <w:name w:val="纯文本"/>
    <w:basedOn w:val="P1"/>
    <w:next w:val="P4"/>
    <w:qFormat/>
    <w:pPr/>
    <w:rPr>
      <w:rFonts w:ascii="宋体" w:hAnsi="宋体"/>
    </w:rPr>
  </w:style>
  <w:style w:type="paragraph" w:styleId="P5">
    <w:name w:val="批注框文本"/>
    <w:basedOn w:val="P1"/>
    <w:next w:val="P5"/>
    <w:link w:val="C5"/>
    <w:qFormat/>
    <w:pPr/>
    <w:rPr>
      <w:sz w:val="18"/>
    </w:rPr>
  </w:style>
  <w:style w:type="paragraph" w:styleId="P6">
    <w:name w:val="页脚"/>
    <w:basedOn w:val="P1"/>
    <w:next w:val="P6"/>
    <w:link w:val="C6"/>
    <w:qFormat/>
    <w:pPr>
      <w:tabs>
        <w:tab w:val="center" w:pos="4153" w:leader="none"/>
        <w:tab w:val="right" w:pos="8306" w:leader="none"/>
      </w:tabs>
      <w:jc w:val="left"/>
    </w:pPr>
    <w:rPr>
      <w:sz w:val="18"/>
    </w:rPr>
  </w:style>
  <w:style w:type="paragraph" w:styleId="P7">
    <w:name w:val="页眉"/>
    <w:basedOn w:val="P1"/>
    <w:next w:val="P7"/>
    <w:link w:val="C7"/>
    <w:qFormat/>
    <w:pPr>
      <w:pBdr>
        <w:bottom w:val="single" w:sz="6" w:space="0" w:shadow="0" w:frame="0"/>
      </w:pBdr>
      <w:tabs>
        <w:tab w:val="center" w:pos="4153" w:leader="none"/>
        <w:tab w:val="right" w:pos="8306" w:leader="none"/>
      </w:tabs>
      <w:jc w:val="center"/>
    </w:pPr>
    <w:rPr>
      <w:sz w:val="18"/>
    </w:rPr>
  </w:style>
  <w:style w:type="paragraph" w:styleId="P8">
    <w:name w:val="公文正文"/>
    <w:basedOn w:val="P1"/>
    <w:next w:val="P8"/>
    <w:qFormat/>
    <w:pPr>
      <w:spacing w:lineRule="auto" w:line="720"/>
      <w:ind w:firstLine="640"/>
    </w:pPr>
    <w:rPr>
      <w:rFonts w:ascii="Times New Roman" w:hAnsi="Times New Roman"/>
      <w:sz w:val="32"/>
    </w:rPr>
  </w:style>
  <w:style w:type="paragraph" w:styleId="P9">
    <w:name w:val="列出段落"/>
    <w:basedOn w:val="P1"/>
    <w:next w:val="P9"/>
    <w:qFormat/>
    <w:pPr>
      <w:ind w:firstLine="420"/>
    </w:pPr>
    <w:rPr/>
  </w:style>
  <w:style w:type="paragraph" w:styleId="P10">
    <w:name w:val="00大标题"/>
    <w:basedOn w:val="P1"/>
    <w:next w:val="P10"/>
    <w:pPr>
      <w:spacing w:lineRule="exact" w:line="520" w:before="50" w:after="100"/>
      <w:jc w:val="center"/>
    </w:pPr>
    <w:rPr>
      <w:color w:val="33CCCC"/>
      <w:sz w:val="33"/>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正文文本缩进 Char"/>
    <w:link w:val="P3"/>
    <w:rPr/>
  </w:style>
  <w:style w:type="character" w:styleId="C5">
    <w:name w:val="批注框文本 Char"/>
    <w:link w:val="P5"/>
    <w:qFormat/>
    <w:rPr>
      <w:sz w:val="18"/>
    </w:rPr>
  </w:style>
  <w:style w:type="character" w:styleId="C6">
    <w:name w:val="页脚 Char"/>
    <w:link w:val="P6"/>
    <w:qFormat/>
    <w:rPr>
      <w:sz w:val="18"/>
    </w:rPr>
  </w:style>
  <w:style w:type="character" w:styleId="C7">
    <w:name w:val="页眉 Char"/>
    <w:link w:val="P7"/>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2021-07-12T09:45:00Z</dcterms:created>
  <cp:lastModifiedBy>f1TZOF\f1TZOF-</cp:lastModifiedBy>
  <cp:lastPrinted>2021-07-12T08:14:00Z</cp:lastPrinted>
  <dcterms:modified xsi:type="dcterms:W3CDTF">2024-08-28T01:35:31Z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DC2B9925F52C443EA5F925569A2EF1C9</vt:lpwstr>
  </property>
</Properties>
</file>