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16D6A85" Type="http://schemas.openxmlformats.org/officeDocument/2006/relationships/officeDocument" Target="/word/document.xml" /><Relationship Id="coreR716D6A85" Type="http://schemas.openxmlformats.org/package/2006/relationships/metadata/core-properties" Target="/docProps/core.xml" /><Relationship Id="customR716D6A8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60"/>
        <w:jc w:val="both"/>
        <w:rPr>
          <w:rStyle w:val="C3"/>
          <w:rFonts w:ascii="Times New Roman" w:hAnsi="Times New Roman"/>
          <w:sz w:val="44"/>
        </w:rPr>
      </w:pPr>
    </w:p>
    <w:p>
      <w:pPr>
        <w:pStyle w:val="P1"/>
        <w:keepNext w:val="0"/>
        <w:keepLines w:val="0"/>
        <w:widowControl w:val="0"/>
        <w:spacing w:lineRule="exact" w:line="560"/>
        <w:jc w:val="center"/>
        <w:rPr>
          <w:rStyle w:val="C3"/>
          <w:rFonts w:ascii="宋体" w:hAnsi="宋体"/>
          <w:b w:val="1"/>
          <w:sz w:val="44"/>
        </w:rPr>
      </w:pPr>
      <w:r>
        <w:rPr>
          <w:rStyle w:val="C3"/>
          <w:rFonts w:ascii="宋体" w:hAnsi="宋体"/>
          <w:b w:val="1"/>
          <w:sz w:val="44"/>
        </w:rPr>
        <w:t>厦门市风景名胜资源保护管理条例</w:t>
      </w:r>
    </w:p>
    <w:p>
      <w:pPr>
        <w:pStyle w:val="P1"/>
        <w:keepNext w:val="0"/>
        <w:keepLines w:val="0"/>
        <w:widowControl w:val="0"/>
        <w:spacing w:lineRule="exact" w:line="560" w:before="219"/>
        <w:ind w:firstLine="0" w:left="320" w:right="320"/>
        <w:jc w:val="both"/>
        <w:rPr>
          <w:rStyle w:val="C3"/>
          <w:rFonts w:ascii="Times New Roman" w:hAnsi="Times New Roman"/>
        </w:rPr>
      </w:pPr>
      <w:r>
        <w:rPr>
          <w:rStyle w:val="C3"/>
          <w:rFonts w:ascii="方正姚体" w:hAnsi="方正姚体"/>
        </w:rPr>
        <w:t>　（</w:t>
      </w:r>
      <w:r>
        <w:rPr>
          <w:rStyle w:val="C3"/>
          <w:rFonts w:ascii="Times New Roman" w:hAnsi="Times New Roman"/>
        </w:rPr>
        <w:t>2003</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26</w:t>
      </w:r>
      <w:r>
        <w:rPr>
          <w:rStyle w:val="C3"/>
          <w:rFonts w:ascii="方正姚体" w:hAnsi="方正姚体"/>
        </w:rPr>
        <w:t>日厦门市第十二届人民代表大会常务委员会第六次会议通过，</w:t>
      </w:r>
      <w:r>
        <w:rPr>
          <w:rStyle w:val="C3"/>
          <w:rFonts w:ascii="Times New Roman" w:hAnsi="Times New Roman"/>
        </w:rPr>
        <w:t>2003</w:t>
      </w:r>
      <w:r>
        <w:rPr>
          <w:rStyle w:val="C3"/>
          <w:rFonts w:ascii="方正姚体" w:hAnsi="方正姚体"/>
        </w:rPr>
        <w:t>年</w:t>
      </w:r>
      <w:r>
        <w:rPr>
          <w:rStyle w:val="C3"/>
          <w:rFonts w:ascii="Times New Roman" w:hAnsi="Times New Roman"/>
        </w:rPr>
        <w:t>11</w:t>
      </w:r>
      <w:r>
        <w:rPr>
          <w:rStyle w:val="C3"/>
          <w:rFonts w:ascii="方正姚体" w:hAnsi="方正姚体"/>
        </w:rPr>
        <w:t>月</w:t>
      </w:r>
      <w:r>
        <w:rPr>
          <w:rStyle w:val="C3"/>
          <w:rFonts w:ascii="Times New Roman" w:hAnsi="Times New Roman"/>
        </w:rPr>
        <w:t>28</w:t>
      </w:r>
      <w:r>
        <w:rPr>
          <w:rStyle w:val="C3"/>
          <w:rFonts w:ascii="方正姚体" w:hAnsi="方正姚体"/>
        </w:rPr>
        <w:t>日福建省第十届人民代表大会常务委员会第六次会议批准</w:t>
      </w:r>
    </w:p>
    <w:p>
      <w:pPr>
        <w:pStyle w:val="P1"/>
        <w:keepNext w:val="0"/>
        <w:keepLines w:val="0"/>
        <w:widowControl w:val="0"/>
        <w:spacing w:lineRule="exact" w:line="560"/>
        <w:ind w:firstLine="600" w:left="320" w:right="320"/>
        <w:jc w:val="both"/>
        <w:rPr>
          <w:rStyle w:val="C3"/>
          <w:rFonts w:ascii="Times New Roman" w:hAnsi="Times New Roman"/>
        </w:rPr>
      </w:pPr>
      <w:r>
        <w:rPr>
          <w:rStyle w:val="C3"/>
          <w:rFonts w:ascii="方正姚体" w:hAnsi="方正姚体"/>
        </w:rPr>
        <w:t>根据</w:t>
      </w:r>
      <w:r>
        <w:rPr>
          <w:rStyle w:val="C3"/>
          <w:rFonts w:ascii="Times New Roman" w:hAnsi="Times New Roman"/>
        </w:rPr>
        <w:t>2018</w:t>
      </w:r>
      <w:r>
        <w:rPr>
          <w:rStyle w:val="C3"/>
          <w:rFonts w:ascii="方正姚体" w:hAnsi="方正姚体"/>
        </w:rPr>
        <w:t>年</w:t>
      </w:r>
      <w:r>
        <w:rPr>
          <w:rStyle w:val="C3"/>
          <w:rFonts w:ascii="Times New Roman" w:hAnsi="Times New Roman"/>
        </w:rPr>
        <w:t>6</w:t>
      </w:r>
      <w:r>
        <w:rPr>
          <w:rStyle w:val="C3"/>
          <w:rFonts w:ascii="方正姚体" w:hAnsi="方正姚体"/>
        </w:rPr>
        <w:t>月</w:t>
      </w:r>
      <w:r>
        <w:rPr>
          <w:rStyle w:val="C3"/>
          <w:rFonts w:ascii="Times New Roman" w:hAnsi="Times New Roman"/>
        </w:rPr>
        <w:t>29</w:t>
      </w:r>
      <w:r>
        <w:rPr>
          <w:rStyle w:val="C3"/>
          <w:rFonts w:ascii="方正姚体" w:hAnsi="方正姚体"/>
        </w:rPr>
        <w:t>日厦门市第十五届人民代表大会常务委员会第十四次会议《厦门市人民代表大会常务委员会关于修改〈厦门市海域使用管理规定〉等五部法规的决定》修正，</w:t>
      </w:r>
      <w:r>
        <w:rPr>
          <w:rStyle w:val="C3"/>
          <w:rFonts w:ascii="Times New Roman" w:hAnsi="Times New Roman"/>
        </w:rPr>
        <w:t>2018</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30</w:t>
      </w:r>
      <w:r>
        <w:rPr>
          <w:rStyle w:val="C3"/>
          <w:rFonts w:ascii="方正姚体" w:hAnsi="方正姚体"/>
        </w:rPr>
        <w:t>日福建省第十三届人民代表大会常务委员会第六次会议批准）</w:t>
      </w:r>
    </w:p>
    <w:p>
      <w:pPr>
        <w:pStyle w:val="P1"/>
        <w:keepNext w:val="0"/>
        <w:keepLines w:val="0"/>
        <w:widowControl w:val="0"/>
        <w:spacing w:lineRule="exact" w:line="560"/>
        <w:ind w:firstLine="600"/>
        <w:rPr>
          <w:rStyle w:val="C3"/>
          <w:rFonts w:ascii="Times New Roman" w:hAnsi="Times New Roman"/>
        </w:rPr>
      </w:pPr>
    </w:p>
    <w:p>
      <w:pPr>
        <w:pStyle w:val="P1"/>
        <w:keepNext w:val="0"/>
        <w:keepLines w:val="0"/>
        <w:widowControl w:val="0"/>
        <w:spacing w:lineRule="exact" w:line="560" w:after="219"/>
        <w:ind w:firstLine="0" w:left="0" w:right="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keepNext w:val="0"/>
        <w:keepLines w:val="0"/>
        <w:widowControl w:val="0"/>
        <w:spacing w:lineRule="exact" w:line="560"/>
        <w:ind w:firstLine="640"/>
        <w:jc w:val="left"/>
        <w:rPr>
          <w:rStyle w:val="C3"/>
          <w:rFonts w:ascii="宋体" w:hAnsi="宋体"/>
          <w:color w:val="000000"/>
        </w:rPr>
      </w:pPr>
      <w:r>
        <w:rPr>
          <w:rStyle w:val="C3"/>
          <w:rFonts w:ascii="宋体" w:hAnsi="宋体"/>
          <w:color w:val="000000"/>
        </w:rPr>
        <w:t xml:space="preserve">第一章  总则</w:t>
      </w:r>
    </w:p>
    <w:p>
      <w:pPr>
        <w:pStyle w:val="P1"/>
        <w:keepNext w:val="0"/>
        <w:keepLines w:val="0"/>
        <w:widowControl w:val="0"/>
        <w:spacing w:lineRule="exact" w:line="560"/>
        <w:ind w:firstLine="640"/>
        <w:jc w:val="left"/>
        <w:rPr>
          <w:rStyle w:val="C3"/>
          <w:rFonts w:ascii="宋体" w:hAnsi="宋体"/>
          <w:color w:val="000000"/>
        </w:rPr>
      </w:pPr>
      <w:r>
        <w:rPr>
          <w:rStyle w:val="C3"/>
          <w:rFonts w:ascii="宋体" w:hAnsi="宋体"/>
          <w:color w:val="000000"/>
        </w:rPr>
        <w:t xml:space="preserve">第二章  规划</w:t>
      </w:r>
    </w:p>
    <w:p>
      <w:pPr>
        <w:pStyle w:val="P1"/>
        <w:keepNext w:val="0"/>
        <w:keepLines w:val="0"/>
        <w:widowControl w:val="0"/>
        <w:spacing w:lineRule="exact" w:line="560"/>
        <w:ind w:firstLine="640"/>
        <w:jc w:val="left"/>
        <w:rPr>
          <w:rStyle w:val="C3"/>
          <w:rFonts w:ascii="宋体" w:hAnsi="宋体"/>
          <w:color w:val="000000"/>
        </w:rPr>
      </w:pPr>
      <w:r>
        <w:rPr>
          <w:rStyle w:val="C3"/>
          <w:rFonts w:ascii="宋体" w:hAnsi="宋体"/>
          <w:color w:val="000000"/>
        </w:rPr>
        <w:t xml:space="preserve">第三章  保护</w:t>
      </w:r>
    </w:p>
    <w:p>
      <w:pPr>
        <w:pStyle w:val="P1"/>
        <w:keepNext w:val="0"/>
        <w:keepLines w:val="0"/>
        <w:widowControl w:val="0"/>
        <w:spacing w:lineRule="exact" w:line="560"/>
        <w:ind w:firstLine="640"/>
        <w:jc w:val="left"/>
        <w:rPr>
          <w:rStyle w:val="C3"/>
          <w:rFonts w:ascii="宋体" w:hAnsi="宋体"/>
          <w:color w:val="000000"/>
        </w:rPr>
      </w:pPr>
      <w:r>
        <w:rPr>
          <w:rStyle w:val="C3"/>
          <w:rFonts w:ascii="宋体" w:hAnsi="宋体"/>
          <w:color w:val="000000"/>
        </w:rPr>
        <w:t xml:space="preserve">第四章  管理</w:t>
      </w:r>
    </w:p>
    <w:p>
      <w:pPr>
        <w:pStyle w:val="P1"/>
        <w:keepNext w:val="0"/>
        <w:keepLines w:val="0"/>
        <w:widowControl w:val="0"/>
        <w:spacing w:lineRule="exact" w:line="560"/>
        <w:ind w:firstLine="640"/>
        <w:jc w:val="left"/>
        <w:rPr>
          <w:rStyle w:val="C3"/>
          <w:rFonts w:ascii="宋体" w:hAnsi="宋体"/>
          <w:color w:val="000000"/>
        </w:rPr>
      </w:pPr>
      <w:r>
        <w:rPr>
          <w:rStyle w:val="C3"/>
          <w:rFonts w:ascii="宋体" w:hAnsi="宋体"/>
          <w:color w:val="000000"/>
        </w:rPr>
        <w:t xml:space="preserve">第五章  法律责任</w:t>
      </w:r>
    </w:p>
    <w:p>
      <w:pPr>
        <w:pStyle w:val="P1"/>
        <w:keepNext w:val="0"/>
        <w:keepLines w:val="0"/>
        <w:widowControl w:val="0"/>
        <w:spacing w:lineRule="exact" w:line="560"/>
        <w:ind w:firstLine="640"/>
        <w:jc w:val="left"/>
        <w:rPr>
          <w:rStyle w:val="C3"/>
          <w:rFonts w:ascii="宋体" w:hAnsi="宋体"/>
          <w:color w:val="000000"/>
        </w:rPr>
      </w:pPr>
      <w:r>
        <w:rPr>
          <w:rStyle w:val="C3"/>
          <w:rFonts w:ascii="宋体" w:hAnsi="宋体"/>
          <w:color w:val="000000"/>
        </w:rPr>
        <w:t xml:space="preserve">第六章  附则</w:t>
      </w:r>
    </w:p>
    <w:p>
      <w:pPr>
        <w:pStyle w:val="P1"/>
        <w:keepNext w:val="0"/>
        <w:keepLines w:val="0"/>
        <w:widowControl w:val="0"/>
        <w:spacing w:lineRule="exact" w:line="560"/>
        <w:ind w:firstLine="640"/>
        <w:jc w:val="left"/>
        <w:rPr>
          <w:rStyle w:val="C3"/>
          <w:rFonts w:ascii="Times New Roman" w:hAnsi="Times New Roman"/>
          <w:color w:val="000000"/>
        </w:rPr>
      </w:pPr>
    </w:p>
    <w:p>
      <w:pPr>
        <w:pStyle w:val="P1"/>
        <w:keepNext w:val="0"/>
        <w:keepLines w:val="0"/>
        <w:widowControl w:val="0"/>
        <w:spacing w:lineRule="exact" w:line="560" w:after="219"/>
        <w:ind w:firstLine="0" w:left="0" w:right="0"/>
        <w:jc w:val="center"/>
        <w:rPr>
          <w:rStyle w:val="C3"/>
          <w:rFonts w:ascii="黑体" w:hAnsi="黑体"/>
        </w:rPr>
      </w:pPr>
      <w:r>
        <w:rPr>
          <w:rStyle w:val="C3"/>
          <w:rFonts w:ascii="黑体" w:hAnsi="黑体"/>
        </w:rPr>
        <w:t xml:space="preserve">第一章　总    则</w:t>
      </w:r>
    </w:p>
    <w:p>
      <w:pPr>
        <w:pStyle w:val="P1"/>
        <w:keepNext w:val="0"/>
        <w:keepLines w:val="0"/>
        <w:widowControl w:val="0"/>
        <w:spacing w:lineRule="exact" w:line="560"/>
        <w:rPr>
          <w:rStyle w:val="C3"/>
          <w:rFonts w:ascii="Times New Roman" w:hAnsi="Times New Roman"/>
        </w:rPr>
      </w:pPr>
      <w:r>
        <w:rPr>
          <w:rStyle w:val="C3"/>
          <w:rFonts w:ascii="方正姚体" w:hAnsi="方正姚体"/>
        </w:rPr>
        <w:t>　　</w:t>
      </w:r>
      <w:r>
        <w:rPr>
          <w:rStyle w:val="C3"/>
          <w:rFonts w:ascii="黑体" w:hAnsi="黑体"/>
        </w:rPr>
        <w:t>第一条</w:t>
      </w:r>
      <w:r>
        <w:rPr>
          <w:rStyle w:val="C3"/>
          <w:rFonts w:ascii="方正姚体" w:hAnsi="方正姚体"/>
        </w:rPr>
        <w:t>　为加强风景名胜资源管理，有效保护和合理利用风景名胜资源，根据有关法律、法规的规定，结合本市实际，制定本条例。</w:t>
      </w:r>
    </w:p>
    <w:p>
      <w:pPr>
        <w:pStyle w:val="P1"/>
        <w:keepNext w:val="0"/>
        <w:keepLines w:val="0"/>
        <w:widowControl w:val="0"/>
        <w:spacing w:lineRule="exact" w:line="560"/>
        <w:rPr>
          <w:rStyle w:val="C3"/>
          <w:rFonts w:ascii="Times New Roman" w:hAnsi="Times New Roman"/>
        </w:rPr>
      </w:pPr>
      <w:r>
        <w:rPr>
          <w:rStyle w:val="C3"/>
          <w:rFonts w:ascii="方正姚体" w:hAnsi="方正姚体"/>
        </w:rPr>
        <w:t>　　</w:t>
      </w:r>
      <w:r>
        <w:rPr>
          <w:rStyle w:val="C3"/>
          <w:rFonts w:ascii="黑体" w:hAnsi="黑体"/>
        </w:rPr>
        <w:t>第二条</w:t>
      </w:r>
      <w:r>
        <w:rPr>
          <w:rStyle w:val="C3"/>
          <w:rFonts w:ascii="方正姚体" w:hAnsi="方正姚体"/>
        </w:rPr>
        <w:t>　本条例所称风景名胜资源系指具有观赏、文化或者科学价值的自然景物和人文景物及其所处环境的风土人情等。</w:t>
      </w:r>
    </w:p>
    <w:p>
      <w:pPr>
        <w:pStyle w:val="P1"/>
        <w:keepNext w:val="0"/>
        <w:keepLines w:val="0"/>
        <w:widowControl w:val="0"/>
        <w:spacing w:lineRule="exact" w:line="560"/>
        <w:rPr>
          <w:rStyle w:val="C3"/>
          <w:rFonts w:ascii="Times New Roman" w:hAnsi="Times New Roman"/>
        </w:rPr>
      </w:pPr>
      <w:r>
        <w:rPr>
          <w:rStyle w:val="C3"/>
          <w:rFonts w:ascii="方正姚体" w:hAnsi="方正姚体"/>
        </w:rPr>
        <w:t>　　</w:t>
      </w:r>
      <w:r>
        <w:rPr>
          <w:rStyle w:val="C3"/>
          <w:rFonts w:ascii="黑体" w:hAnsi="黑体"/>
        </w:rPr>
        <w:t>第三条</w:t>
      </w:r>
      <w:r>
        <w:rPr>
          <w:rStyle w:val="C3"/>
          <w:rFonts w:ascii="方正姚体" w:hAnsi="方正姚体"/>
        </w:rPr>
        <w:t>　在本市行政区域内保护、管理和利用风景名胜资源，必须遵守本条例。</w:t>
      </w:r>
    </w:p>
    <w:p>
      <w:pPr>
        <w:pStyle w:val="P1"/>
        <w:keepNext w:val="0"/>
        <w:keepLines w:val="0"/>
        <w:widowControl w:val="0"/>
        <w:spacing w:lineRule="exact" w:line="560"/>
        <w:rPr>
          <w:rStyle w:val="C3"/>
          <w:rFonts w:ascii="Times New Roman" w:hAnsi="Times New Roman"/>
        </w:rPr>
      </w:pPr>
      <w:r>
        <w:rPr>
          <w:rStyle w:val="C3"/>
          <w:rFonts w:ascii="方正姚体" w:hAnsi="方正姚体"/>
        </w:rPr>
        <w:t>　　</w:t>
      </w:r>
      <w:r>
        <w:rPr>
          <w:rStyle w:val="C3"/>
          <w:rFonts w:ascii="黑体" w:hAnsi="黑体"/>
        </w:rPr>
        <w:t>第四条</w:t>
      </w:r>
      <w:r>
        <w:rPr>
          <w:rStyle w:val="C3"/>
          <w:rFonts w:ascii="方正姚体" w:hAnsi="方正姚体"/>
        </w:rPr>
        <w:t>　风景名胜资源保护管理工作应当遵循科学规划、严格保护、统一管理、永续利用的原则。</w:t>
      </w:r>
    </w:p>
    <w:p>
      <w:pPr>
        <w:pStyle w:val="P1"/>
        <w:keepNext w:val="0"/>
        <w:keepLines w:val="0"/>
        <w:widowControl w:val="0"/>
        <w:spacing w:lineRule="exact" w:line="560"/>
        <w:rPr>
          <w:rStyle w:val="C3"/>
          <w:rFonts w:ascii="Times New Roman" w:hAnsi="Times New Roman"/>
        </w:rPr>
      </w:pPr>
      <w:r>
        <w:rPr>
          <w:rStyle w:val="C3"/>
          <w:rFonts w:ascii="方正姚体" w:hAnsi="方正姚体"/>
        </w:rPr>
        <w:t>　　</w:t>
      </w:r>
      <w:r>
        <w:rPr>
          <w:rStyle w:val="C3"/>
          <w:rFonts w:ascii="黑体" w:hAnsi="黑体"/>
        </w:rPr>
        <w:t>第五条</w:t>
      </w:r>
      <w:r>
        <w:rPr>
          <w:rStyle w:val="C3"/>
          <w:rFonts w:ascii="方正姚体" w:hAnsi="方正姚体"/>
        </w:rPr>
        <w:t>　市园林风景行政主管部门对本市风景名胜资源的保护管理履行下列职责：</w:t>
      </w:r>
    </w:p>
    <w:p>
      <w:pPr>
        <w:pStyle w:val="P1"/>
        <w:keepNext w:val="0"/>
        <w:keepLines w:val="0"/>
        <w:widowControl w:val="0"/>
        <w:spacing w:lineRule="exact" w:line="560"/>
        <w:rPr>
          <w:rStyle w:val="C3"/>
          <w:rFonts w:ascii="Times New Roman" w:hAnsi="Times New Roman"/>
        </w:rPr>
      </w:pPr>
      <w:r>
        <w:rPr>
          <w:rStyle w:val="C3"/>
          <w:rFonts w:ascii="方正姚体" w:hAnsi="方正姚体"/>
        </w:rPr>
        <w:t>　　（一）组织风景名胜资源调查和评价；</w:t>
      </w:r>
    </w:p>
    <w:p>
      <w:pPr>
        <w:pStyle w:val="P1"/>
        <w:keepNext w:val="0"/>
        <w:keepLines w:val="0"/>
        <w:widowControl w:val="0"/>
        <w:spacing w:lineRule="exact" w:line="560"/>
        <w:rPr>
          <w:rStyle w:val="C3"/>
          <w:rFonts w:ascii="Times New Roman" w:hAnsi="Times New Roman"/>
        </w:rPr>
      </w:pPr>
      <w:r>
        <w:rPr>
          <w:rStyle w:val="C3"/>
          <w:rFonts w:ascii="方正姚体" w:hAnsi="方正姚体"/>
        </w:rPr>
        <w:t>　　（二）审查申报风景名胜区；</w:t>
      </w:r>
    </w:p>
    <w:p>
      <w:pPr>
        <w:pStyle w:val="P1"/>
        <w:keepNext w:val="0"/>
        <w:keepLines w:val="0"/>
        <w:widowControl w:val="0"/>
        <w:spacing w:lineRule="exact" w:line="560"/>
        <w:ind w:firstLine="570"/>
        <w:rPr>
          <w:rStyle w:val="C3"/>
          <w:rFonts w:ascii="Times New Roman" w:hAnsi="Times New Roman"/>
        </w:rPr>
      </w:pPr>
      <w:r>
        <w:rPr>
          <w:rStyle w:val="C3"/>
          <w:rFonts w:ascii="方正姚体" w:hAnsi="方正姚体"/>
        </w:rPr>
        <w:t>（三）组织编制全市风景名胜资源保护规划；</w:t>
      </w:r>
    </w:p>
    <w:p>
      <w:pPr>
        <w:pStyle w:val="P1"/>
        <w:keepNext w:val="0"/>
        <w:keepLines w:val="0"/>
        <w:widowControl w:val="0"/>
        <w:spacing w:lineRule="exact" w:line="560"/>
        <w:ind w:firstLine="570"/>
        <w:rPr>
          <w:rStyle w:val="C3"/>
          <w:rFonts w:ascii="Times New Roman" w:hAnsi="Times New Roman"/>
        </w:rPr>
      </w:pPr>
      <w:r>
        <w:rPr>
          <w:rStyle w:val="C3"/>
          <w:rFonts w:ascii="方正姚体" w:hAnsi="方正姚体"/>
        </w:rPr>
        <w:t>（四）负责贯彻实施与风景名胜资源保护管理有关的法律、法规；</w:t>
      </w:r>
    </w:p>
    <w:p>
      <w:pPr>
        <w:pStyle w:val="P1"/>
        <w:keepNext w:val="0"/>
        <w:keepLines w:val="0"/>
        <w:widowControl w:val="0"/>
        <w:spacing w:lineRule="exact" w:line="560"/>
        <w:rPr>
          <w:rStyle w:val="C3"/>
          <w:rFonts w:ascii="Times New Roman" w:hAnsi="Times New Roman"/>
        </w:rPr>
      </w:pPr>
      <w:r>
        <w:rPr>
          <w:rStyle w:val="C3"/>
          <w:rFonts w:ascii="方正姚体" w:hAnsi="方正姚体"/>
        </w:rPr>
        <w:t>　　（五）监督和检查风景名胜资源保护、建设、管理工作。</w:t>
      </w:r>
    </w:p>
    <w:p>
      <w:pPr>
        <w:pStyle w:val="P1"/>
        <w:keepNext w:val="0"/>
        <w:keepLines w:val="0"/>
        <w:widowControl w:val="0"/>
        <w:spacing w:lineRule="exact" w:line="560"/>
        <w:rPr>
          <w:rStyle w:val="C3"/>
          <w:rFonts w:ascii="Times New Roman" w:hAnsi="Times New Roman"/>
        </w:rPr>
      </w:pPr>
      <w:r>
        <w:rPr>
          <w:rStyle w:val="C3"/>
          <w:rFonts w:ascii="方正姚体" w:hAnsi="方正姚体"/>
        </w:rPr>
        <w:t>　　各有关部门依法在各自的职责范围内做好风景名胜资源的保护管理工作。</w:t>
      </w:r>
    </w:p>
    <w:p>
      <w:pPr>
        <w:pStyle w:val="P1"/>
        <w:keepNext w:val="0"/>
        <w:keepLines w:val="0"/>
        <w:widowControl w:val="0"/>
        <w:spacing w:lineRule="exact" w:line="560"/>
        <w:rPr>
          <w:rStyle w:val="C3"/>
          <w:rFonts w:ascii="Times New Roman" w:hAnsi="Times New Roman"/>
        </w:rPr>
      </w:pPr>
      <w:r>
        <w:rPr>
          <w:rStyle w:val="C3"/>
          <w:rFonts w:ascii="方正姚体" w:hAnsi="方正姚体"/>
        </w:rPr>
        <w:t>　　第六条　风景名胜资源受国家保护，任何单位和个人不得破坏风景名胜资源。</w:t>
      </w:r>
    </w:p>
    <w:p>
      <w:pPr>
        <w:pStyle w:val="P1"/>
        <w:keepNext w:val="0"/>
        <w:keepLines w:val="0"/>
        <w:widowControl w:val="0"/>
        <w:spacing w:lineRule="exact" w:line="560"/>
        <w:rPr>
          <w:rStyle w:val="C3"/>
          <w:rFonts w:ascii="Times New Roman" w:hAnsi="Times New Roman"/>
        </w:rPr>
      </w:pPr>
      <w:r>
        <w:rPr>
          <w:rStyle w:val="C3"/>
          <w:rFonts w:ascii="方正姚体" w:hAnsi="方正姚体"/>
        </w:rPr>
        <w:t>　　对在风景名胜资源保护管理工作中做出显著成绩的单位和个人，由各级人民政府或市园林风景行政主管部门给予表彰和奖励。</w:t>
      </w:r>
    </w:p>
    <w:p>
      <w:pPr>
        <w:pStyle w:val="P1"/>
        <w:keepNext w:val="0"/>
        <w:keepLines w:val="0"/>
        <w:widowControl w:val="0"/>
        <w:spacing w:lineRule="exact" w:line="550" w:after="219"/>
        <w:ind w:firstLine="0" w:left="0" w:right="0"/>
        <w:jc w:val="center"/>
        <w:rPr>
          <w:rStyle w:val="C3"/>
          <w:rFonts w:ascii="黑体" w:hAnsi="黑体"/>
        </w:rPr>
      </w:pPr>
      <w:r>
        <w:rPr>
          <w:rStyle w:val="C3"/>
          <w:rFonts w:ascii="黑体" w:hAnsi="黑体"/>
        </w:rPr>
        <w:t xml:space="preserve">第二章　规    划</w:t>
      </w:r>
    </w:p>
    <w:p>
      <w:pPr>
        <w:pStyle w:val="P1"/>
        <w:keepNext w:val="0"/>
        <w:keepLines w:val="0"/>
        <w:widowControl w:val="0"/>
        <w:spacing w:lineRule="exact" w:line="550"/>
        <w:ind w:firstLine="320" w:left="0" w:right="0"/>
        <w:rPr>
          <w:rStyle w:val="C3"/>
          <w:rFonts w:ascii="Times New Roman" w:hAnsi="Times New Roman"/>
        </w:rPr>
      </w:pPr>
      <w:r>
        <w:rPr>
          <w:rStyle w:val="C3"/>
          <w:rFonts w:ascii="方正姚体" w:hAnsi="方正姚体"/>
        </w:rPr>
        <w:t>　</w:t>
      </w:r>
      <w:r>
        <w:rPr>
          <w:rStyle w:val="C3"/>
          <w:rFonts w:ascii="黑体" w:hAnsi="黑体"/>
        </w:rPr>
        <w:t>第七条</w:t>
      </w:r>
      <w:r>
        <w:rPr>
          <w:rStyle w:val="C3"/>
          <w:rFonts w:ascii="方正姚体" w:hAnsi="方正姚体"/>
        </w:rPr>
        <w:t>　市园林风景行政主管部门负责组织有关部门和专家，按照国家规定对风景名胜资源进行调查、评价。</w:t>
      </w:r>
    </w:p>
    <w:p>
      <w:pPr>
        <w:pStyle w:val="P1"/>
        <w:keepNext w:val="0"/>
        <w:keepLines w:val="0"/>
        <w:widowControl w:val="0"/>
        <w:spacing w:lineRule="exact" w:line="550"/>
        <w:ind w:left="0" w:right="0"/>
        <w:rPr>
          <w:rStyle w:val="C3"/>
          <w:rFonts w:ascii="Times New Roman" w:hAnsi="Times New Roman"/>
        </w:rPr>
      </w:pPr>
      <w:r>
        <w:rPr>
          <w:rStyle w:val="C3"/>
          <w:rFonts w:ascii="方正姚体" w:hAnsi="方正姚体"/>
        </w:rPr>
        <w:t>　　</w:t>
      </w:r>
      <w:r>
        <w:rPr>
          <w:rStyle w:val="C3"/>
          <w:rFonts w:ascii="黑体" w:hAnsi="黑体"/>
        </w:rPr>
        <w:t>第八条</w:t>
      </w:r>
      <w:r>
        <w:rPr>
          <w:rStyle w:val="C3"/>
          <w:rFonts w:ascii="方正姚体" w:hAnsi="方正姚体"/>
        </w:rPr>
        <w:t>　风景名胜资源调查、评价结果，应当形成规范的调查评价报告，作为划定风景名胜资源保护范围的依据。</w:t>
      </w:r>
    </w:p>
    <w:p>
      <w:pPr>
        <w:pStyle w:val="P1"/>
        <w:keepNext w:val="0"/>
        <w:keepLines w:val="0"/>
        <w:widowControl w:val="0"/>
        <w:spacing w:lineRule="exact" w:line="550"/>
        <w:ind w:left="0" w:right="0"/>
        <w:rPr>
          <w:rStyle w:val="C3"/>
          <w:rFonts w:ascii="Times New Roman" w:hAnsi="Times New Roman"/>
        </w:rPr>
      </w:pPr>
      <w:r>
        <w:rPr>
          <w:rStyle w:val="C3"/>
          <w:rFonts w:ascii="方正姚体" w:hAnsi="方正姚体"/>
        </w:rPr>
        <w:t>　　</w:t>
      </w:r>
      <w:r>
        <w:rPr>
          <w:rStyle w:val="C3"/>
          <w:rFonts w:ascii="黑体" w:hAnsi="黑体"/>
        </w:rPr>
        <w:t>第九条</w:t>
      </w:r>
      <w:r>
        <w:rPr>
          <w:rStyle w:val="C3"/>
          <w:rFonts w:ascii="方正姚体" w:hAnsi="方正姚体"/>
        </w:rPr>
        <w:t>　市园林风景行政主管部门根据调查评价结果，会同有关部门划定风景名胜资源保护范围，明确管理责任，报市人民政府审定公布，并设立标志。</w:t>
      </w:r>
    </w:p>
    <w:p>
      <w:pPr>
        <w:pStyle w:val="P1"/>
        <w:keepNext w:val="0"/>
        <w:keepLines w:val="0"/>
        <w:widowControl w:val="0"/>
        <w:spacing w:lineRule="exact" w:line="550"/>
        <w:ind w:left="0" w:right="0"/>
        <w:rPr>
          <w:rStyle w:val="C3"/>
          <w:rFonts w:ascii="Times New Roman" w:hAnsi="Times New Roman"/>
        </w:rPr>
      </w:pPr>
      <w:r>
        <w:rPr>
          <w:rStyle w:val="C3"/>
          <w:rFonts w:ascii="方正姚体" w:hAnsi="方正姚体"/>
        </w:rPr>
        <w:t>　　</w:t>
      </w:r>
      <w:r>
        <w:rPr>
          <w:rStyle w:val="C3"/>
          <w:rFonts w:ascii="黑体" w:hAnsi="黑体"/>
        </w:rPr>
        <w:t>第十条</w:t>
      </w:r>
      <w:r>
        <w:rPr>
          <w:rStyle w:val="C3"/>
          <w:rFonts w:ascii="方正姚体" w:hAnsi="方正姚体"/>
        </w:rPr>
        <w:t>　风景名胜资源保护规划由市园林风景行政主管部门会同有关部门组织编制，报市人民政府批准。</w:t>
      </w:r>
    </w:p>
    <w:p>
      <w:pPr>
        <w:pStyle w:val="P1"/>
        <w:keepNext w:val="0"/>
        <w:keepLines w:val="0"/>
        <w:widowControl w:val="0"/>
        <w:spacing w:lineRule="exact" w:line="550"/>
        <w:ind w:left="0" w:right="0"/>
        <w:rPr>
          <w:rStyle w:val="C3"/>
          <w:rFonts w:ascii="Times New Roman" w:hAnsi="Times New Roman"/>
        </w:rPr>
      </w:pPr>
      <w:r>
        <w:rPr>
          <w:rStyle w:val="C3"/>
          <w:rFonts w:ascii="方正姚体" w:hAnsi="方正姚体"/>
        </w:rPr>
        <w:t>　　风景名胜资源保护规划经批准后，任何单位和个人不得擅自变更。确需变更的，应当报原审批机关批准。</w:t>
      </w:r>
    </w:p>
    <w:p>
      <w:pPr>
        <w:pStyle w:val="P1"/>
        <w:keepNext w:val="0"/>
        <w:keepLines w:val="0"/>
        <w:widowControl w:val="0"/>
        <w:spacing w:lineRule="exact" w:line="550" w:before="219" w:after="219"/>
        <w:ind w:firstLine="320" w:left="0" w:right="0"/>
        <w:jc w:val="center"/>
        <w:rPr>
          <w:rStyle w:val="C3"/>
          <w:rFonts w:ascii="黑体" w:hAnsi="黑体"/>
        </w:rPr>
      </w:pPr>
      <w:r>
        <w:rPr>
          <w:rStyle w:val="C3"/>
          <w:rFonts w:ascii="黑体" w:hAnsi="黑体"/>
        </w:rPr>
        <w:t xml:space="preserve">第三章　保    护</w:t>
      </w:r>
    </w:p>
    <w:p>
      <w:pPr>
        <w:pStyle w:val="P1"/>
        <w:keepNext w:val="0"/>
        <w:keepLines w:val="0"/>
        <w:widowControl w:val="0"/>
        <w:spacing w:lineRule="exact" w:line="550"/>
        <w:ind w:left="0" w:right="0"/>
        <w:rPr>
          <w:rStyle w:val="C3"/>
          <w:rFonts w:ascii="Times New Roman" w:hAnsi="Times New Roman"/>
        </w:rPr>
      </w:pPr>
      <w:r>
        <w:rPr>
          <w:rStyle w:val="C3"/>
          <w:rFonts w:ascii="方正姚体" w:hAnsi="方正姚体"/>
        </w:rPr>
        <w:t>　　</w:t>
      </w:r>
      <w:r>
        <w:rPr>
          <w:rStyle w:val="C3"/>
          <w:rFonts w:ascii="黑体" w:hAnsi="黑体"/>
        </w:rPr>
        <w:t>第十一条</w:t>
      </w:r>
      <w:r>
        <w:rPr>
          <w:rStyle w:val="C3"/>
          <w:rFonts w:ascii="方正姚体" w:hAnsi="方正姚体"/>
        </w:rPr>
        <w:t>　在风景名胜资源保护范围内，禁止下列行为：</w:t>
      </w:r>
    </w:p>
    <w:p>
      <w:pPr>
        <w:pStyle w:val="P1"/>
        <w:keepNext w:val="0"/>
        <w:keepLines w:val="0"/>
        <w:widowControl w:val="0"/>
        <w:spacing w:lineRule="exact" w:line="550"/>
        <w:ind w:left="0" w:right="0"/>
        <w:rPr>
          <w:rStyle w:val="C3"/>
          <w:rFonts w:ascii="Times New Roman" w:hAnsi="Times New Roman"/>
        </w:rPr>
      </w:pPr>
      <w:r>
        <w:rPr>
          <w:rStyle w:val="C3"/>
          <w:rFonts w:ascii="方正姚体" w:hAnsi="方正姚体"/>
        </w:rPr>
        <w:t>　　（一）侵占风景名胜资源；</w:t>
      </w:r>
    </w:p>
    <w:p>
      <w:pPr>
        <w:pStyle w:val="P1"/>
        <w:keepNext w:val="0"/>
        <w:keepLines w:val="0"/>
        <w:widowControl w:val="0"/>
        <w:spacing w:lineRule="exact" w:line="550"/>
        <w:ind w:left="0" w:right="0"/>
        <w:rPr>
          <w:rStyle w:val="C3"/>
          <w:rFonts w:ascii="Times New Roman" w:hAnsi="Times New Roman"/>
        </w:rPr>
      </w:pPr>
      <w:r>
        <w:rPr>
          <w:rStyle w:val="C3"/>
          <w:rFonts w:ascii="方正姚体" w:hAnsi="方正姚体"/>
        </w:rPr>
        <w:t>　　（二）擅自建造各种建（构）筑物；</w:t>
      </w:r>
    </w:p>
    <w:p>
      <w:pPr>
        <w:pStyle w:val="P1"/>
        <w:keepNext w:val="0"/>
        <w:keepLines w:val="0"/>
        <w:widowControl w:val="0"/>
        <w:spacing w:lineRule="exact" w:line="550"/>
        <w:ind w:left="0" w:right="0"/>
        <w:rPr>
          <w:rStyle w:val="C3"/>
          <w:rFonts w:ascii="Times New Roman" w:hAnsi="Times New Roman"/>
        </w:rPr>
      </w:pPr>
      <w:r>
        <w:rPr>
          <w:rStyle w:val="C3"/>
          <w:rFonts w:ascii="方正姚体" w:hAnsi="方正姚体"/>
        </w:rPr>
        <w:t>　　（三）擅自在山石、摩崖、构筑物上题刻、拓印；</w:t>
      </w:r>
    </w:p>
    <w:p>
      <w:pPr>
        <w:pStyle w:val="P1"/>
        <w:keepNext w:val="0"/>
        <w:keepLines w:val="0"/>
        <w:widowControl w:val="0"/>
        <w:spacing w:lineRule="exact" w:line="550"/>
        <w:ind w:left="0" w:right="0"/>
        <w:rPr>
          <w:rStyle w:val="C3"/>
          <w:rFonts w:ascii="Times New Roman" w:hAnsi="Times New Roman"/>
        </w:rPr>
      </w:pPr>
      <w:r>
        <w:rPr>
          <w:rStyle w:val="C3"/>
          <w:rFonts w:ascii="方正姚体" w:hAnsi="方正姚体"/>
        </w:rPr>
        <w:t>　　（四）擅自采集标本、野生药材和林副产品；</w:t>
      </w:r>
    </w:p>
    <w:p>
      <w:pPr>
        <w:pStyle w:val="P1"/>
        <w:keepNext w:val="0"/>
        <w:keepLines w:val="0"/>
        <w:widowControl w:val="0"/>
        <w:spacing w:lineRule="exact" w:line="550"/>
        <w:ind w:left="0" w:right="0"/>
        <w:rPr>
          <w:rStyle w:val="C3"/>
          <w:rFonts w:ascii="Times New Roman" w:hAnsi="Times New Roman"/>
        </w:rPr>
      </w:pPr>
      <w:r>
        <w:rPr>
          <w:rStyle w:val="C3"/>
          <w:rFonts w:ascii="方正姚体" w:hAnsi="方正姚体"/>
        </w:rPr>
        <w:t>　　（五）伤害、捕猎野生动物；</w:t>
      </w:r>
    </w:p>
    <w:p>
      <w:pPr>
        <w:pStyle w:val="P1"/>
        <w:keepNext w:val="0"/>
        <w:keepLines w:val="0"/>
        <w:widowControl w:val="0"/>
        <w:spacing w:lineRule="exact" w:line="550"/>
        <w:ind w:left="0" w:right="0"/>
        <w:rPr>
          <w:rStyle w:val="C3"/>
          <w:rFonts w:ascii="Times New Roman" w:hAnsi="Times New Roman"/>
        </w:rPr>
      </w:pPr>
      <w:r>
        <w:rPr>
          <w:rStyle w:val="C3"/>
          <w:rFonts w:ascii="方正姚体" w:hAnsi="方正姚体"/>
        </w:rPr>
        <w:t>　　（六）放牧、饲养家禽家畜；</w:t>
      </w:r>
    </w:p>
    <w:p>
      <w:pPr>
        <w:pStyle w:val="P1"/>
        <w:keepNext w:val="0"/>
        <w:keepLines w:val="0"/>
        <w:widowControl w:val="0"/>
        <w:spacing w:lineRule="exact" w:line="550"/>
        <w:ind w:left="0" w:right="0"/>
        <w:rPr>
          <w:rStyle w:val="C3"/>
          <w:rFonts w:ascii="Times New Roman" w:hAnsi="Times New Roman"/>
        </w:rPr>
      </w:pPr>
      <w:r>
        <w:rPr>
          <w:rStyle w:val="C3"/>
          <w:rFonts w:ascii="方正姚体" w:hAnsi="方正姚体"/>
        </w:rPr>
        <w:t>　　（七）法律、法规禁止的其他行为。</w:t>
      </w:r>
    </w:p>
    <w:p>
      <w:pPr>
        <w:pStyle w:val="P1"/>
        <w:keepNext w:val="0"/>
        <w:keepLines w:val="0"/>
        <w:widowControl w:val="0"/>
        <w:spacing w:lineRule="exact" w:line="550"/>
        <w:ind w:left="0" w:right="0"/>
        <w:rPr>
          <w:rStyle w:val="C3"/>
          <w:rFonts w:ascii="Times New Roman" w:hAnsi="Times New Roman"/>
        </w:rPr>
      </w:pPr>
      <w:r>
        <w:rPr>
          <w:rStyle w:val="C3"/>
          <w:rFonts w:ascii="方正姚体" w:hAnsi="方正姚体"/>
        </w:rPr>
        <w:t>　　</w:t>
      </w:r>
      <w:r>
        <w:rPr>
          <w:rStyle w:val="C3"/>
          <w:rFonts w:ascii="黑体" w:hAnsi="黑体"/>
        </w:rPr>
        <w:t>第十二条</w:t>
      </w:r>
      <w:r>
        <w:rPr>
          <w:rStyle w:val="C3"/>
          <w:rFonts w:ascii="方正姚体" w:hAnsi="方正姚体"/>
        </w:rPr>
        <w:t>　风景名胜资源保护范围内的林木，应当按照特殊用途林的规定进行抚育管理，严禁砍伐。确需进行更新采伐的，须经有关主管部门批准。</w:t>
      </w:r>
    </w:p>
    <w:p>
      <w:pPr>
        <w:pStyle w:val="P1"/>
        <w:keepNext w:val="0"/>
        <w:keepLines w:val="0"/>
        <w:widowControl w:val="0"/>
        <w:spacing w:lineRule="exact" w:line="550"/>
        <w:ind w:left="0" w:right="0"/>
        <w:rPr>
          <w:rStyle w:val="C3"/>
          <w:rFonts w:ascii="Times New Roman" w:hAnsi="Times New Roman"/>
        </w:rPr>
      </w:pPr>
      <w:r>
        <w:rPr>
          <w:rStyle w:val="C3"/>
          <w:rFonts w:ascii="方正姚体" w:hAnsi="方正姚体"/>
        </w:rPr>
        <w:t>　　</w:t>
      </w:r>
      <w:r>
        <w:rPr>
          <w:rStyle w:val="C3"/>
          <w:rFonts w:ascii="黑体" w:hAnsi="黑体"/>
        </w:rPr>
        <w:t>第十三条</w:t>
      </w:r>
      <w:r>
        <w:rPr>
          <w:rStyle w:val="C3"/>
          <w:rFonts w:ascii="方正姚体" w:hAnsi="方正姚体"/>
        </w:rPr>
        <w:t>　风景名胜资源保护范围内严禁开山、采石、开矿、开荒、采砂、取土、修坟立碑、刻字、围湖造田、填海造地、擅自建设建（构）筑物和设施，或者其他破坏景物、水体、林草植被和地形地貌的活动。</w:t>
      </w:r>
    </w:p>
    <w:p>
      <w:pPr>
        <w:pStyle w:val="P1"/>
        <w:keepNext w:val="0"/>
        <w:keepLines w:val="0"/>
        <w:widowControl w:val="0"/>
        <w:spacing w:lineRule="exact" w:line="550"/>
        <w:ind w:left="0" w:right="0"/>
        <w:rPr>
          <w:rStyle w:val="C3"/>
          <w:rFonts w:ascii="Times New Roman" w:hAnsi="Times New Roman"/>
        </w:rPr>
      </w:pPr>
      <w:r>
        <w:rPr>
          <w:rStyle w:val="C3"/>
          <w:rFonts w:ascii="方正姚体" w:hAnsi="方正姚体"/>
        </w:rPr>
        <w:t>　　</w:t>
      </w:r>
      <w:r>
        <w:rPr>
          <w:rStyle w:val="C3"/>
          <w:rFonts w:ascii="黑体" w:hAnsi="黑体"/>
        </w:rPr>
        <w:t>第十四条</w:t>
      </w:r>
      <w:r>
        <w:rPr>
          <w:rStyle w:val="C3"/>
          <w:rFonts w:ascii="方正姚体" w:hAnsi="方正姚体"/>
        </w:rPr>
        <w:t>　对风景名胜资源保护范围内的古树名木、野生动植物资源、古建筑、古园林、革命遗址和文物古迹应设置标志，建立档案，划定保护范围，建设控制地带，并依法采取各种防范保护措施。</w:t>
      </w:r>
    </w:p>
    <w:p>
      <w:pPr>
        <w:pStyle w:val="P1"/>
        <w:keepNext w:val="0"/>
        <w:keepLines w:val="0"/>
        <w:widowControl w:val="0"/>
        <w:spacing w:lineRule="exact" w:line="550"/>
        <w:ind w:left="0" w:right="0"/>
        <w:rPr>
          <w:rStyle w:val="C3"/>
          <w:rFonts w:ascii="Times New Roman" w:hAnsi="Times New Roman"/>
        </w:rPr>
      </w:pPr>
      <w:r>
        <w:rPr>
          <w:rStyle w:val="C3"/>
          <w:rFonts w:ascii="方正姚体" w:hAnsi="方正姚体"/>
        </w:rPr>
        <w:t>　　</w:t>
      </w:r>
      <w:r>
        <w:rPr>
          <w:rStyle w:val="C3"/>
          <w:rFonts w:ascii="黑体" w:hAnsi="黑体"/>
        </w:rPr>
        <w:t>第十五条</w:t>
      </w:r>
      <w:r>
        <w:rPr>
          <w:rStyle w:val="C3"/>
          <w:rFonts w:ascii="方正姚体" w:hAnsi="方正姚体"/>
        </w:rPr>
        <w:t>　风景名胜资源保护范围内的湖泊、河流、海域、海滩应当加强保护。任何单位和个人不得向其倾倒垃圾或者其他污染物，不得破坏其景观和自然风貌或者改变其用途。</w:t>
      </w:r>
    </w:p>
    <w:p>
      <w:pPr>
        <w:pStyle w:val="P1"/>
        <w:keepNext w:val="0"/>
        <w:keepLines w:val="0"/>
        <w:widowControl w:val="0"/>
        <w:spacing w:lineRule="exact" w:line="550"/>
        <w:ind w:left="0" w:right="0"/>
        <w:rPr>
          <w:rStyle w:val="C3"/>
          <w:rFonts w:ascii="Times New Roman" w:hAnsi="Times New Roman"/>
        </w:rPr>
      </w:pPr>
      <w:r>
        <w:rPr>
          <w:rStyle w:val="C3"/>
          <w:rFonts w:ascii="方正姚体" w:hAnsi="方正姚体"/>
        </w:rPr>
        <w:t>　　</w:t>
      </w:r>
      <w:r>
        <w:rPr>
          <w:rStyle w:val="C3"/>
          <w:rFonts w:ascii="黑体" w:hAnsi="黑体"/>
        </w:rPr>
        <w:t>第十六条</w:t>
      </w:r>
      <w:r>
        <w:rPr>
          <w:rStyle w:val="C3"/>
          <w:rFonts w:ascii="方正姚体" w:hAnsi="方正姚体"/>
        </w:rPr>
        <w:t>　禁止以任何名义或者方式出让或者变相出让国家所有的风景名胜资源。</w:t>
      </w:r>
    </w:p>
    <w:p>
      <w:pPr>
        <w:pStyle w:val="P1"/>
        <w:keepNext w:val="0"/>
        <w:keepLines w:val="0"/>
        <w:widowControl w:val="0"/>
        <w:spacing w:lineRule="exact" w:line="550"/>
        <w:ind w:left="0" w:right="0"/>
        <w:rPr>
          <w:rStyle w:val="C3"/>
          <w:rFonts w:ascii="Times New Roman" w:hAnsi="Times New Roman"/>
        </w:rPr>
      </w:pPr>
      <w:r>
        <w:rPr>
          <w:rStyle w:val="C3"/>
          <w:rFonts w:ascii="方正姚体" w:hAnsi="方正姚体"/>
        </w:rPr>
        <w:t>　　</w:t>
      </w:r>
      <w:r>
        <w:rPr>
          <w:rStyle w:val="C3"/>
          <w:rFonts w:ascii="黑体" w:hAnsi="黑体"/>
        </w:rPr>
        <w:t>第十七条</w:t>
      </w:r>
      <w:r>
        <w:rPr>
          <w:rStyle w:val="C3"/>
          <w:rFonts w:ascii="方正姚体" w:hAnsi="方正姚体"/>
        </w:rPr>
        <w:t>　禁止在鼓浪屿</w:t>
      </w:r>
      <w:r>
        <w:rPr>
          <w:rStyle w:val="C3"/>
          <w:rFonts w:ascii="Times New Roman" w:hAnsi="Times New Roman"/>
        </w:rPr>
        <w:t>———</w:t>
      </w:r>
      <w:r>
        <w:rPr>
          <w:rStyle w:val="C3"/>
          <w:rFonts w:ascii="方正姚体" w:hAnsi="方正姚体"/>
        </w:rPr>
        <w:t>万石山风景名胜区的重要景点新建、扩建各类招待所、培训中心、歌舞厅以及度假、休养、疗养、住宅等设施。</w:t>
      </w:r>
    </w:p>
    <w:p>
      <w:pPr>
        <w:pStyle w:val="P1"/>
        <w:keepNext w:val="0"/>
        <w:keepLines w:val="0"/>
        <w:widowControl w:val="0"/>
        <w:spacing w:lineRule="exact" w:line="550"/>
        <w:ind w:left="0" w:right="0"/>
        <w:rPr>
          <w:rStyle w:val="C3"/>
          <w:rFonts w:ascii="Times New Roman" w:hAnsi="Times New Roman"/>
        </w:rPr>
      </w:pPr>
      <w:r>
        <w:rPr>
          <w:rStyle w:val="C3"/>
          <w:rFonts w:ascii="方正姚体" w:hAnsi="方正姚体"/>
        </w:rPr>
        <w:t>　　</w:t>
      </w:r>
      <w:r>
        <w:rPr>
          <w:rStyle w:val="C3"/>
          <w:rFonts w:ascii="黑体" w:hAnsi="黑体"/>
        </w:rPr>
        <w:t>第十八条</w:t>
      </w:r>
      <w:r>
        <w:rPr>
          <w:rStyle w:val="C3"/>
          <w:rFonts w:ascii="方正姚体" w:hAnsi="方正姚体"/>
        </w:rPr>
        <w:t>　厦门岛东南部环岛路曾厝安、黄厝地段的临海一侧，应当保留为沙滩或者公共绿地，除经市人民政府批准建设的为游人提供服务的小型建筑外，禁止任何单位和个人建造建（构）筑物。具体范围由市人民政府划定。</w:t>
      </w:r>
    </w:p>
    <w:p>
      <w:pPr>
        <w:pStyle w:val="P1"/>
        <w:keepNext w:val="0"/>
        <w:keepLines w:val="0"/>
        <w:widowControl w:val="0"/>
        <w:spacing w:lineRule="exact" w:line="550" w:before="219" w:after="219"/>
        <w:ind w:firstLine="0" w:left="0" w:right="0"/>
        <w:jc w:val="center"/>
        <w:rPr>
          <w:rStyle w:val="C3"/>
          <w:rFonts w:ascii="黑体" w:hAnsi="黑体"/>
        </w:rPr>
      </w:pPr>
      <w:r>
        <w:rPr>
          <w:rStyle w:val="C3"/>
          <w:rFonts w:ascii="黑体" w:hAnsi="黑体"/>
        </w:rPr>
        <w:t xml:space="preserve">第四章　管    理</w:t>
      </w:r>
    </w:p>
    <w:p>
      <w:pPr>
        <w:pStyle w:val="P1"/>
        <w:keepNext w:val="0"/>
        <w:keepLines w:val="0"/>
        <w:widowControl w:val="0"/>
        <w:spacing w:lineRule="exact" w:line="550"/>
        <w:ind w:left="0" w:right="0"/>
        <w:rPr>
          <w:rStyle w:val="C3"/>
          <w:rFonts w:ascii="Times New Roman" w:hAnsi="Times New Roman"/>
        </w:rPr>
      </w:pPr>
      <w:r>
        <w:rPr>
          <w:rStyle w:val="C3"/>
          <w:rFonts w:ascii="方正姚体" w:hAnsi="方正姚体"/>
        </w:rPr>
        <w:t>　　</w:t>
      </w:r>
      <w:r>
        <w:rPr>
          <w:rStyle w:val="C3"/>
          <w:rFonts w:ascii="黑体" w:hAnsi="黑体"/>
        </w:rPr>
        <w:t>第十九条</w:t>
      </w:r>
      <w:r>
        <w:rPr>
          <w:rStyle w:val="C3"/>
          <w:rFonts w:ascii="方正姚体" w:hAnsi="方正姚体"/>
        </w:rPr>
        <w:t>　风景名胜资源保护范围内的建设，必须严格按照批准的规划进行管理。</w:t>
      </w:r>
    </w:p>
    <w:p>
      <w:pPr>
        <w:pStyle w:val="P1"/>
        <w:keepNext w:val="0"/>
        <w:keepLines w:val="0"/>
        <w:widowControl w:val="0"/>
        <w:spacing w:lineRule="exact" w:line="550"/>
        <w:ind w:left="0" w:right="0"/>
        <w:rPr>
          <w:rStyle w:val="C3"/>
          <w:rFonts w:ascii="Times New Roman" w:hAnsi="Times New Roman"/>
        </w:rPr>
      </w:pPr>
      <w:r>
        <w:rPr>
          <w:rStyle w:val="C3"/>
          <w:rFonts w:ascii="方正姚体" w:hAnsi="方正姚体"/>
        </w:rPr>
        <w:t>　　在风景名胜资源保护范围内，不得新建与风景、游览无关或者破坏景观、污染环境、危害安全、妨碍游览的项目、设施和商业广告。</w:t>
      </w:r>
    </w:p>
    <w:p>
      <w:pPr>
        <w:pStyle w:val="P1"/>
        <w:keepNext w:val="0"/>
        <w:keepLines w:val="0"/>
        <w:widowControl w:val="0"/>
        <w:spacing w:lineRule="exact" w:line="550"/>
        <w:ind w:left="0" w:right="0"/>
        <w:rPr>
          <w:rStyle w:val="C3"/>
          <w:rFonts w:ascii="Times New Roman" w:hAnsi="Times New Roman"/>
        </w:rPr>
      </w:pPr>
      <w:r>
        <w:rPr>
          <w:rStyle w:val="C3"/>
          <w:rFonts w:ascii="方正姚体" w:hAnsi="方正姚体"/>
        </w:rPr>
        <w:t>　　风景名胜资源保护范围内建设项目的选址、布局、高度、造型、风格、色调等应当与周围景观和环境相协调。</w:t>
      </w:r>
    </w:p>
    <w:p>
      <w:pPr>
        <w:pStyle w:val="P1"/>
        <w:keepNext w:val="0"/>
        <w:keepLines w:val="0"/>
        <w:widowControl w:val="0"/>
        <w:spacing w:lineRule="exact" w:line="550"/>
        <w:ind w:left="0" w:right="0"/>
        <w:rPr>
          <w:rStyle w:val="C3"/>
          <w:rFonts w:ascii="Times New Roman" w:hAnsi="Times New Roman"/>
        </w:rPr>
      </w:pPr>
      <w:r>
        <w:rPr>
          <w:rStyle w:val="C3"/>
          <w:rFonts w:ascii="方正姚体" w:hAnsi="方正姚体"/>
        </w:rPr>
        <w:t>　　</w:t>
      </w:r>
      <w:r>
        <w:rPr>
          <w:rStyle w:val="C3"/>
          <w:rFonts w:ascii="黑体" w:hAnsi="黑体"/>
        </w:rPr>
        <w:t>第二十条</w:t>
      </w:r>
      <w:r>
        <w:rPr>
          <w:rStyle w:val="C3"/>
          <w:rFonts w:ascii="方正姚体" w:hAnsi="方正姚体"/>
        </w:rPr>
        <w:t>　风景名胜资源保护范围内的建设项目，有关部门在办理立项、建设审批时应当征求园林风景行政主管部门的意见，并依照有关规定办理审批手续。</w:t>
      </w:r>
    </w:p>
    <w:p>
      <w:pPr>
        <w:pStyle w:val="P1"/>
        <w:keepNext w:val="0"/>
        <w:keepLines w:val="0"/>
        <w:widowControl w:val="0"/>
        <w:spacing w:lineRule="exact" w:line="550"/>
        <w:ind w:left="0" w:right="0"/>
        <w:rPr>
          <w:rStyle w:val="C3"/>
          <w:rFonts w:ascii="Times New Roman" w:hAnsi="Times New Roman"/>
        </w:rPr>
      </w:pPr>
      <w:r>
        <w:rPr>
          <w:rStyle w:val="C3"/>
          <w:rFonts w:ascii="方正姚体" w:hAnsi="方正姚体"/>
        </w:rPr>
        <w:t>　　</w:t>
      </w:r>
      <w:r>
        <w:rPr>
          <w:rStyle w:val="C3"/>
          <w:rFonts w:ascii="黑体" w:hAnsi="黑体"/>
        </w:rPr>
        <w:t>第二十一条</w:t>
      </w:r>
      <w:r>
        <w:rPr>
          <w:rStyle w:val="C3"/>
          <w:rFonts w:ascii="方正姚体" w:hAnsi="方正姚体"/>
        </w:rPr>
        <w:t>　风景名胜资源保护范围内已建的污染环境、破坏景观和自然风貌以及严重妨碍游览活动的项目、设施和户外广告，应当限期治理或者逐步迁出。原有的有碍景观的设施，要按照规划要求进行美化、改造或者拆除。</w:t>
      </w:r>
    </w:p>
    <w:p>
      <w:pPr>
        <w:pStyle w:val="P1"/>
        <w:keepNext w:val="0"/>
        <w:keepLines w:val="0"/>
        <w:widowControl w:val="0"/>
        <w:spacing w:lineRule="exact" w:line="550"/>
        <w:ind w:left="0" w:right="0"/>
        <w:rPr>
          <w:rStyle w:val="C3"/>
          <w:rFonts w:ascii="Times New Roman" w:hAnsi="Times New Roman"/>
        </w:rPr>
      </w:pPr>
      <w:r>
        <w:rPr>
          <w:rStyle w:val="C3"/>
          <w:rFonts w:ascii="方正姚体" w:hAnsi="方正姚体"/>
        </w:rPr>
        <w:t>　　</w:t>
      </w:r>
      <w:r>
        <w:rPr>
          <w:rStyle w:val="C3"/>
          <w:rFonts w:ascii="黑体" w:hAnsi="黑体"/>
        </w:rPr>
        <w:t>第二十二条</w:t>
      </w:r>
      <w:r>
        <w:rPr>
          <w:rStyle w:val="C3"/>
          <w:rFonts w:ascii="方正姚体" w:hAnsi="方正姚体"/>
        </w:rPr>
        <w:t>　风景名胜资源保护范围内经批准的各项建设项目在施工过程中，建设单位和施工单位应当制定污染防治和水土保持方案，采取措施，保护景物及周围的林草植被、野生动物资源、水体、地形地貌和地质遗迹，不得造成污染和破坏。施工单位应当文明施工，在施工现场设置围栏，保持现场整洁。施工结束后，必须立即清理场地，恢复环境原貌。</w:t>
      </w:r>
    </w:p>
    <w:p>
      <w:pPr>
        <w:pStyle w:val="P1"/>
        <w:keepNext w:val="0"/>
        <w:keepLines w:val="0"/>
        <w:widowControl w:val="0"/>
        <w:spacing w:lineRule="exact" w:line="550"/>
        <w:ind w:left="0" w:right="0"/>
        <w:rPr>
          <w:rStyle w:val="C3"/>
          <w:rFonts w:ascii="Times New Roman" w:hAnsi="Times New Roman"/>
        </w:rPr>
      </w:pPr>
      <w:r>
        <w:rPr>
          <w:rStyle w:val="C3"/>
          <w:rFonts w:ascii="方正姚体" w:hAnsi="方正姚体"/>
        </w:rPr>
        <w:t>　　</w:t>
      </w:r>
      <w:r>
        <w:rPr>
          <w:rStyle w:val="C3"/>
          <w:rFonts w:ascii="黑体" w:hAnsi="黑体"/>
        </w:rPr>
        <w:t>第二十三条</w:t>
      </w:r>
      <w:r>
        <w:rPr>
          <w:rStyle w:val="C3"/>
          <w:rFonts w:ascii="方正姚体" w:hAnsi="方正姚体"/>
        </w:rPr>
        <w:t>　风景名胜资源保护范围内经鉴定确定为具有历史文化和景观价值的建（构）筑物若需修缮、加固或者翻建的，应当按照</w:t>
      </w:r>
      <w:r>
        <w:rPr>
          <w:rStyle w:val="C3"/>
          <w:rFonts w:ascii="仿宋_GB2312" w:hAnsi="仿宋_GB2312"/>
        </w:rPr>
        <w:t>“</w:t>
      </w:r>
      <w:r>
        <w:rPr>
          <w:rStyle w:val="C3"/>
          <w:rFonts w:ascii="方正姚体" w:hAnsi="方正姚体"/>
        </w:rPr>
        <w:t>修旧如旧，保留原貌</w:t>
      </w:r>
      <w:r>
        <w:rPr>
          <w:rStyle w:val="C3"/>
          <w:rFonts w:ascii="仿宋_GB2312" w:hAnsi="仿宋_GB2312"/>
        </w:rPr>
        <w:t>”</w:t>
      </w:r>
      <w:r>
        <w:rPr>
          <w:rStyle w:val="C3"/>
          <w:rFonts w:ascii="方正姚体" w:hAnsi="方正姚体"/>
        </w:rPr>
        <w:t>的原则，由业主在规定的期限内修缮、加固或者翻建。业主未在规定的期限内修缮、加固或者翻建的，有关部门可代为修缮、加固或者翻建，所发生的费用由业主承担，或者由人民政府收购后加以修缮、加固或者翻建。</w:t>
      </w:r>
    </w:p>
    <w:p>
      <w:pPr>
        <w:pStyle w:val="P1"/>
        <w:keepNext w:val="0"/>
        <w:keepLines w:val="0"/>
        <w:widowControl w:val="0"/>
        <w:spacing w:lineRule="exact" w:line="550"/>
        <w:ind w:left="0" w:right="0"/>
        <w:rPr>
          <w:rStyle w:val="C3"/>
          <w:rFonts w:ascii="Times New Roman" w:hAnsi="Times New Roman"/>
        </w:rPr>
      </w:pPr>
      <w:r>
        <w:rPr>
          <w:rStyle w:val="C3"/>
          <w:rFonts w:ascii="方正姚体" w:hAnsi="方正姚体"/>
        </w:rPr>
        <w:t>　　</w:t>
      </w:r>
      <w:r>
        <w:rPr>
          <w:rStyle w:val="C3"/>
          <w:rFonts w:ascii="黑体" w:hAnsi="黑体"/>
        </w:rPr>
        <w:t>第二十四条</w:t>
      </w:r>
      <w:r>
        <w:rPr>
          <w:rStyle w:val="C3"/>
          <w:rFonts w:ascii="方正姚体" w:hAnsi="方正姚体"/>
        </w:rPr>
        <w:t>　风景名胜资源保护范围内部队的非军事设施的新建、改建和扩建，按照本条例执行。</w:t>
      </w:r>
    </w:p>
    <w:p>
      <w:pPr>
        <w:pStyle w:val="P1"/>
        <w:keepNext w:val="0"/>
        <w:keepLines w:val="0"/>
        <w:widowControl w:val="0"/>
        <w:spacing w:lineRule="exact" w:line="550"/>
        <w:ind w:left="0" w:right="0"/>
        <w:rPr>
          <w:rStyle w:val="C3"/>
          <w:rFonts w:ascii="Times New Roman" w:hAnsi="Times New Roman"/>
        </w:rPr>
      </w:pPr>
      <w:r>
        <w:rPr>
          <w:rStyle w:val="C3"/>
          <w:rFonts w:ascii="方正姚体" w:hAnsi="方正姚体"/>
        </w:rPr>
        <w:t>　　</w:t>
      </w:r>
      <w:r>
        <w:rPr>
          <w:rStyle w:val="C3"/>
          <w:rFonts w:ascii="黑体" w:hAnsi="黑体"/>
        </w:rPr>
        <w:t>第二十五条</w:t>
      </w:r>
      <w:r>
        <w:rPr>
          <w:rStyle w:val="C3"/>
          <w:rFonts w:ascii="方正姚体" w:hAnsi="方正姚体"/>
        </w:rPr>
        <w:t>　风景名胜资源保护范围内的景物除按照规定禁止拍摄的以外，任何单位和个人不得圈占景物，向自行拍摄的游客收费。</w:t>
      </w:r>
    </w:p>
    <w:p>
      <w:pPr>
        <w:pStyle w:val="P1"/>
        <w:keepNext w:val="0"/>
        <w:keepLines w:val="0"/>
        <w:widowControl w:val="0"/>
        <w:spacing w:lineRule="exact" w:line="550" w:before="219" w:after="219"/>
        <w:ind w:firstLine="0" w:left="0" w:right="0"/>
        <w:jc w:val="center"/>
        <w:rPr>
          <w:rStyle w:val="C3"/>
          <w:rFonts w:ascii="黑体" w:hAnsi="黑体"/>
        </w:rPr>
      </w:pPr>
      <w:r>
        <w:rPr>
          <w:rStyle w:val="C3"/>
          <w:rFonts w:ascii="黑体" w:hAnsi="黑体"/>
        </w:rPr>
        <w:t>第五章　法律责任</w:t>
      </w:r>
    </w:p>
    <w:p>
      <w:pPr>
        <w:pStyle w:val="P1"/>
        <w:keepNext w:val="0"/>
        <w:keepLines w:val="0"/>
        <w:widowControl w:val="0"/>
        <w:spacing w:lineRule="exact" w:line="550"/>
        <w:ind w:left="0" w:right="0"/>
        <w:rPr>
          <w:rStyle w:val="C3"/>
          <w:rFonts w:ascii="Times New Roman" w:hAnsi="Times New Roman"/>
        </w:rPr>
      </w:pPr>
      <w:r>
        <w:rPr>
          <w:rStyle w:val="C3"/>
          <w:rFonts w:ascii="方正姚体" w:hAnsi="方正姚体"/>
        </w:rPr>
        <w:t>　　</w:t>
      </w:r>
      <w:r>
        <w:rPr>
          <w:rStyle w:val="C3"/>
          <w:rFonts w:ascii="黑体" w:hAnsi="黑体"/>
        </w:rPr>
        <w:t>第二十六条</w:t>
      </w:r>
      <w:r>
        <w:rPr>
          <w:rStyle w:val="C3"/>
          <w:rFonts w:ascii="方正姚体" w:hAnsi="方正姚体"/>
        </w:rPr>
        <w:t>　有下列行为之一的，由城市管理综合行政执法部门按照下列规定予以处罚：</w:t>
      </w:r>
    </w:p>
    <w:p>
      <w:pPr>
        <w:pStyle w:val="P1"/>
        <w:keepNext w:val="0"/>
        <w:keepLines w:val="0"/>
        <w:widowControl w:val="0"/>
        <w:spacing w:lineRule="exact" w:line="550"/>
        <w:ind w:left="0" w:right="0"/>
        <w:rPr>
          <w:rStyle w:val="C3"/>
          <w:rFonts w:ascii="Times New Roman" w:hAnsi="Times New Roman"/>
        </w:rPr>
      </w:pPr>
      <w:r>
        <w:rPr>
          <w:rStyle w:val="C3"/>
          <w:rFonts w:ascii="方正姚体" w:hAnsi="方正姚体"/>
        </w:rPr>
        <w:t>　　（一）违反第十一条第一项规定的，责令退还所占风景名胜资源，并可处五千元以上五万元以下罚款；</w:t>
      </w:r>
    </w:p>
    <w:p>
      <w:pPr>
        <w:pStyle w:val="P1"/>
        <w:keepNext w:val="0"/>
        <w:keepLines w:val="0"/>
        <w:widowControl w:val="0"/>
        <w:spacing w:lineRule="exact" w:line="550"/>
        <w:ind w:left="0" w:right="0"/>
        <w:rPr>
          <w:rStyle w:val="C3"/>
          <w:rFonts w:ascii="Times New Roman" w:hAnsi="Times New Roman"/>
        </w:rPr>
      </w:pPr>
      <w:r>
        <w:rPr>
          <w:rStyle w:val="C3"/>
          <w:rFonts w:ascii="方正姚体" w:hAnsi="方正姚体"/>
        </w:rPr>
        <w:t>　　（二）违反第十一条第二项规定的，责令限期拆除，恢复原状，并处以工程造价百分之三至百分之五的罚款；</w:t>
      </w:r>
    </w:p>
    <w:p>
      <w:pPr>
        <w:pStyle w:val="P1"/>
        <w:keepNext w:val="0"/>
        <w:keepLines w:val="0"/>
        <w:widowControl w:val="0"/>
        <w:spacing w:lineRule="exact" w:line="550"/>
        <w:ind w:left="0" w:right="0"/>
        <w:rPr>
          <w:rStyle w:val="C3"/>
          <w:rFonts w:ascii="Times New Roman" w:hAnsi="Times New Roman"/>
        </w:rPr>
      </w:pPr>
      <w:r>
        <w:rPr>
          <w:rStyle w:val="C3"/>
          <w:rFonts w:ascii="方正姚体" w:hAnsi="方正姚体"/>
        </w:rPr>
        <w:t>　　（三）违反第十一条第三项规定的，责令改正，恢复原貌，并可处五百元以上三千元以下罚款；</w:t>
      </w:r>
    </w:p>
    <w:p>
      <w:pPr>
        <w:pStyle w:val="P1"/>
        <w:keepNext w:val="0"/>
        <w:keepLines w:val="0"/>
        <w:widowControl w:val="0"/>
        <w:spacing w:lineRule="exact" w:line="550"/>
        <w:ind w:left="0" w:right="0"/>
        <w:rPr>
          <w:rStyle w:val="C3"/>
          <w:rFonts w:ascii="Times New Roman" w:hAnsi="Times New Roman"/>
        </w:rPr>
      </w:pPr>
      <w:r>
        <w:rPr>
          <w:rStyle w:val="C3"/>
          <w:rFonts w:ascii="方正姚体" w:hAnsi="方正姚体"/>
        </w:rPr>
        <w:t>　　（四）违反第十一条第六项规定的，责令改正，并可处一百元以上一千元以下罚款；</w:t>
      </w:r>
    </w:p>
    <w:p>
      <w:pPr>
        <w:pStyle w:val="P1"/>
        <w:keepNext w:val="0"/>
        <w:keepLines w:val="0"/>
        <w:widowControl w:val="0"/>
        <w:spacing w:lineRule="exact" w:line="550"/>
        <w:ind w:left="0" w:right="0"/>
        <w:rPr>
          <w:rStyle w:val="C3"/>
          <w:rFonts w:ascii="Times New Roman" w:hAnsi="Times New Roman"/>
        </w:rPr>
      </w:pPr>
      <w:r>
        <w:rPr>
          <w:rStyle w:val="C3"/>
          <w:rFonts w:ascii="方正姚体" w:hAnsi="方正姚体"/>
        </w:rPr>
        <w:t>　　（五）违反第十三条规定的，责令改正，恢复原状，没收违法所得，并可处二千元以上一万元以下罚款；</w:t>
      </w:r>
    </w:p>
    <w:p>
      <w:pPr>
        <w:pStyle w:val="P1"/>
        <w:keepNext w:val="0"/>
        <w:keepLines w:val="0"/>
        <w:widowControl w:val="0"/>
        <w:spacing w:lineRule="exact" w:line="550"/>
        <w:ind w:left="0" w:right="0"/>
        <w:rPr>
          <w:rStyle w:val="C3"/>
          <w:rFonts w:ascii="Times New Roman" w:hAnsi="Times New Roman"/>
        </w:rPr>
      </w:pPr>
      <w:r>
        <w:rPr>
          <w:rStyle w:val="C3"/>
          <w:rFonts w:ascii="方正姚体" w:hAnsi="方正姚体"/>
        </w:rPr>
        <w:t>　　（六）违反第二十二条规定的，在施工中未采取保护措施，造成污染和破坏景观的，责令改正，处以一千元以上五千元以下罚款；</w:t>
      </w:r>
    </w:p>
    <w:p>
      <w:pPr>
        <w:pStyle w:val="P1"/>
        <w:keepNext w:val="0"/>
        <w:keepLines w:val="0"/>
        <w:widowControl w:val="0"/>
        <w:spacing w:lineRule="exact" w:line="550"/>
        <w:ind w:left="0" w:right="0"/>
        <w:rPr>
          <w:rStyle w:val="C3"/>
          <w:rFonts w:ascii="Times New Roman" w:hAnsi="Times New Roman"/>
        </w:rPr>
      </w:pPr>
      <w:r>
        <w:rPr>
          <w:rStyle w:val="C3"/>
          <w:rFonts w:ascii="方正姚体" w:hAnsi="方正姚体"/>
        </w:rPr>
        <w:t>　　（七）违反第二十五条规定的，责令改正，退还或者没收向游客收取的费用，并可处一百元以上五百元以下罚款。</w:t>
      </w:r>
    </w:p>
    <w:p>
      <w:pPr>
        <w:pStyle w:val="P1"/>
        <w:keepNext w:val="0"/>
        <w:keepLines w:val="0"/>
        <w:widowControl w:val="0"/>
        <w:spacing w:lineRule="exact" w:line="550"/>
        <w:ind w:left="0" w:right="0"/>
        <w:rPr>
          <w:rStyle w:val="C3"/>
          <w:rFonts w:ascii="Times New Roman" w:hAnsi="Times New Roman"/>
        </w:rPr>
      </w:pPr>
      <w:r>
        <w:rPr>
          <w:rStyle w:val="C3"/>
          <w:rFonts w:ascii="方正姚体" w:hAnsi="方正姚体"/>
        </w:rPr>
        <w:t>　　</w:t>
      </w:r>
      <w:r>
        <w:rPr>
          <w:rStyle w:val="C3"/>
          <w:rFonts w:ascii="黑体" w:hAnsi="黑体"/>
        </w:rPr>
        <w:t>第二十七条</w:t>
      </w:r>
      <w:r>
        <w:rPr>
          <w:rStyle w:val="C3"/>
          <w:rFonts w:ascii="方正姚体" w:hAnsi="方正姚体"/>
        </w:rPr>
        <w:t>　违反本条例规定的行为，法律、法规已有法律责任规定的，从其规定。</w:t>
      </w:r>
    </w:p>
    <w:p>
      <w:pPr>
        <w:pStyle w:val="P1"/>
        <w:keepNext w:val="0"/>
        <w:keepLines w:val="0"/>
        <w:widowControl w:val="0"/>
        <w:spacing w:lineRule="exact" w:line="550"/>
        <w:ind w:left="0" w:right="0"/>
        <w:rPr>
          <w:rStyle w:val="C3"/>
          <w:rFonts w:ascii="Times New Roman" w:hAnsi="Times New Roman"/>
        </w:rPr>
      </w:pPr>
      <w:r>
        <w:rPr>
          <w:rStyle w:val="C3"/>
          <w:rFonts w:ascii="方正姚体" w:hAnsi="方正姚体"/>
        </w:rPr>
        <w:t>　　</w:t>
      </w:r>
      <w:r>
        <w:rPr>
          <w:rStyle w:val="C3"/>
          <w:rFonts w:ascii="黑体" w:hAnsi="黑体"/>
        </w:rPr>
        <w:t>第二十八条</w:t>
      </w:r>
      <w:r>
        <w:rPr>
          <w:rStyle w:val="C3"/>
          <w:rFonts w:ascii="方正姚体" w:hAnsi="方正姚体"/>
        </w:rPr>
        <w:t>　当事人对行政处罚决定不服的，可以依法申请行政复议或者提起行政诉讼。</w:t>
      </w:r>
    </w:p>
    <w:p>
      <w:pPr>
        <w:pStyle w:val="P1"/>
        <w:keepNext w:val="0"/>
        <w:keepLines w:val="0"/>
        <w:widowControl w:val="0"/>
        <w:spacing w:lineRule="exact" w:line="550"/>
        <w:ind w:left="0" w:right="0"/>
        <w:rPr>
          <w:rStyle w:val="C3"/>
          <w:rFonts w:ascii="Times New Roman" w:hAnsi="Times New Roman"/>
        </w:rPr>
      </w:pPr>
      <w:r>
        <w:rPr>
          <w:rStyle w:val="C3"/>
          <w:rFonts w:ascii="方正姚体" w:hAnsi="方正姚体"/>
        </w:rPr>
        <w:t>　　当事人逾期不申请复议，也不起诉，又不履行处罚决定的，由作出处罚决定的部门申请人民法院强制执行。</w:t>
      </w:r>
    </w:p>
    <w:p>
      <w:pPr>
        <w:pStyle w:val="P1"/>
        <w:keepNext w:val="0"/>
        <w:keepLines w:val="0"/>
        <w:widowControl w:val="0"/>
        <w:spacing w:lineRule="exact" w:line="550"/>
        <w:ind w:firstLine="570" w:left="0" w:right="0"/>
        <w:rPr>
          <w:rStyle w:val="C3"/>
          <w:rFonts w:ascii="Times New Roman" w:hAnsi="Times New Roman"/>
        </w:rPr>
      </w:pPr>
      <w:r>
        <w:rPr>
          <w:rStyle w:val="C3"/>
          <w:rFonts w:ascii="黑体" w:hAnsi="黑体"/>
        </w:rPr>
        <w:t>第二十九条</w:t>
      </w:r>
      <w:r>
        <w:rPr>
          <w:rStyle w:val="C3"/>
          <w:rFonts w:ascii="方正姚体" w:hAnsi="方正姚体"/>
        </w:rPr>
        <w:t>　市园林风景行政主管部门、城市管理综合行政执法部门和风景名胜资源保护范围的管理单位因执法不严、管理不善，造成资源、环境破坏的，依法追究有关领导人和直接责任人的责任。</w:t>
      </w:r>
    </w:p>
    <w:p>
      <w:pPr>
        <w:pStyle w:val="P1"/>
        <w:keepNext w:val="0"/>
        <w:keepLines w:val="0"/>
        <w:widowControl w:val="0"/>
        <w:spacing w:lineRule="exact" w:line="550" w:before="219" w:after="219"/>
        <w:ind w:firstLine="0" w:left="0" w:right="0"/>
        <w:jc w:val="center"/>
        <w:rPr>
          <w:rStyle w:val="C3"/>
          <w:rFonts w:ascii="黑体" w:hAnsi="黑体"/>
        </w:rPr>
      </w:pPr>
      <w:r>
        <w:rPr>
          <w:rStyle w:val="C3"/>
          <w:rFonts w:ascii="黑体" w:hAnsi="黑体"/>
        </w:rPr>
        <w:t xml:space="preserve">第六章　附    则</w:t>
      </w:r>
    </w:p>
    <w:p>
      <w:pPr>
        <w:pStyle w:val="P1"/>
        <w:keepNext w:val="0"/>
        <w:keepLines w:val="0"/>
        <w:widowControl w:val="0"/>
        <w:spacing w:lineRule="exact" w:line="550"/>
        <w:ind w:firstLine="640" w:left="0" w:right="0"/>
        <w:rPr>
          <w:rStyle w:val="C3"/>
          <w:rFonts w:ascii="Times New Roman" w:hAnsi="Times New Roman"/>
        </w:rPr>
      </w:pPr>
      <w:r>
        <w:rPr>
          <w:rStyle w:val="C3"/>
          <w:rFonts w:ascii="黑体" w:hAnsi="黑体"/>
        </w:rPr>
        <w:t>第三十条</w:t>
      </w:r>
      <w:r>
        <w:rPr>
          <w:rStyle w:val="C3"/>
          <w:rFonts w:ascii="Times New Roman" w:hAnsi="Times New Roman"/>
        </w:rPr>
        <w:t xml:space="preserve">  </w:t>
      </w:r>
      <w:r>
        <w:rPr>
          <w:rStyle w:val="C3"/>
          <w:rFonts w:ascii="方正姚体" w:hAnsi="方正姚体"/>
        </w:rPr>
        <w:t>对依法批准公布为风景名胜区的风景名胜资源的规划、保护、利用和管理，法律、法规另有规定的，从其规定。</w:t>
      </w:r>
    </w:p>
    <w:p>
      <w:pPr>
        <w:pStyle w:val="P1"/>
        <w:keepNext w:val="0"/>
        <w:keepLines w:val="0"/>
        <w:widowControl w:val="0"/>
        <w:spacing w:lineRule="exact" w:line="550"/>
        <w:ind w:firstLine="640" w:left="0" w:right="0"/>
        <w:rPr>
          <w:rStyle w:val="C3"/>
          <w:rFonts w:ascii="Times New Roman" w:hAnsi="Times New Roman"/>
        </w:rPr>
      </w:pPr>
      <w:r>
        <w:rPr>
          <w:rStyle w:val="C3"/>
          <w:rFonts w:ascii="黑体" w:hAnsi="黑体"/>
        </w:rPr>
        <w:t>第三十一条</w:t>
      </w:r>
      <w:r>
        <w:rPr>
          <w:rStyle w:val="C3"/>
          <w:rFonts w:ascii="方正姚体" w:hAnsi="方正姚体"/>
        </w:rPr>
        <w:t>　本条例自公布之日起施行。</w:t>
      </w:r>
    </w:p>
    <w:p>
      <w:pPr>
        <w:pStyle w:val="P1"/>
        <w:keepNext w:val="0"/>
        <w:keepLines w:val="0"/>
        <w:widowControl w:val="0"/>
        <w:spacing w:lineRule="exact" w:line="520"/>
        <w:ind w:right="0"/>
        <w:jc w:val="both"/>
        <w:rPr>
          <w:rStyle w:val="C3"/>
          <w:rFonts w:ascii="Times New Roman" w:hAnsi="Times New Roman"/>
          <w:sz w:val="32"/>
        </w:rPr>
      </w:pPr>
    </w:p>
    <w:sectPr>
      <w:footerReference xmlns:r="http://schemas.openxmlformats.org/officeDocument/2006/relationships" w:type="default" r:id="RelFtr1"/>
      <w:type w:val="nextPage"/>
      <w:pgSz w:w="11906" w:h="16838" w:code="0"/>
      <w:pgMar w:left="1531" w:right="1531" w:top="2098" w:bottom="2098" w:header="851" w:footer="170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-113030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rFonts w:ascii="Times New Roman" w:hAnsi="Times New Roman"/>
                              <w:sz w:val="28"/>
                            </w:rPr>
                          </w:pPr>
                          <w:r>
                            <w:rPr>
                              <w:rStyle w:val="C3"/>
                              <w:rFonts w:ascii="仿宋_GB2312" w:hAnsi="仿宋_GB2312"/>
                              <w:sz w:val="28"/>
                            </w:rPr>
                            <w:t xml:space="preserve">— </w:t>
                          </w:r>
                          <w:r>
                            <w:rPr>
                              <w:rStyle w:val="C3"/>
                              <w:rFonts w:ascii="仿宋_GB2312" w:hAnsi="仿宋_GB2312"/>
                              <w:sz w:val="28"/>
                            </w:rP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Times New Roman" w:hAnsi="Times New Roman"/>
                              <w:sz w:val="28"/>
                            </w:rPr>
                            <w:t xml:space="preserve"> </w:t>
                          </w:r>
                          <w:r>
                            <w:rPr>
                              <w:rStyle w:val="C3"/>
                              <w:rFonts w:ascii="仿宋_GB2312" w:hAnsi="仿宋_GB2312"/>
                              <w:sz w:val="28"/>
                            </w:rPr>
                            <w:t>—</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8.9pt;mso-position-horizontal:outside;mso-position-horizontal-relative:margin;mso-position-vertical:absolute;mso-position-vertical-relative:text" stroked="f" o:allowincell="t">
              <v:textbox style="mso-fit-shape-to-text:t" inset="0mm,0mm,0mm,0mm">
                <w:txbxContent>
                  <w:p>
                    <w:pPr>
                      <w:pStyle w:val="P1"/>
                      <w:rPr>
                        <w:rStyle w:val="C3"/>
                        <w:rFonts w:ascii="Times New Roman" w:hAnsi="Times New Roman"/>
                        <w:sz w:val="28"/>
                      </w:rPr>
                    </w:pPr>
                    <w:r>
                      <w:rPr>
                        <w:rStyle w:val="C3"/>
                        <w:rFonts w:ascii="仿宋_GB2312" w:hAnsi="仿宋_GB2312"/>
                        <w:sz w:val="28"/>
                      </w:rPr>
                      <w:t xml:space="preserve">— </w:t>
                    </w:r>
                    <w:r>
                      <w:rPr>
                        <w:rStyle w:val="C3"/>
                        <w:rFonts w:ascii="仿宋_GB2312" w:hAnsi="仿宋_GB2312"/>
                        <w:sz w:val="28"/>
                      </w:rPr>
                      <w:fldChar w:fldCharType="begin"/>
                    </w:r>
                    <w:r>
                      <w:rPr>
                        <w:rStyle w:val="C3"/>
                        <w:rFonts w:ascii="Times New Roman" w:hAnsi="Times New Roman"/>
                        <w:sz w:val="28"/>
                      </w:rPr>
                      <w:instrText xml:space="preserve"> PAGE  \* MERGEFORMAT </w:instrText>
                    </w:r>
                    <w:r>
                      <w:rPr>
                        <w:rStyle w:val="C3"/>
                        <w:rFonts w:ascii="Times New Roman" w:hAnsi="Times New Roman"/>
                        <w:sz w:val="28"/>
                      </w:rPr>
                      <w:fldChar w:fldCharType="separate"/>
                    </w:r>
                    <w:r>
                      <w:rPr>
                        <w:rStyle w:val="C3"/>
                        <w:rFonts w:ascii="Times New Roman" w:hAnsi="Times New Roman"/>
                        <w:sz w:val="28"/>
                      </w:rPr>
                      <w:t>#</w:t>
                    </w:r>
                    <w:r>
                      <w:rPr>
                        <w:rStyle w:val="C3"/>
                        <w:rFonts w:ascii="Times New Roman" w:hAnsi="Times New Roman"/>
                        <w:sz w:val="28"/>
                      </w:rPr>
                      <w:fldChar w:fldCharType="end"/>
                    </w:r>
                    <w:r>
                      <w:rPr>
                        <w:rStyle w:val="C3"/>
                        <w:rFonts w:ascii="Times New Roman" w:hAnsi="Times New Roman"/>
                        <w:sz w:val="28"/>
                      </w:rPr>
                      <w:t xml:space="preserve"> </w:t>
                    </w:r>
                    <w:r>
                      <w:rPr>
                        <w:rStyle w:val="C3"/>
                        <w:rFonts w:ascii="仿宋_GB2312" w:hAnsi="仿宋_GB2312"/>
                        <w:sz w:val="28"/>
                      </w:rPr>
                      <w:t>—</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Garamond" w:hAnsi="Garamond"/>
      <w:sz w:val="32"/>
    </w:rPr>
  </w:style>
  <w:style w:type="paragraph" w:styleId="P2">
    <w:name w:val="标题 2"/>
    <w:basedOn w:val="P1"/>
    <w:next w:val="P1"/>
    <w:link w:val="C6"/>
    <w:pPr>
      <w:keepNext w:val="1"/>
      <w:keepLines w:val="1"/>
      <w:spacing w:lineRule="auto" w:line="416" w:before="260" w:after="260"/>
      <w:outlineLvl w:val="1"/>
    </w:pPr>
    <w:rPr>
      <w:rFonts w:ascii="Arial" w:hAnsi="Arial"/>
      <w:b w:val="1"/>
      <w:sz w:val="32"/>
    </w:rPr>
  </w:style>
  <w:style w:type="paragraph" w:styleId="P3">
    <w:name w:val="批注框文本"/>
    <w:basedOn w:val="P1"/>
    <w:next w:val="P3"/>
    <w:pPr/>
    <w:rPr>
      <w:sz w:val="18"/>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5">
    <w:name w:val="普通(网站)"/>
    <w:basedOn w:val="P1"/>
    <w:next w:val="P5"/>
    <w:pPr>
      <w:widowControl w:val="1"/>
      <w:spacing w:before="100" w:after="100" w:beforeAutospacing="1" w:afterAutospacing="1"/>
      <w:jc w:val="left"/>
    </w:pPr>
    <w:rPr>
      <w:rFonts w:ascii="宋体" w:hAnsi="宋体"/>
      <w:sz w:val="24"/>
    </w:rPr>
  </w:style>
  <w:style w:type="paragraph" w:styleId="P6">
    <w:name w:val="页脚"/>
    <w:basedOn w:val="P1"/>
    <w:next w:val="P6"/>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rPr>
      <w:b w:val="1"/>
    </w:rPr>
  </w:style>
  <w:style w:type="character" w:styleId="C5">
    <w:name w:val="页码"/>
    <w:basedOn w:val="C3"/>
    <w:rPr/>
  </w:style>
  <w:style w:type="character" w:styleId="C6">
    <w:name w:val="标题 2 Char"/>
    <w:basedOn w:val="C3"/>
    <w:link w:val="P2"/>
    <w:qFormat/>
    <w:rPr>
      <w:rFonts w:ascii="Arial" w:hAnsi="Arial"/>
      <w:b w:val="1"/>
      <w:sz w:val="3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齐齐</dc:creator>
  <dcterms:created xsi:type="dcterms:W3CDTF">2017-07-24T01:59:00Z</dcterms:created>
  <cp:lastModifiedBy>f1TZOF\f1TZOF-</cp:lastModifiedBy>
  <cp:lastPrinted>2018-10-31T08:47:00Z</cp:lastPrinted>
  <dcterms:modified xsi:type="dcterms:W3CDTF">2024-08-28T01:35:32Z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2052-10.8.0.6308</vt:lpwstr>
  </property>
</Properties>
</file>