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96D604" Type="http://schemas.openxmlformats.org/officeDocument/2006/relationships/officeDocument" Target="/word/document.xml" /><Relationship Id="coreR7296D604" Type="http://schemas.openxmlformats.org/package/2006/relationships/metadata/core-properties" Target="/docProps/core.xml" /><Relationship Id="customR7296D6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color w:val="000000"/>
          <w:sz w:val="40"/>
        </w:rPr>
      </w:pPr>
    </w:p>
    <w:p>
      <w:pPr>
        <w:pStyle w:val="P1"/>
        <w:spacing w:lineRule="exact" w:line="578"/>
        <w:jc w:val="center"/>
        <w:rPr>
          <w:rStyle w:val="C3"/>
          <w:color w:val="000000"/>
          <w:sz w:val="44"/>
        </w:rPr>
      </w:pPr>
      <w:r>
        <w:rPr>
          <w:rStyle w:val="C3"/>
          <w:rFonts w:ascii="方正姚体" w:hAnsi="方正姚体"/>
          <w:color w:val="000000"/>
          <w:sz w:val="44"/>
        </w:rPr>
        <w:t>大同市餐厨废弃物管理条例</w:t>
      </w:r>
    </w:p>
    <w:p>
      <w:pPr>
        <w:pStyle w:val="P1"/>
        <w:spacing w:lineRule="exact" w:line="578"/>
        <w:rPr>
          <w:rStyle w:val="C3"/>
          <w:b w:val="1"/>
          <w:sz w:val="32"/>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2015</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日大同市第十四届人民代表大会常务委员会第二十六次会议通过</w:t>
      </w:r>
      <w:r>
        <w:rPr>
          <w:rStyle w:val="C3"/>
          <w:sz w:val="32"/>
        </w:rPr>
        <w:t xml:space="preserve">  2015</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24</w:t>
      </w:r>
      <w:r>
        <w:rPr>
          <w:rStyle w:val="C3"/>
          <w:rFonts w:ascii="方正姚体" w:hAnsi="方正姚体"/>
          <w:sz w:val="32"/>
        </w:rPr>
        <w:t>日山西省第十二届人民代表大会常务委员会第二十二次会议批准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p>
    <w:p>
      <w:pPr>
        <w:pStyle w:val="P1"/>
        <w:keepNext w:val="0"/>
        <w:keepLines w:val="0"/>
        <w:widowControl w:val="0"/>
        <w:spacing w:lineRule="exact" w:line="578"/>
        <w:ind w:firstLine="320" w:left="638" w:right="630"/>
        <w:rPr>
          <w:rStyle w:val="C3"/>
          <w:sz w:val="32"/>
        </w:rPr>
      </w:pP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规划和建设</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申报、收集和运输</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处置</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监督管理</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七</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　则</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为加强餐厨废弃物管理，维护城市市容和环境卫生，促进无害化处理和资源化利用，保障食品安全，根据《城市市容和环境卫生管理条例》等相关法律、法规，结合实际，制定本条例。</w:t>
      </w:r>
    </w:p>
    <w:p>
      <w:pPr>
        <w:pStyle w:val="P1"/>
        <w:spacing w:lineRule="exact" w:line="578"/>
        <w:ind w:firstLine="640"/>
        <w:rPr>
          <w:rStyle w:val="C3"/>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方正姚体" w:hAnsi="方正姚体"/>
          <w:color w:val="000000"/>
          <w:sz w:val="32"/>
        </w:rPr>
        <w:t>本条例所称餐厨废弃物，是指从事食品加工、饮食服务、单位供餐、屠宰加工等单位和个人，在生产和经营活动中产生的食物残渣残液、过期食品、食品加工废料和废弃食用油脂等废弃物。</w:t>
      </w:r>
    </w:p>
    <w:p>
      <w:pPr>
        <w:pStyle w:val="P1"/>
        <w:spacing w:lineRule="exact" w:line="578"/>
        <w:ind w:firstLine="640"/>
        <w:rPr>
          <w:rStyle w:val="C3"/>
          <w:color w:val="000000"/>
          <w:sz w:val="32"/>
        </w:rPr>
      </w:pPr>
      <w:r>
        <w:rPr>
          <w:rStyle w:val="C3"/>
          <w:rFonts w:ascii="方正姚体" w:hAnsi="方正姚体"/>
          <w:color w:val="000000"/>
          <w:sz w:val="32"/>
        </w:rPr>
        <w:t>前款所称的废弃食用油脂是指废弃的动植物油脂和各类油水混合物。</w:t>
      </w:r>
    </w:p>
    <w:p>
      <w:pPr>
        <w:pStyle w:val="P1"/>
        <w:spacing w:lineRule="exact" w:line="578"/>
        <w:ind w:firstLine="640"/>
        <w:rPr>
          <w:rStyle w:val="C3"/>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本市行政区域内餐厨废弃物的产生、收集、运输和处置及相关的管理活动，适用本条例。</w:t>
      </w:r>
    </w:p>
    <w:p>
      <w:pPr>
        <w:pStyle w:val="P1"/>
        <w:spacing w:lineRule="exact" w:line="578"/>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餐厨废弃物的治理，实行属地管理、统一收运、集中处置，遵循减量化、资源化、无害化的原则。</w:t>
      </w:r>
    </w:p>
    <w:p>
      <w:pPr>
        <w:pStyle w:val="P1"/>
        <w:spacing w:lineRule="exact" w:line="578"/>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市城市管理部门负责全市餐厨废弃物产生、收集、运输和处置的监督管理工作；县（区）城市管理部门负责本辖区内餐厨废弃物产生、收集、运输和处置的监督管理工作。</w:t>
      </w:r>
    </w:p>
    <w:p>
      <w:pPr>
        <w:pStyle w:val="P1"/>
        <w:spacing w:lineRule="exact" w:line="578"/>
        <w:ind w:firstLine="640"/>
        <w:rPr>
          <w:rStyle w:val="C3"/>
          <w:color w:val="000000"/>
          <w:sz w:val="32"/>
        </w:rPr>
      </w:pPr>
      <w:r>
        <w:rPr>
          <w:rStyle w:val="C3"/>
          <w:rFonts w:ascii="方正姚体" w:hAnsi="方正姚体"/>
          <w:color w:val="000000"/>
          <w:sz w:val="32"/>
        </w:rPr>
        <w:t>市、县（区）市场监督管理、生态环境、卫生健康、农业农村、公安等部门，按照各自职责做好餐厨废弃物收集、运输和处置的相关监督管理工作。</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规划和建设</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rPr>
        <w:t>市城市管理部门应当会同相关部门编制全市环境卫生专项规划，统筹安排餐厨废弃物收集、运输和处置设施的布局、用地和规模。</w:t>
      </w:r>
    </w:p>
    <w:p>
      <w:pPr>
        <w:pStyle w:val="P1"/>
        <w:spacing w:lineRule="exact" w:line="578"/>
        <w:ind w:firstLine="640"/>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市人民政府应当制定相关政策，建立激励机制，拓宽投融资渠道，鼓励和支持社会资金投向餐厨废弃物资源化利用和无害化处理项目建设。</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餐厨废弃物收集、处置设施工程建设的设计、施工、验收、运营管理应当遵守《餐厨垃圾处理技术规范》的规定。</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餐厨废弃物收集、处置设施建设工程竣工后，建设单位应当依法组织竣工验收，验收合格后在规定时限内向住房城乡建设主管部门报送建设工程项目档案，同时报送市城市管理部门备案。</w:t>
      </w:r>
      <w:r>
        <w:rPr>
          <w:rStyle w:val="C3"/>
          <w:color w:val="000000"/>
          <w:sz w:val="32"/>
        </w:rPr>
        <w:t> </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申报、收集和运输</w:t>
      </w:r>
    </w:p>
    <w:p>
      <w:pPr>
        <w:pStyle w:val="P1"/>
        <w:spacing w:lineRule="exact" w:line="578"/>
        <w:jc w:val="center"/>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餐厨废弃物的产生实行申报制度。餐厨废弃物产生单位和个人应当每月</w:t>
      </w:r>
      <w:r>
        <w:rPr>
          <w:rStyle w:val="C3"/>
          <w:color w:val="000000"/>
          <w:sz w:val="32"/>
        </w:rPr>
        <w:t>5</w:t>
      </w:r>
      <w:r>
        <w:rPr>
          <w:rStyle w:val="C3"/>
          <w:rFonts w:ascii="方正姚体" w:hAnsi="方正姚体"/>
          <w:color w:val="000000"/>
          <w:sz w:val="32"/>
        </w:rPr>
        <w:t>日前向所在县（区）城市管理部门申报餐厨废弃物产生的种类、数量和流向。</w:t>
      </w:r>
    </w:p>
    <w:p>
      <w:pPr>
        <w:pStyle w:val="P1"/>
        <w:spacing w:lineRule="exact" w:line="578"/>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餐厨废弃物产生单位和个人应当与取得特许经营权的收集运输单位签订收运合同，同时向所在县（区）城市管理部门备案。备案事项发生变更的，应当自变更之日起十个工作日内办理变更手续。</w:t>
      </w:r>
    </w:p>
    <w:p>
      <w:pPr>
        <w:pStyle w:val="P1"/>
        <w:spacing w:lineRule="exact" w:line="578"/>
        <w:ind w:firstLine="640"/>
        <w:rPr>
          <w:rStyle w:val="C3"/>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方正姚体" w:hAnsi="方正姚体"/>
          <w:color w:val="000000"/>
          <w:sz w:val="32"/>
        </w:rPr>
        <w:t>餐厨废弃物的产生单位和个人应当遵守下列规定：</w:t>
      </w:r>
    </w:p>
    <w:p>
      <w:pPr>
        <w:pStyle w:val="P1"/>
        <w:spacing w:lineRule="exact" w:line="578"/>
        <w:ind w:firstLine="640"/>
        <w:rPr>
          <w:rStyle w:val="C3"/>
          <w:color w:val="000000"/>
          <w:sz w:val="32"/>
        </w:rPr>
      </w:pPr>
      <w:r>
        <w:rPr>
          <w:rStyle w:val="C3"/>
          <w:rFonts w:ascii="方正姚体" w:hAnsi="方正姚体"/>
          <w:color w:val="000000"/>
          <w:sz w:val="32"/>
        </w:rPr>
        <w:t>（一）设置符合标准和足够数量的餐厨废弃物收集容器；</w:t>
      </w:r>
    </w:p>
    <w:p>
      <w:pPr>
        <w:pStyle w:val="P1"/>
        <w:spacing w:lineRule="exact" w:line="578"/>
        <w:ind w:firstLine="640"/>
        <w:rPr>
          <w:rStyle w:val="C3"/>
          <w:color w:val="000000"/>
          <w:sz w:val="32"/>
        </w:rPr>
      </w:pPr>
      <w:r>
        <w:rPr>
          <w:rStyle w:val="C3"/>
          <w:rFonts w:ascii="方正姚体" w:hAnsi="方正姚体"/>
          <w:color w:val="000000"/>
          <w:sz w:val="32"/>
        </w:rPr>
        <w:t>（二）将餐厨废弃物和非餐厨废弃物分类单独存放，按规定设置油水分离器或者隔油池等污染防治设施；</w:t>
      </w:r>
    </w:p>
    <w:p>
      <w:pPr>
        <w:pStyle w:val="P1"/>
        <w:spacing w:lineRule="exact" w:line="578"/>
        <w:ind w:firstLine="640"/>
        <w:rPr>
          <w:rStyle w:val="C3"/>
          <w:color w:val="000000"/>
          <w:sz w:val="32"/>
        </w:rPr>
      </w:pPr>
      <w:r>
        <w:rPr>
          <w:rStyle w:val="C3"/>
          <w:rFonts w:ascii="方正姚体" w:hAnsi="方正姚体"/>
          <w:color w:val="000000"/>
          <w:sz w:val="32"/>
        </w:rPr>
        <w:t>（三）保证收集容器完好、封闭、整洁，并放置在便于装运的位置；</w:t>
      </w:r>
    </w:p>
    <w:p>
      <w:pPr>
        <w:pStyle w:val="P1"/>
        <w:spacing w:lineRule="exact" w:line="578"/>
        <w:ind w:firstLine="640"/>
        <w:rPr>
          <w:rStyle w:val="C3"/>
          <w:color w:val="000000"/>
          <w:sz w:val="32"/>
        </w:rPr>
      </w:pPr>
      <w:r>
        <w:rPr>
          <w:rStyle w:val="C3"/>
          <w:rFonts w:ascii="方正姚体" w:hAnsi="方正姚体"/>
          <w:color w:val="000000"/>
          <w:sz w:val="32"/>
        </w:rPr>
        <w:t>（四）做到日产日清，在餐厨废弃物产生二十四小时内，交付给餐厨废弃物收集运输单位；</w:t>
      </w:r>
    </w:p>
    <w:p>
      <w:pPr>
        <w:pStyle w:val="P1"/>
        <w:spacing w:lineRule="exact" w:line="578"/>
        <w:ind w:firstLine="640"/>
        <w:rPr>
          <w:rStyle w:val="C3"/>
          <w:color w:val="000000"/>
          <w:sz w:val="32"/>
        </w:rPr>
      </w:pPr>
      <w:r>
        <w:rPr>
          <w:rStyle w:val="C3"/>
          <w:rFonts w:ascii="方正姚体" w:hAnsi="方正姚体"/>
          <w:color w:val="000000"/>
          <w:sz w:val="32"/>
        </w:rPr>
        <w:t>（五）建立餐厨废弃物排放登记台账。每日登记实际产生的种类、数量和流向等情况。</w:t>
      </w:r>
    </w:p>
    <w:p>
      <w:pPr>
        <w:pStyle w:val="P1"/>
        <w:spacing w:lineRule="exact" w:line="578"/>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方正姚体" w:hAnsi="方正姚体"/>
          <w:color w:val="000000"/>
          <w:sz w:val="32"/>
        </w:rPr>
        <w:t>餐厨废弃物的产生单位和个人不得有下列行为：</w:t>
      </w:r>
    </w:p>
    <w:p>
      <w:pPr>
        <w:pStyle w:val="P1"/>
        <w:spacing w:lineRule="exact" w:line="578"/>
        <w:ind w:firstLine="640"/>
        <w:jc w:val="left"/>
        <w:rPr>
          <w:rStyle w:val="C3"/>
          <w:sz w:val="32"/>
        </w:rPr>
      </w:pPr>
      <w:r>
        <w:rPr>
          <w:rStyle w:val="C3"/>
          <w:rFonts w:ascii="方正姚体" w:hAnsi="方正姚体"/>
          <w:sz w:val="32"/>
        </w:rPr>
        <w:t>（一）将餐厨</w:t>
      </w:r>
      <w:r>
        <w:rPr>
          <w:rStyle w:val="C3"/>
          <w:rFonts w:ascii="方正姚体" w:hAnsi="方正姚体"/>
          <w:color w:val="000000"/>
          <w:sz w:val="32"/>
        </w:rPr>
        <w:t>废弃物</w:t>
      </w:r>
      <w:r>
        <w:rPr>
          <w:rStyle w:val="C3"/>
          <w:rFonts w:ascii="方正姚体" w:hAnsi="方正姚体"/>
          <w:sz w:val="32"/>
        </w:rPr>
        <w:t>裸露存放或者随意倾倒、抛洒、丢弃；</w:t>
      </w:r>
    </w:p>
    <w:p>
      <w:pPr>
        <w:pStyle w:val="P1"/>
        <w:spacing w:lineRule="exact" w:line="578"/>
        <w:ind w:firstLine="640"/>
        <w:jc w:val="left"/>
        <w:rPr>
          <w:rStyle w:val="C3"/>
          <w:color w:val="000000"/>
          <w:sz w:val="32"/>
        </w:rPr>
      </w:pPr>
      <w:r>
        <w:rPr>
          <w:rStyle w:val="C3"/>
          <w:rFonts w:ascii="方正姚体" w:hAnsi="方正姚体"/>
          <w:sz w:val="32"/>
        </w:rPr>
        <w:t>（二）将餐厨</w:t>
      </w:r>
      <w:r>
        <w:rPr>
          <w:rStyle w:val="C3"/>
          <w:rFonts w:ascii="方正姚体" w:hAnsi="方正姚体"/>
          <w:color w:val="000000"/>
          <w:sz w:val="32"/>
        </w:rPr>
        <w:t>废弃物</w:t>
      </w:r>
      <w:r>
        <w:rPr>
          <w:rStyle w:val="C3"/>
          <w:rFonts w:ascii="方正姚体" w:hAnsi="方正姚体"/>
          <w:sz w:val="32"/>
        </w:rPr>
        <w:t>排入雨水、污水排水管道、公共厕所</w:t>
      </w:r>
      <w:r>
        <w:rPr>
          <w:rStyle w:val="C3"/>
          <w:rFonts w:ascii="方正姚体" w:hAnsi="方正姚体"/>
          <w:color w:val="000000"/>
          <w:sz w:val="32"/>
        </w:rPr>
        <w:t>或者沟渠、河道、水库、湖泊；</w:t>
      </w:r>
    </w:p>
    <w:p>
      <w:pPr>
        <w:pStyle w:val="P1"/>
        <w:spacing w:lineRule="exact" w:line="578"/>
        <w:ind w:firstLine="640"/>
        <w:jc w:val="left"/>
        <w:rPr>
          <w:rStyle w:val="C3"/>
          <w:sz w:val="32"/>
        </w:rPr>
      </w:pPr>
      <w:r>
        <w:rPr>
          <w:rStyle w:val="C3"/>
          <w:rFonts w:ascii="方正姚体" w:hAnsi="方正姚体"/>
          <w:sz w:val="32"/>
        </w:rPr>
        <w:t>（三）将餐厨</w:t>
      </w:r>
      <w:r>
        <w:rPr>
          <w:rStyle w:val="C3"/>
          <w:rFonts w:ascii="方正姚体" w:hAnsi="方正姚体"/>
          <w:color w:val="000000"/>
          <w:sz w:val="32"/>
        </w:rPr>
        <w:t>废弃物擅自处置重复利用或者</w:t>
      </w:r>
      <w:r>
        <w:rPr>
          <w:rStyle w:val="C3"/>
          <w:rFonts w:ascii="方正姚体" w:hAnsi="方正姚体"/>
          <w:sz w:val="32"/>
        </w:rPr>
        <w:t>交由</w:t>
      </w:r>
      <w:r>
        <w:rPr>
          <w:rStyle w:val="C3"/>
          <w:rFonts w:ascii="方正姚体" w:hAnsi="方正姚体"/>
          <w:color w:val="000000"/>
          <w:sz w:val="32"/>
        </w:rPr>
        <w:t>未取得特许经营权</w:t>
      </w:r>
      <w:r>
        <w:rPr>
          <w:rStyle w:val="C3"/>
          <w:rFonts w:ascii="方正姚体" w:hAnsi="方正姚体"/>
          <w:sz w:val="32"/>
        </w:rPr>
        <w:t>的单位或者个人收集、运输和处置；</w:t>
      </w:r>
    </w:p>
    <w:p>
      <w:pPr>
        <w:pStyle w:val="P1"/>
        <w:spacing w:lineRule="exact" w:line="578"/>
        <w:ind w:firstLine="640"/>
        <w:rPr>
          <w:rStyle w:val="C3"/>
          <w:color w:val="000000"/>
          <w:sz w:val="32"/>
        </w:rPr>
      </w:pPr>
      <w:r>
        <w:rPr>
          <w:rStyle w:val="C3"/>
          <w:rFonts w:ascii="方正姚体" w:hAnsi="方正姚体"/>
          <w:sz w:val="32"/>
        </w:rPr>
        <w:t>（四）法律、法规禁止的其他行为。</w:t>
      </w:r>
    </w:p>
    <w:p>
      <w:pPr>
        <w:pStyle w:val="P1"/>
        <w:spacing w:lineRule="exact" w:line="578"/>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餐厨废弃物的收集、运输实行特许经营。</w:t>
      </w:r>
    </w:p>
    <w:p>
      <w:pPr>
        <w:pStyle w:val="P1"/>
        <w:spacing w:lineRule="exact" w:line="578"/>
        <w:ind w:firstLine="640"/>
        <w:rPr>
          <w:rStyle w:val="C3"/>
          <w:color w:val="000000"/>
          <w:sz w:val="32"/>
        </w:rPr>
      </w:pPr>
      <w:r>
        <w:rPr>
          <w:rStyle w:val="C3"/>
          <w:rFonts w:ascii="方正姚体" w:hAnsi="方正姚体"/>
          <w:color w:val="000000"/>
          <w:sz w:val="32"/>
        </w:rPr>
        <w:t>未取得特许经营权的单位和个人，不得从事餐厨废弃物的收集、运输活动。</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市、县（区）城市管理部门应当通过招投标等公平竞争的方式确定餐厨废弃物专业收集、运输单位，并与中标人签订收集、运输服务协议。</w:t>
      </w:r>
    </w:p>
    <w:p>
      <w:pPr>
        <w:pStyle w:val="P1"/>
        <w:spacing w:lineRule="exact" w:line="578"/>
        <w:ind w:firstLine="640"/>
        <w:rPr>
          <w:rStyle w:val="C3"/>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方正姚体" w:hAnsi="方正姚体"/>
          <w:color w:val="000000"/>
          <w:sz w:val="32"/>
        </w:rPr>
        <w:t>餐厨废弃物收集、运输单位应当遵守下列规定：</w:t>
      </w:r>
    </w:p>
    <w:p>
      <w:pPr>
        <w:pStyle w:val="P1"/>
        <w:spacing w:lineRule="exact" w:line="578"/>
        <w:ind w:firstLine="640"/>
        <w:rPr>
          <w:rStyle w:val="C3"/>
          <w:color w:val="000000"/>
          <w:sz w:val="32"/>
        </w:rPr>
      </w:pPr>
      <w:r>
        <w:rPr>
          <w:rStyle w:val="C3"/>
          <w:rFonts w:ascii="方正姚体" w:hAnsi="方正姚体"/>
          <w:color w:val="000000"/>
          <w:sz w:val="32"/>
        </w:rPr>
        <w:t>（一）按照环境卫生作业标准和规范，在规定或者约定的时间内，及时收运餐厨废弃物；</w:t>
      </w:r>
    </w:p>
    <w:p>
      <w:pPr>
        <w:pStyle w:val="P1"/>
        <w:spacing w:lineRule="exact" w:line="578"/>
        <w:ind w:firstLine="640"/>
        <w:rPr>
          <w:rStyle w:val="C3"/>
          <w:color w:val="000000"/>
          <w:sz w:val="32"/>
        </w:rPr>
      </w:pPr>
      <w:r>
        <w:rPr>
          <w:rStyle w:val="C3"/>
          <w:rFonts w:ascii="方正姚体" w:hAnsi="方正姚体"/>
          <w:color w:val="000000"/>
          <w:sz w:val="32"/>
        </w:rPr>
        <w:t>（二）将餐厨废弃物按照规定的时间、路线，运送到特许经营的处置场所，不得交由企业或者个人用于食品生产或者作为畜禽饲料；</w:t>
      </w:r>
    </w:p>
    <w:p>
      <w:pPr>
        <w:pStyle w:val="P1"/>
        <w:spacing w:lineRule="exact" w:line="578"/>
        <w:ind w:firstLine="640"/>
        <w:rPr>
          <w:rStyle w:val="C3"/>
          <w:color w:val="000000"/>
          <w:sz w:val="32"/>
        </w:rPr>
      </w:pPr>
      <w:r>
        <w:rPr>
          <w:rStyle w:val="C3"/>
          <w:rFonts w:ascii="方正姚体" w:hAnsi="方正姚体"/>
          <w:color w:val="000000"/>
          <w:sz w:val="32"/>
        </w:rPr>
        <w:t>（三）用于收集、运输餐厨废弃物的容器和车辆，确保密闭和整洁，并喷涂统一的标识标志；</w:t>
      </w:r>
    </w:p>
    <w:p>
      <w:pPr>
        <w:pStyle w:val="P1"/>
        <w:spacing w:lineRule="exact" w:line="578"/>
        <w:ind w:firstLine="640"/>
        <w:rPr>
          <w:rStyle w:val="C3"/>
          <w:color w:val="000000"/>
          <w:sz w:val="32"/>
        </w:rPr>
      </w:pPr>
      <w:r>
        <w:rPr>
          <w:rStyle w:val="C3"/>
          <w:rFonts w:ascii="方正姚体" w:hAnsi="方正姚体"/>
          <w:color w:val="000000"/>
          <w:sz w:val="32"/>
        </w:rPr>
        <w:t>（四）在运输过程中不得滴漏、抛撒和丢弃餐厨废弃物；</w:t>
      </w:r>
    </w:p>
    <w:p>
      <w:pPr>
        <w:pStyle w:val="P1"/>
        <w:spacing w:lineRule="exact" w:line="578"/>
        <w:ind w:firstLine="640"/>
        <w:rPr>
          <w:rStyle w:val="C3"/>
          <w:color w:val="000000"/>
          <w:sz w:val="32"/>
        </w:rPr>
      </w:pPr>
      <w:r>
        <w:rPr>
          <w:rStyle w:val="C3"/>
          <w:rFonts w:ascii="方正姚体" w:hAnsi="方正姚体"/>
          <w:color w:val="000000"/>
          <w:sz w:val="32"/>
        </w:rPr>
        <w:t>（五）建立餐厨废弃物收运台账；</w:t>
      </w:r>
    </w:p>
    <w:p>
      <w:pPr>
        <w:pStyle w:val="P1"/>
        <w:spacing w:lineRule="exact" w:line="578"/>
        <w:ind w:firstLine="640"/>
        <w:rPr>
          <w:rStyle w:val="C3"/>
          <w:color w:val="000000"/>
          <w:sz w:val="32"/>
        </w:rPr>
      </w:pPr>
      <w:r>
        <w:rPr>
          <w:rStyle w:val="C3"/>
          <w:rFonts w:ascii="方正姚体" w:hAnsi="方正姚体"/>
          <w:color w:val="000000"/>
          <w:sz w:val="32"/>
        </w:rPr>
        <w:t>（六）未经市城市管理部门同意不得擅自停业、歇业。</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处</w:t>
      </w:r>
      <w:r>
        <w:rPr>
          <w:rStyle w:val="C3"/>
          <w:color w:val="000000"/>
          <w:sz w:val="32"/>
        </w:rPr>
        <w:t xml:space="preserve">  </w:t>
      </w:r>
      <w:r>
        <w:rPr>
          <w:rStyle w:val="C3"/>
          <w:rFonts w:ascii="方正姚体" w:hAnsi="方正姚体"/>
          <w:color w:val="000000"/>
          <w:sz w:val="32"/>
        </w:rPr>
        <w:t>置</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第十七条</w:t>
      </w:r>
      <w:r>
        <w:rPr>
          <w:rStyle w:val="C3"/>
          <w:color w:val="000000"/>
          <w:sz w:val="32"/>
        </w:rPr>
        <w:t xml:space="preserve">  </w:t>
      </w:r>
      <w:r>
        <w:rPr>
          <w:rStyle w:val="C3"/>
          <w:rFonts w:ascii="方正姚体" w:hAnsi="方正姚体"/>
          <w:color w:val="000000"/>
          <w:sz w:val="32"/>
        </w:rPr>
        <w:t>餐厨废弃物应当由取得特许经营权的企业集中处置，任何单位和个人不得擅自处理。</w:t>
      </w:r>
    </w:p>
    <w:p>
      <w:pPr>
        <w:pStyle w:val="P1"/>
        <w:spacing w:lineRule="exact" w:line="578"/>
        <w:ind w:firstLine="640"/>
        <w:rPr>
          <w:rStyle w:val="C3"/>
          <w:color w:val="000000"/>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市城市管理部门应当通过招投标等公平竞争方式确定餐厨废弃物处置企业，并与其签订餐厨废弃物处置合同。餐厨废弃物处置合同应当明确约定经营期限、服务标准、违约责任等内容。</w:t>
      </w:r>
    </w:p>
    <w:p>
      <w:pPr>
        <w:pStyle w:val="P1"/>
        <w:spacing w:lineRule="exact" w:line="578"/>
        <w:ind w:firstLine="640"/>
        <w:rPr>
          <w:rStyle w:val="C3"/>
          <w:sz w:val="32"/>
        </w:rPr>
      </w:pPr>
      <w:r>
        <w:rPr>
          <w:rStyle w:val="C3"/>
          <w:rFonts w:ascii="方正姚体" w:hAnsi="方正姚体"/>
          <w:sz w:val="32"/>
        </w:rPr>
        <w:t>从事餐厨废弃物处置的企业，应当具备国家、省市规定的条件。</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从事餐厨废弃物处置的企业，应当遵守下列规定：</w:t>
      </w:r>
    </w:p>
    <w:p>
      <w:pPr>
        <w:pStyle w:val="P1"/>
        <w:spacing w:lineRule="exact" w:line="578"/>
        <w:ind w:firstLine="640"/>
        <w:rPr>
          <w:rStyle w:val="C3"/>
          <w:sz w:val="32"/>
        </w:rPr>
      </w:pPr>
      <w:r>
        <w:rPr>
          <w:rStyle w:val="C3"/>
          <w:rFonts w:ascii="方正姚体" w:hAnsi="方正姚体"/>
          <w:sz w:val="32"/>
        </w:rPr>
        <w:t>（一）按相关规定和技术标准，处置餐厨废弃物；</w:t>
      </w:r>
    </w:p>
    <w:p>
      <w:pPr>
        <w:pStyle w:val="P1"/>
        <w:spacing w:lineRule="exact" w:line="578"/>
        <w:ind w:firstLine="640"/>
        <w:rPr>
          <w:rStyle w:val="C3"/>
          <w:sz w:val="32"/>
        </w:rPr>
      </w:pPr>
      <w:r>
        <w:rPr>
          <w:rStyle w:val="C3"/>
          <w:rFonts w:ascii="方正姚体" w:hAnsi="方正姚体"/>
          <w:sz w:val="32"/>
        </w:rPr>
        <w:t>（二）生产的产品应当符合相关质量标准，产生的废水、废气、废渣应当符合环保标准，防止二次污染；</w:t>
      </w:r>
    </w:p>
    <w:p>
      <w:pPr>
        <w:pStyle w:val="P1"/>
        <w:spacing w:lineRule="exact" w:line="578"/>
        <w:ind w:firstLine="640"/>
        <w:rPr>
          <w:rStyle w:val="C3"/>
          <w:sz w:val="32"/>
        </w:rPr>
      </w:pPr>
      <w:r>
        <w:rPr>
          <w:rStyle w:val="C3"/>
          <w:rFonts w:ascii="方正姚体" w:hAnsi="方正姚体"/>
          <w:sz w:val="32"/>
        </w:rPr>
        <w:t>（三）使用微生物菌剂处理方法处置餐厨废弃物的，应当符合国家有关规定并采取相应的安全控制措施；</w:t>
      </w:r>
    </w:p>
    <w:p>
      <w:pPr>
        <w:pStyle w:val="P1"/>
        <w:spacing w:lineRule="exact" w:line="578"/>
        <w:rPr>
          <w:rStyle w:val="C3"/>
          <w:sz w:val="32"/>
        </w:rPr>
      </w:pPr>
      <w:r>
        <w:rPr>
          <w:rStyle w:val="C3"/>
          <w:rFonts w:ascii="方正姚体" w:hAnsi="方正姚体"/>
          <w:sz w:val="32"/>
        </w:rPr>
        <w:t>　　（四）按规定进行环境影响监测，对餐厨废弃物处置设施、设备的环保指标进行检测、评价，并向市城市管理部门及生态环境主管部门报告检测、评价结果；</w:t>
      </w:r>
    </w:p>
    <w:p>
      <w:pPr>
        <w:pStyle w:val="P1"/>
        <w:spacing w:lineRule="exact" w:line="578"/>
        <w:ind w:firstLine="640"/>
        <w:rPr>
          <w:rStyle w:val="C3"/>
          <w:color w:val="000000"/>
          <w:sz w:val="32"/>
        </w:rPr>
      </w:pPr>
      <w:r>
        <w:rPr>
          <w:rStyle w:val="C3"/>
          <w:rFonts w:ascii="方正姚体" w:hAnsi="方正姚体"/>
          <w:color w:val="000000"/>
          <w:sz w:val="32"/>
        </w:rPr>
        <w:t>（五）禁止向食品类生产企业或者个人出售餐厨废弃物及其加工物，禁止向畜禽养殖企业或者个人出售未经无害化处理的餐厨废弃物；</w:t>
      </w:r>
    </w:p>
    <w:p>
      <w:pPr>
        <w:pStyle w:val="P1"/>
        <w:spacing w:lineRule="exact" w:line="578"/>
        <w:ind w:firstLine="640"/>
        <w:rPr>
          <w:rStyle w:val="C3"/>
          <w:color w:val="000000"/>
          <w:sz w:val="32"/>
        </w:rPr>
      </w:pPr>
      <w:r>
        <w:rPr>
          <w:rStyle w:val="C3"/>
          <w:rFonts w:ascii="方正姚体" w:hAnsi="方正姚体"/>
          <w:sz w:val="32"/>
        </w:rPr>
        <w:t>（六）建立餐厨废弃物处置台账。</w:t>
      </w:r>
    </w:p>
    <w:p>
      <w:pPr>
        <w:pStyle w:val="P1"/>
        <w:spacing w:lineRule="exact" w:line="578"/>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从事餐厨废弃物处理的单位，不得擅自停业、歇业。确需停业或者歇业的，应当提前三个月向市城市管理部门报告，并提出处置方案，经市城市管理部门批准后方可停业或者歇业。</w:t>
      </w:r>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监督管理</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方正姚体" w:hAnsi="方正姚体"/>
          <w:color w:val="000000"/>
          <w:sz w:val="32"/>
        </w:rPr>
        <w:t>市城市管理部门应当建立健全管理制度，对全市餐厨废弃物产生、收集、运输、处置进行指导、协调和监督。</w:t>
      </w:r>
    </w:p>
    <w:p>
      <w:pPr>
        <w:pStyle w:val="P1"/>
        <w:spacing w:lineRule="exact" w:line="578"/>
        <w:ind w:firstLine="627"/>
        <w:rPr>
          <w:rStyle w:val="C3"/>
          <w:color w:val="000000"/>
          <w:sz w:val="32"/>
        </w:rPr>
      </w:pPr>
      <w:r>
        <w:rPr>
          <w:rStyle w:val="C3"/>
          <w:rFonts w:ascii="方正姚体" w:hAnsi="方正姚体"/>
          <w:color w:val="000000"/>
          <w:sz w:val="32"/>
        </w:rPr>
        <w:t>县（区）城市管理部门应当健全日常的餐厨废弃物监督管理制度，负责本辖区内餐厨废弃物申报登记、收集和运输的相关数据统计、审核、确认、汇总和综合分析等工作；推动、检查本辖区内餐厨废弃物产生单位和个人与收运单位收运合同签订以及执行情况；向市城市管理部门报送餐厨废弃物的排放登记、收运、处置和监督管理情况；接受和处理相关单位和社会公众的投诉。</w:t>
      </w:r>
    </w:p>
    <w:p>
      <w:pPr>
        <w:pStyle w:val="P1"/>
        <w:spacing w:lineRule="exact" w:line="578"/>
        <w:ind w:firstLine="640"/>
        <w:rPr>
          <w:rStyle w:val="C3"/>
          <w:color w:val="000000"/>
          <w:sz w:val="32"/>
        </w:rPr>
      </w:pPr>
      <w:r>
        <w:rPr>
          <w:rStyle w:val="C3"/>
          <w:rFonts w:ascii="方正姚体" w:hAnsi="方正姚体"/>
          <w:color w:val="000000"/>
          <w:sz w:val="32"/>
        </w:rPr>
        <w:t>第二十二条</w:t>
      </w:r>
      <w:r>
        <w:rPr>
          <w:rStyle w:val="C3"/>
          <w:color w:val="000000"/>
          <w:sz w:val="32"/>
        </w:rPr>
        <w:t xml:space="preserve">  </w:t>
      </w:r>
      <w:r>
        <w:rPr>
          <w:rStyle w:val="C3"/>
          <w:rFonts w:ascii="方正姚体" w:hAnsi="方正姚体"/>
          <w:color w:val="000000"/>
          <w:sz w:val="32"/>
        </w:rPr>
        <w:t>市场监督管理部门应当加强对餐饮服务食品安全进行监测，及时发现、纠正违法和不当行为。</w:t>
      </w:r>
    </w:p>
    <w:p>
      <w:pPr>
        <w:pStyle w:val="P1"/>
        <w:spacing w:lineRule="exact" w:line="578"/>
        <w:ind w:firstLine="640"/>
        <w:rPr>
          <w:rStyle w:val="C3"/>
          <w:color w:val="000000"/>
          <w:sz w:val="32"/>
        </w:rPr>
      </w:pPr>
      <w:r>
        <w:rPr>
          <w:rStyle w:val="C3"/>
          <w:rFonts w:ascii="方正姚体" w:hAnsi="方正姚体"/>
          <w:color w:val="000000"/>
          <w:sz w:val="32"/>
        </w:rPr>
        <w:t>生态环境主管部门应当加强对餐厨废弃物产生、收集、运输、贮存、处置和利用等活动中的环境污染防治的监督管理，依法查处超标排放油脂废水等行为。</w:t>
      </w:r>
    </w:p>
    <w:p>
      <w:pPr>
        <w:pStyle w:val="P1"/>
        <w:spacing w:lineRule="exact" w:line="578"/>
        <w:ind w:firstLine="640"/>
        <w:rPr>
          <w:rStyle w:val="C3"/>
          <w:color w:val="000000"/>
          <w:sz w:val="32"/>
        </w:rPr>
      </w:pPr>
      <w:r>
        <w:rPr>
          <w:rStyle w:val="C3"/>
          <w:rFonts w:ascii="方正姚体" w:hAnsi="方正姚体"/>
          <w:color w:val="000000"/>
          <w:sz w:val="32"/>
        </w:rPr>
        <w:t>卫生健康行政部门应当会同有关部门加强对食用油的风险监测，完善检测方法。</w:t>
      </w:r>
    </w:p>
    <w:p>
      <w:pPr>
        <w:pStyle w:val="P1"/>
        <w:spacing w:lineRule="exact" w:line="578"/>
        <w:ind w:firstLine="624"/>
        <w:rPr>
          <w:rStyle w:val="C3"/>
          <w:color w:val="000000"/>
          <w:sz w:val="32"/>
        </w:rPr>
      </w:pPr>
      <w:r>
        <w:rPr>
          <w:rStyle w:val="C3"/>
          <w:rFonts w:ascii="方正姚体" w:hAnsi="方正姚体"/>
          <w:color w:val="000000"/>
          <w:sz w:val="32"/>
        </w:rPr>
        <w:t>农业农村主管部门应当依法查处利用餐厨废弃物直接喂养畜禽的行为。</w:t>
      </w:r>
    </w:p>
    <w:p>
      <w:pPr>
        <w:pStyle w:val="P1"/>
        <w:spacing w:lineRule="exact" w:line="578"/>
        <w:ind w:firstLine="640"/>
        <w:rPr>
          <w:rStyle w:val="C3"/>
          <w:color w:val="000000"/>
          <w:sz w:val="32"/>
        </w:rPr>
      </w:pPr>
      <w:r>
        <w:rPr>
          <w:rStyle w:val="C3"/>
          <w:rFonts w:ascii="方正姚体" w:hAnsi="方正姚体"/>
          <w:color w:val="000000"/>
          <w:sz w:val="32"/>
        </w:rPr>
        <w:t>公安机关应当依法打击和取缔利用餐厨废弃物、废弃食用油和下脚料提炼、加工</w:t>
      </w:r>
      <w:r>
        <w:rPr>
          <w:rStyle w:val="C3"/>
          <w:color w:val="000000"/>
          <w:sz w:val="32"/>
        </w:rPr>
        <w:t>“</w:t>
      </w:r>
      <w:r>
        <w:rPr>
          <w:rStyle w:val="C3"/>
          <w:rFonts w:ascii="方正姚体" w:hAnsi="方正姚体"/>
          <w:color w:val="000000"/>
          <w:sz w:val="32"/>
        </w:rPr>
        <w:t>地沟油</w:t>
      </w:r>
      <w:r>
        <w:rPr>
          <w:rStyle w:val="C3"/>
          <w:color w:val="000000"/>
          <w:sz w:val="32"/>
        </w:rPr>
        <w:t>”</w:t>
      </w:r>
      <w:r>
        <w:rPr>
          <w:rStyle w:val="C3"/>
          <w:rFonts w:ascii="方正姚体" w:hAnsi="方正姚体"/>
          <w:color w:val="000000"/>
          <w:sz w:val="32"/>
        </w:rPr>
        <w:t>的违法犯罪行为。</w:t>
      </w:r>
    </w:p>
    <w:p>
      <w:pPr>
        <w:pStyle w:val="P1"/>
        <w:spacing w:lineRule="exact" w:line="578"/>
        <w:ind w:firstLine="640"/>
        <w:rPr>
          <w:rStyle w:val="C3"/>
          <w:color w:val="000000"/>
          <w:sz w:val="32"/>
        </w:rPr>
      </w:pPr>
      <w:r>
        <w:rPr>
          <w:rStyle w:val="C3"/>
          <w:rFonts w:ascii="方正姚体" w:hAnsi="方正姚体"/>
          <w:color w:val="000000"/>
          <w:sz w:val="32"/>
        </w:rPr>
        <w:t>第二十三条</w:t>
      </w:r>
      <w:r>
        <w:rPr>
          <w:rStyle w:val="C3"/>
          <w:color w:val="000000"/>
          <w:sz w:val="32"/>
        </w:rPr>
        <w:t xml:space="preserve">  </w:t>
      </w:r>
      <w:r>
        <w:rPr>
          <w:rStyle w:val="C3"/>
          <w:rFonts w:ascii="方正姚体" w:hAnsi="方正姚体"/>
          <w:color w:val="000000"/>
          <w:sz w:val="32"/>
        </w:rPr>
        <w:t>市、县（区）城市管理部门应当会同有关部门制定餐厨废弃物收集、运输和处置应急预案，落实应急处理保障措施。</w:t>
      </w:r>
    </w:p>
    <w:p>
      <w:pPr>
        <w:pStyle w:val="P1"/>
        <w:spacing w:lineRule="exact" w:line="578"/>
        <w:ind w:firstLine="640"/>
        <w:rPr>
          <w:rStyle w:val="C3"/>
          <w:color w:val="000000"/>
          <w:sz w:val="32"/>
        </w:rPr>
      </w:pPr>
      <w:r>
        <w:rPr>
          <w:rStyle w:val="C3"/>
          <w:rFonts w:ascii="方正姚体" w:hAnsi="方正姚体"/>
          <w:color w:val="000000"/>
          <w:sz w:val="32"/>
        </w:rPr>
        <w:t>餐厨废弃物收集、运输和处置单位应当制定餐厨废弃物污染突发事件防范的应急方案，并分别报市、县（区）城市管理部门备案。</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法律责任</w:t>
      </w:r>
    </w:p>
    <w:p>
      <w:pPr>
        <w:pStyle w:val="P1"/>
        <w:spacing w:lineRule="exact" w:line="578"/>
        <w:jc w:val="center"/>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第二十四条</w:t>
      </w:r>
      <w:r>
        <w:rPr>
          <w:rStyle w:val="C3"/>
          <w:color w:val="000000"/>
          <w:sz w:val="32"/>
        </w:rPr>
        <w:t xml:space="preserve">  </w:t>
      </w:r>
      <w:r>
        <w:rPr>
          <w:rStyle w:val="C3"/>
          <w:rFonts w:ascii="方正姚体" w:hAnsi="方正姚体"/>
          <w:color w:val="000000"/>
          <w:sz w:val="32"/>
        </w:rPr>
        <w:t>市、县（区）城市管理部门和其他有关管理部门及其工作人员违反本条例，有下列行为之一的，对直接责任人和主管负责人依法给予行政处分：</w:t>
      </w:r>
    </w:p>
    <w:p>
      <w:pPr>
        <w:pStyle w:val="P1"/>
        <w:spacing w:lineRule="exact" w:line="578"/>
        <w:ind w:firstLine="640"/>
        <w:rPr>
          <w:rStyle w:val="C3"/>
          <w:color w:val="000000"/>
          <w:sz w:val="32"/>
        </w:rPr>
      </w:pPr>
      <w:r>
        <w:rPr>
          <w:rStyle w:val="C3"/>
          <w:rFonts w:ascii="方正姚体" w:hAnsi="方正姚体"/>
          <w:color w:val="000000"/>
          <w:sz w:val="32"/>
        </w:rPr>
        <w:t>（一）对餐厨废弃物产生、收集、运输、处置单位和个人违反本条例的行为，不及时查处或者查处不力的；</w:t>
      </w:r>
    </w:p>
    <w:p>
      <w:pPr>
        <w:pStyle w:val="P1"/>
        <w:spacing w:lineRule="exact" w:line="578"/>
        <w:ind w:firstLine="640"/>
        <w:rPr>
          <w:rStyle w:val="C3"/>
          <w:color w:val="000000"/>
          <w:sz w:val="32"/>
        </w:rPr>
      </w:pPr>
      <w:r>
        <w:rPr>
          <w:rStyle w:val="C3"/>
          <w:rFonts w:ascii="方正姚体" w:hAnsi="方正姚体"/>
          <w:color w:val="000000"/>
          <w:sz w:val="32"/>
        </w:rPr>
        <w:t>（二）对餐厨废弃物处置过程中导致或者可能导致环境污染的行为，不及时采取监管措施的；</w:t>
      </w:r>
    </w:p>
    <w:p>
      <w:pPr>
        <w:pStyle w:val="P1"/>
        <w:spacing w:lineRule="exact" w:line="578"/>
        <w:ind w:firstLine="640"/>
        <w:rPr>
          <w:rStyle w:val="C3"/>
          <w:color w:val="000000"/>
          <w:sz w:val="32"/>
        </w:rPr>
      </w:pPr>
      <w:r>
        <w:rPr>
          <w:rStyle w:val="C3"/>
          <w:rFonts w:ascii="方正姚体" w:hAnsi="方正姚体"/>
          <w:color w:val="000000"/>
          <w:sz w:val="32"/>
        </w:rPr>
        <w:t>（三）对违反餐厨废弃物处置规定的举报、投诉，不及时查处或者查处不力的。</w:t>
      </w:r>
    </w:p>
    <w:p>
      <w:pPr>
        <w:pStyle w:val="P1"/>
        <w:spacing w:lineRule="exact" w:line="578"/>
        <w:ind w:firstLine="640"/>
        <w:rPr>
          <w:rStyle w:val="C3"/>
          <w:color w:val="000000"/>
          <w:sz w:val="32"/>
        </w:rPr>
      </w:pPr>
      <w:r>
        <w:rPr>
          <w:rStyle w:val="C3"/>
          <w:rFonts w:ascii="方正姚体" w:hAnsi="方正姚体"/>
          <w:color w:val="000000"/>
          <w:sz w:val="32"/>
        </w:rPr>
        <w:t>第二十五条</w:t>
      </w:r>
      <w:r>
        <w:rPr>
          <w:rStyle w:val="C3"/>
          <w:color w:val="000000"/>
          <w:sz w:val="32"/>
        </w:rPr>
        <w:t xml:space="preserve">  </w:t>
      </w:r>
      <w:r>
        <w:rPr>
          <w:rStyle w:val="C3"/>
          <w:rFonts w:ascii="方正姚体" w:hAnsi="方正姚体"/>
          <w:color w:val="000000"/>
          <w:sz w:val="32"/>
        </w:rPr>
        <w:t>餐厨废弃物产生单位和个人违反本条例，有下列行为之一的，由县（区）城市管理部门给予警告，责令限期改正；逾期不改正的，处以罚款：</w:t>
      </w:r>
    </w:p>
    <w:p>
      <w:pPr>
        <w:pStyle w:val="P1"/>
        <w:spacing w:lineRule="exact" w:line="578"/>
        <w:ind w:firstLine="640"/>
        <w:rPr>
          <w:rStyle w:val="C3"/>
          <w:color w:val="000000"/>
          <w:sz w:val="32"/>
        </w:rPr>
      </w:pPr>
      <w:r>
        <w:rPr>
          <w:rStyle w:val="C3"/>
          <w:rFonts w:ascii="方正姚体" w:hAnsi="方正姚体"/>
          <w:color w:val="000000"/>
          <w:sz w:val="32"/>
        </w:rPr>
        <w:t>（一）未按规定建立台账，如实登记餐厨废弃物产生数量、种类、流向的，对单位处以一千元以上五千元以下罚款；对个人处以二百元以上一千元以下罚款；</w:t>
      </w:r>
    </w:p>
    <w:p>
      <w:pPr>
        <w:pStyle w:val="P1"/>
        <w:spacing w:lineRule="exact" w:line="578"/>
        <w:ind w:firstLine="640"/>
        <w:rPr>
          <w:rStyle w:val="C3"/>
          <w:color w:val="000000"/>
          <w:sz w:val="24"/>
        </w:rPr>
      </w:pPr>
      <w:r>
        <w:rPr>
          <w:rStyle w:val="C3"/>
          <w:rFonts w:ascii="方正姚体" w:hAnsi="方正姚体"/>
          <w:color w:val="000000"/>
          <w:sz w:val="32"/>
        </w:rPr>
        <w:t>（二）未按规定将餐厨废弃物和非餐厨废弃物分类单独存放的，对单位处以五百元以上三千元以下罚款；对个人处以二百元以上一千元以下罚款；</w:t>
      </w:r>
    </w:p>
    <w:p>
      <w:pPr>
        <w:pStyle w:val="P1"/>
        <w:spacing w:lineRule="exact" w:line="578"/>
        <w:ind w:firstLine="640"/>
        <w:rPr>
          <w:rStyle w:val="C3"/>
          <w:color w:val="000000"/>
          <w:sz w:val="28"/>
        </w:rPr>
      </w:pPr>
      <w:r>
        <w:rPr>
          <w:rStyle w:val="C3"/>
          <w:rFonts w:ascii="方正姚体" w:hAnsi="方正姚体"/>
          <w:color w:val="000000"/>
          <w:sz w:val="32"/>
        </w:rPr>
        <w:t>（三）将餐厨废弃物随意倾倒、抛洒、丢弃，以及排入雨水、污水排水管道、公共厕所或者沟渠、河道、水库、湖泊的，对单位处以五千元以上三万元以下罚款；对个人处以二百元以下罚款；</w:t>
      </w:r>
    </w:p>
    <w:p>
      <w:pPr>
        <w:pStyle w:val="P1"/>
        <w:spacing w:lineRule="exact" w:line="578"/>
        <w:ind w:firstLine="640"/>
        <w:rPr>
          <w:rStyle w:val="C3"/>
          <w:color w:val="000000"/>
          <w:sz w:val="32"/>
        </w:rPr>
      </w:pPr>
      <w:r>
        <w:rPr>
          <w:rStyle w:val="C3"/>
          <w:rFonts w:ascii="方正姚体" w:hAnsi="方正姚体"/>
          <w:color w:val="000000"/>
          <w:sz w:val="32"/>
        </w:rPr>
        <w:t>（四）将餐厨废弃物擅自处置重复利用或者交由未取得特许经营权的单位或者个人收集、运输和处置的，对单位处以五千元以上一万元以下罚款；对个人处以五百元以上二千元以下罚款。</w:t>
      </w:r>
    </w:p>
    <w:p>
      <w:pPr>
        <w:pStyle w:val="P1"/>
        <w:spacing w:lineRule="exact" w:line="578"/>
        <w:ind w:firstLine="640"/>
        <w:rPr>
          <w:rStyle w:val="C3"/>
          <w:color w:val="000000"/>
          <w:sz w:val="28"/>
        </w:rPr>
      </w:pPr>
      <w:r>
        <w:rPr>
          <w:rStyle w:val="C3"/>
          <w:rFonts w:ascii="方正姚体" w:hAnsi="方正姚体"/>
          <w:color w:val="000000"/>
          <w:sz w:val="32"/>
        </w:rPr>
        <w:t>第二十六条</w:t>
      </w:r>
      <w:r>
        <w:rPr>
          <w:rStyle w:val="C3"/>
          <w:color w:val="000000"/>
          <w:sz w:val="32"/>
        </w:rPr>
        <w:t xml:space="preserve">  </w:t>
      </w:r>
      <w:r>
        <w:rPr>
          <w:rStyle w:val="C3"/>
          <w:rFonts w:ascii="方正姚体" w:hAnsi="方正姚体"/>
          <w:color w:val="000000"/>
          <w:sz w:val="32"/>
        </w:rPr>
        <w:t>未经特许经营许可从事餐厨废弃物收集、运输和处置服务的单位和个人，由市、县（区）城市管理部门责令其停止违法行为，并对单位处以一万元以上三万元以下罚款；对个人处以二百元以上一千元以下罚款。</w:t>
      </w:r>
    </w:p>
    <w:p>
      <w:pPr>
        <w:pStyle w:val="P1"/>
        <w:spacing w:lineRule="exact" w:line="578"/>
        <w:ind w:firstLine="640"/>
        <w:rPr>
          <w:rStyle w:val="C3"/>
          <w:color w:val="000000"/>
          <w:sz w:val="32"/>
        </w:rPr>
      </w:pPr>
      <w:r>
        <w:rPr>
          <w:rStyle w:val="C3"/>
          <w:rFonts w:ascii="方正姚体" w:hAnsi="方正姚体"/>
          <w:color w:val="000000"/>
          <w:sz w:val="32"/>
        </w:rPr>
        <w:t>第二十七条</w:t>
      </w:r>
      <w:r>
        <w:rPr>
          <w:rStyle w:val="C3"/>
          <w:color w:val="000000"/>
          <w:sz w:val="32"/>
        </w:rPr>
        <w:t xml:space="preserve">  </w:t>
      </w:r>
      <w:r>
        <w:rPr>
          <w:rStyle w:val="C3"/>
          <w:rFonts w:ascii="方正姚体" w:hAnsi="方正姚体"/>
          <w:color w:val="000000"/>
          <w:sz w:val="32"/>
        </w:rPr>
        <w:t>从事餐厨废弃物收集、运输和处置的企业和个人违反本条例规定，有下列行为之一的，由市、县（区）城市管理部门给予警告，责令限期改正；逾期不改正的，处以罚款：</w:t>
      </w:r>
    </w:p>
    <w:p>
      <w:pPr>
        <w:pStyle w:val="P1"/>
        <w:spacing w:lineRule="exact" w:line="578"/>
        <w:ind w:firstLine="640"/>
        <w:rPr>
          <w:rStyle w:val="C3"/>
          <w:color w:val="000000"/>
          <w:sz w:val="28"/>
        </w:rPr>
      </w:pPr>
      <w:r>
        <w:rPr>
          <w:rStyle w:val="C3"/>
          <w:rFonts w:ascii="方正姚体" w:hAnsi="方正姚体"/>
          <w:color w:val="000000"/>
          <w:sz w:val="32"/>
        </w:rPr>
        <w:t>（一）未按规定实行密闭化运输，在运输过程中滴漏、抛洒和丢弃餐厨废弃物的，处以二千元以上一万元以下罚款；</w:t>
      </w:r>
    </w:p>
    <w:p>
      <w:pPr>
        <w:pStyle w:val="P1"/>
        <w:spacing w:lineRule="exact" w:line="578"/>
        <w:ind w:firstLine="640"/>
        <w:rPr>
          <w:rStyle w:val="C3"/>
          <w:color w:val="000000"/>
          <w:sz w:val="28"/>
        </w:rPr>
      </w:pPr>
      <w:r>
        <w:rPr>
          <w:rStyle w:val="C3"/>
          <w:rFonts w:ascii="方正姚体" w:hAnsi="方正姚体"/>
          <w:color w:val="000000"/>
          <w:sz w:val="32"/>
        </w:rPr>
        <w:t>（二）未按规定建立餐厨废弃物收集、运输、处置台账的，处以两千元以上一万元以下罚款；</w:t>
      </w:r>
    </w:p>
    <w:p>
      <w:pPr>
        <w:pStyle w:val="P1"/>
        <w:spacing w:lineRule="exact" w:line="578"/>
        <w:ind w:firstLine="640"/>
        <w:rPr>
          <w:rStyle w:val="C3"/>
          <w:color w:val="000000"/>
          <w:sz w:val="28"/>
        </w:rPr>
      </w:pPr>
      <w:r>
        <w:rPr>
          <w:rStyle w:val="C3"/>
          <w:rFonts w:ascii="方正姚体" w:hAnsi="方正姚体"/>
          <w:color w:val="000000"/>
          <w:sz w:val="32"/>
        </w:rPr>
        <w:t>（三）将餐厨废弃物及其加工物交由食品类生产企业或者个人用于食品生产的，处以一万元以上五万元以下罚款；</w:t>
      </w:r>
    </w:p>
    <w:p>
      <w:pPr>
        <w:pStyle w:val="P1"/>
        <w:spacing w:lineRule="exact" w:line="578"/>
        <w:ind w:firstLine="640"/>
        <w:rPr>
          <w:rStyle w:val="C3"/>
          <w:color w:val="000000"/>
          <w:sz w:val="28"/>
        </w:rPr>
      </w:pPr>
      <w:r>
        <w:rPr>
          <w:rStyle w:val="C3"/>
          <w:rFonts w:ascii="方正姚体" w:hAnsi="方正姚体"/>
          <w:color w:val="000000"/>
          <w:sz w:val="32"/>
        </w:rPr>
        <w:t>（四）将未经无害化处理的餐厨废弃物交由畜禽养殖企业或者个人作为畜禽饲料的，处以一千元以上五千元以下罚款；</w:t>
      </w:r>
    </w:p>
    <w:p>
      <w:pPr>
        <w:pStyle w:val="P1"/>
        <w:spacing w:lineRule="exact" w:line="578"/>
        <w:ind w:firstLine="640"/>
        <w:rPr>
          <w:rStyle w:val="C3"/>
          <w:color w:val="000000"/>
          <w:sz w:val="28"/>
        </w:rPr>
      </w:pPr>
      <w:r>
        <w:rPr>
          <w:rStyle w:val="C3"/>
          <w:rFonts w:ascii="方正姚体" w:hAnsi="方正姚体"/>
          <w:color w:val="000000"/>
          <w:sz w:val="32"/>
        </w:rPr>
        <w:t>（五）未经城市管理部门同意擅自停业、歇业的，对处置企业处以五万元以上十万元以下罚款；对收集、运输单位处以一万元以上三万元以下罚款。</w:t>
      </w:r>
    </w:p>
    <w:p>
      <w:pPr>
        <w:pStyle w:val="P1"/>
        <w:spacing w:lineRule="exact" w:line="578"/>
        <w:ind w:firstLine="640"/>
        <w:rPr>
          <w:rStyle w:val="C3"/>
          <w:color w:val="000000"/>
          <w:sz w:val="28"/>
        </w:rPr>
      </w:pPr>
      <w:r>
        <w:rPr>
          <w:rStyle w:val="C3"/>
          <w:rFonts w:ascii="方正姚体" w:hAnsi="方正姚体"/>
          <w:color w:val="000000"/>
          <w:sz w:val="32"/>
        </w:rPr>
        <w:t>第二十八条</w:t>
      </w:r>
      <w:r>
        <w:rPr>
          <w:rStyle w:val="C3"/>
          <w:color w:val="000000"/>
          <w:sz w:val="32"/>
        </w:rPr>
        <w:t xml:space="preserve">  </w:t>
      </w:r>
      <w:r>
        <w:rPr>
          <w:rStyle w:val="C3"/>
          <w:rFonts w:ascii="方正姚体" w:hAnsi="方正姚体"/>
          <w:color w:val="000000"/>
          <w:sz w:val="32"/>
        </w:rPr>
        <w:t>违反本条例规定，市场监督管理、生态环境等部门可以依照相关法律、法规的规定予以处罚。</w:t>
      </w:r>
    </w:p>
    <w:p>
      <w:pPr>
        <w:pStyle w:val="P1"/>
        <w:spacing w:lineRule="exact" w:line="578"/>
        <w:ind w:firstLine="560"/>
        <w:rPr>
          <w:rStyle w:val="C3"/>
          <w:color w:val="000000"/>
          <w:sz w:val="28"/>
        </w:rPr>
      </w:pPr>
    </w:p>
    <w:p>
      <w:pPr>
        <w:pStyle w:val="P1"/>
        <w:spacing w:lineRule="exact" w:line="578"/>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附　则</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方正姚体" w:hAnsi="方正姚体"/>
          <w:color w:val="000000"/>
          <w:sz w:val="32"/>
        </w:rPr>
        <w:t>本条例自</w:t>
      </w:r>
      <w:r>
        <w:rPr>
          <w:rStyle w:val="C3"/>
          <w:color w:val="000000"/>
          <w:sz w:val="32"/>
        </w:rPr>
        <w:t>2016</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spacing w:lineRule="exact" w:line="578"/>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210" w:right="210"/>
      <w:rPr>
        <w:rStyle w:val="C7"/>
        <w:rFonts w:ascii="宋体" w:hAnsi="宋体"/>
        <w:sz w:val="28"/>
      </w:rPr>
    </w:pPr>
    <w:r>
      <w:rPr>
        <w:rStyle w:val="C7"/>
        <w:rFonts w:ascii="宋体" w:hAnsi="宋体"/>
        <w:sz w:val="28"/>
      </w:rPr>
      <w:t>—</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要点"/>
    <w:basedOn w:val="C3"/>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2015-09-30T00:23:00Z</dcterms:created>
  <cp:lastModifiedBy>f1TZOF\f1TZOF-</cp:lastModifiedBy>
  <cp:lastPrinted>2019-08-07T03:23:00Z</cp:lastPrinted>
  <dcterms:modified xsi:type="dcterms:W3CDTF">2024-08-28T01:35:35Z</dcterms:modified>
  <cp:revision>2</cp:revision>
  <dc:title>大同市餐厨废弃物管理条例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