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0EBB35" Type="http://schemas.openxmlformats.org/officeDocument/2006/relationships/officeDocument" Target="/word/document.xml" /><Relationship Id="coreR4F0EBB35" Type="http://schemas.openxmlformats.org/package/2006/relationships/metadata/core-properties" Target="/docProps/core.xml" /><Relationship Id="customR4F0EBB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ind w:firstLine="0" w:left="0"/>
        <w:jc w:val="center"/>
        <w:rPr>
          <w:rStyle w:val="C3"/>
          <w:rFonts w:ascii="宋体" w:hAnsi="宋体"/>
          <w:b w:val="0"/>
          <w:color w:val="000000"/>
          <w:sz w:val="44"/>
        </w:rPr>
      </w:pPr>
    </w:p>
    <w:p>
      <w:pPr>
        <w:pStyle w:val="P1"/>
        <w:keepNext w:val="0"/>
        <w:keepLines w:val="0"/>
        <w:widowControl w:val="0"/>
        <w:spacing w:lineRule="exact" w:line="589"/>
        <w:ind w:firstLine="0" w:left="0"/>
        <w:jc w:val="center"/>
        <w:rPr>
          <w:rStyle w:val="C3"/>
          <w:rFonts w:ascii="宋体" w:hAnsi="宋体"/>
          <w:b w:val="1"/>
          <w:color w:val="000000"/>
          <w:sz w:val="32"/>
        </w:rPr>
      </w:pPr>
      <w:r>
        <w:rPr>
          <w:rStyle w:val="C3"/>
          <w:rFonts w:ascii="宋体" w:hAnsi="宋体"/>
          <w:b w:val="0"/>
          <w:color w:val="000000"/>
          <w:sz w:val="44"/>
        </w:rPr>
        <w:t>湖北省实施《中华人民共和国工会法》办法</w:t>
      </w:r>
    </w:p>
    <w:p>
      <w:pPr>
        <w:pStyle w:val="P1"/>
        <w:keepNext w:val="0"/>
        <w:keepLines w:val="0"/>
        <w:widowControl w:val="0"/>
        <w:spacing w:lineRule="exact" w:line="589"/>
        <w:ind w:firstLine="500"/>
        <w:jc w:val="center"/>
        <w:rPr>
          <w:rStyle w:val="C3"/>
          <w:rFonts w:ascii="宋体" w:hAnsi="宋体"/>
          <w:color w:val="000000"/>
          <w:sz w:val="32"/>
        </w:rPr>
      </w:pPr>
    </w:p>
    <w:p>
      <w:pPr>
        <w:pStyle w:val="P1"/>
        <w:keepNext w:val="0"/>
        <w:keepLines w:val="0"/>
        <w:widowControl w:val="0"/>
        <w:spacing w:lineRule="exact" w:line="589"/>
        <w:ind w:firstLine="0" w:left="640" w:right="64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1993</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日湖北省第八届人民代表大会常务委员会第四次会议通过　</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日湖北省第十届人民代表大会常务委员会第五次会议修订</w:t>
      </w:r>
      <w:r>
        <w:rPr>
          <w:rStyle w:val="C3"/>
          <w:rFonts w:ascii="楷体_GB2312" w:hAnsi="楷体_GB2312"/>
          <w:color w:val="000000"/>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日湖北省第十三届人民代表大会常务委员会第三十四次会议《关于集中修改、废止部分省本级地方性法规的决定》修正</w:t>
      </w:r>
      <w:r>
        <w:rPr>
          <w:rStyle w:val="C3"/>
          <w:rFonts w:ascii="Microsoft YaHei UI" w:hAnsi="Microsoft YaHei UI"/>
          <w:color w:val="000000"/>
          <w:sz w:val="32"/>
        </w:rPr>
        <w:t>）</w:t>
      </w:r>
    </w:p>
    <w:p>
      <w:pPr>
        <w:pStyle w:val="P1"/>
        <w:keepNext w:val="0"/>
        <w:keepLines w:val="0"/>
        <w:widowControl w:val="0"/>
        <w:spacing w:lineRule="exact" w:line="589"/>
        <w:ind w:firstLine="500"/>
        <w:jc w:val="center"/>
        <w:rPr>
          <w:rStyle w:val="C3"/>
          <w:rFonts w:ascii="宋体" w:hAnsi="宋体"/>
          <w:color w:val="000000"/>
          <w:sz w:val="32"/>
        </w:rPr>
      </w:pP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为了实施《中华人民共和国工会法》（以下简称《工会法》），结合本省实际，制定本办法。</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工会是中国共产党领导的职工自愿结合的工人阶级群众组织，是中国共产党联系职工群众的桥梁和纽带，依照《工会法》的规定建立，并独立自主地开展工作。工会的合法权益受国家法律保护。</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工会代表职工的利益，应当认真履行维护职工合法权益、竭诚服务职工群众的基本职责。各级国家机关、企业事业单位和其他单位应当支持工会依法履行职责。</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工会应当组织和教育职工依照宪法和法律的规定正确行使民主权利，积极参加经济建设，努力完成生产、工作任务；教育职工遵纪守法，不断提高思想道德、技术业务和科学文化素质。</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凡在企业、事业单位、机关和其他单位以工资收入为主要生活来源的体力劳动者和脑力劳动者，均有依法参加和组织工会的权利。任何单位和个人不得以职工户籍、就业期限、就业形式等为理由阻挠和限制。</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企业、事业单位、机关和其他单位应当支持职工依法组建工会。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上级工会有权派员到未建立工会组织的单位帮助和指导职工组建工会，发展会员。有关单位应当给予支持和协助。</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企业、事业单位、机关和其他单位不履行支持职工依法组建工会义务，导致本单位自开业或者设立之日起六个月仍未建立工会组织的，其所在地的地方工会或者产业工会可以依照工会经费拨缴标准向该单位收缴工会筹备金。工会建立后，筹备金全额返还给该单位工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乡镇、城市街道建立与其职工人数相适应的基层工会委员会或者基层工会联合会；社区内企业较多的，企业基层工会可以根据需要建立基层工会联合会。</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同一行业或者性质相近的几个行业，可以建立产业工会或者区域性的产业工会联合会。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基层工会委员会经民主选举产生，报上一级工会批准，每届任期三年或者五年，具体任期由工会会员（代表）大会在选举时确定。任期届满未进行换届的，上级工会应当要求限期换届。</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企业、事业单位和其他单位的负责人及其近亲属，以及负责劳动、工资、人事管理工作的人员不得作为本单位工会委员的人选。</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国有和国有控股企业工会主席任职期间的工资福利等待遇比照企业的副职待遇执行；副主席和工会女职工委员会主任的待遇，比照企业中层正职待遇执行；其他单位工会主席、副主席和工会女职工委员会主任的待遇，可以参照上述规定执行。</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工会专职工作人员的人数，由工会与企业、事业单位和其他单位按国家有关规定协商确定。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女职工人数在二十五人以上的，应当建立女职工委员会；女职工人数在二十五人以下的应当在工会委员会中设女职工委员。女职工委员会、女职工委员在同级工会领导下开展工作，代表和维护女职工的合法权益和特殊利益。</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工会主席、副主席任期未满时，不得随意调动其工作。确因工作需要调动时，应当事先书面征求本级工会委员会和上一级工会的意见，本级工会委员会和上一级工会应当在三十日内作出书面答复。本级工会委员会或者上一级工会不同意的，不得调动。</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基层工会主席、副主席、委员任期未满，单位不得单方解除其劳动合同，但本人有严重过失或者达到法定退休年龄的除外。</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工会帮助、指导职工与企业或者实行企业化管理的事业单位签订劳动合同。单位在起草劳动合同文本时，应当听取工会意见。</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工会代表职工与企业或者实行企业化管理的事业单位进行平等协商，签订集体合同和工资集体协议等专项协议。</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区域性、行业性工会组织代表职工与相应的企业组织或者企业代表进行平等协商，签订区域性、行业性集体合同和工资集体协议等专项协议。</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工会有权对违法招用职工、拒签或者不履行劳动合同和集体合同的行为进行监督。</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企业、事业单位和其他单位处分职工，工会认为不适当的，有权提出意见。</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企业、事业单位和其他单位单方解除职工劳动合同时，应当提前十五日以书面形式征求工会意见，工会认为解除劳动合同违反法律法规和有关合同的，应当在七日内提出书面意见，要求重新处理。企业、事业单位和其他单位应当研究或者听取工会意见，并将处理结果书面通知工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工会依照国家规定，对新建、扩建企业和技术改造工程中的劳动条件和安全卫生设施情况进行监督。</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企业或者有关主管部门应当依照国家规定通知工会参加劳动条件、安全卫生设施的设计审查、竣工验收。对工会提出的意见，企业应当及时处理，并将处理结果通知工会。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企业发生职工因工伤亡事故和其他严重危害职工健康问题时，应当依法报告政府有关部门并同时通报同级工会，工会应当派员参加事故的调查处理。对于隐瞒不报、谎报或者拖延报告的，工会应当提请安全生产监督管理部门依法处理。</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因工致伤职工本人无法提出工伤待遇申请的，本单位工会或者上级工会可以代表职工提出工伤待遇申请。</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企业、事业单位和其他单位发生非法限制职工人身自由、非法扣留职工合法证件以及对职工非法搜身、侮辱、虐待、体罚等侵害职工人身权利的情况时，工会应当予以制止，要求纠正；情节严重或者拒不纠正的，提请有关部门依法处理或者支持职工依法向人民法院提起诉讼。</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企业、事业单位和其他单位有下列情形之一的，工会应当要求单位采取措施、予以改正；单位应当在十五日内向工会作出书面答复；逾期不答复又不改正的，工会有权提请当地人民政府或其人力资源和社会保障部门、安全生产监督管理部门依法作出处理：</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（一）克扣、拖欠职工工资或者低于当地最低工资标准支付职工工资的；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（二）不提供符合国家规定劳动安全卫生设施条件的；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（三）超过国家规定随意延长劳动时间或者不按国家规定支付延长劳动时间报酬的；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（四）侵犯女职工或者未成年工特殊权益的；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（五）未依法为职工缴纳社会保险费的；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（六）不依法签订劳动合同或者随意变更解除劳动合同以及不按照国家规定支付解除劳动合同经济补偿金的；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（七）其他严重侵犯职工劳动权益的。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企业、事业单位和其他单位发生集体劳动争议以及停工、怠工事件，工会应当代表职工同单位协商，反映职工的意见和要求并提出解决意见。对于职工的合理要求，单位应当予以解决；不予以解决的，工会应当向上级工会报告，上级工会应当及时会同人力资源和社会保障部门以及有关方面，了解情况，共同协商处理。对单位的合理意见，工会应当协助单位做好疏导工作。</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企业建立劳动争议调解组织，负责人由工会代表担任，办事机构设在企业工会，按规定配备专职人员，并接受当地地方工会或者产业工会和劳动争议仲裁委员会的业务指导。</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县级以上地方工会依法派员参加同级劳动争议仲裁委员会，并选派仲裁员，参加劳动争议仲裁活动。</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工会可以建立劳动法律监督组织或者设立劳动法律监督员。基层工会的劳动法律监督员、劳动保护监督检查员、劳动争议调解员依法行使职权，需占用工作时间的，企业、事业单位和其他单位应当支持，按正常出勤对待。</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县级以上地方工会应当通过各种方式为所属工会组织和职工提供法律服务，为合法权益受到侵害、经济确有困难的职工提供无偿的法律援助。</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工会依法对企业、事业单位和其他单位侵犯职工合法权益的问题进行调查时，有权查阅和复制与侵权事实相关的资料，有关单位应当予以协助。</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地方各级国家机关在组织制定、修改劳动就业、工资、劳动安全卫生、社会保障等涉及职工切身利益的法规、规章、政策、措施时，应当吸收同级工会参加研究；在成立相应的社会性管理监督机构和组织相关执法检查时，应当吸收工会参加。</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县级以上地方各级人民政府制定国民经济和社会发展计划中涉及职工利益的重大问题，应当听取同级工会意见。</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县级以上地方各级人民政府应当与同级工会建立联席会议制度，每年至少召开一次会议，研究解决涉及职工切身利益和工会工作的有关问题。</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各级人民政府人力资源和社会保障部门应当会同同级工会和企业方面的代表，建立劳动关系三方协商制度，定期召开三方协商会议，协商解决劳动关系方面的各项重大问题，并落实三方协商会议形成的协议和决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国有、集体及其控股企业以及事业单位应当建立健全职工（代表）大会制度，实行厂（事）务公开制度，厂（事）务公开的范围和具体内容由职工（代表）大会依照国家有关规定审议决定。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非公有制企业、事业单位和其他单位应当采取与本单位相适应的职工（代表）大会制度和工会会员（代表）大会制度，以及劳资对话会议和职工议事会等形式，组织职工参与本单位民主管理和民主监督。</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法律、法规规定应当提交职工（代表）大会讨论、审议、通过、决定的事项，企业、事业单位应当依法办理，未经法定程序审议决定的事项，不得实施。</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国有、集体及其控股企业以及事业单位改革、改制方案，兼并、破产方案以及重大技术改造方案、工资改革方案等事项，应当提交职工（代表）大会审议；企业裁员分流安置方案、社会保险费用缴纳情况、企业安全生产工作等涉及职工切身利益的事项应当提交职工（代表）大会审议通过；职工福利基金使用方案等涉及职工福利的事项应当提交职工（代表）大会审议决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企业、事业单位和其他单位经营管理和发展的重大问题应当听取工会的意见；研究讨论有关工资、福利、劳动安全卫生、工作时间、休息休假、女职工保护和社会保险等涉及职工切身利益的事项，必须有工会代表参加。</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公司董事会、监事会中职工代表的产生，依照公司法的有关规定执行，具体名额由公司与工会根据公司规模协商确定。</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公司董事会、监事会中的职工代表由工会组织职工（代表）大会民主选举产生，候选人从工会主席、副主席和其他职工中推选。职工董事和职工监事应当定期向职工（代表）大会报告履行职责情况，接受职工监督。</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建立工会组织的企业、事业单位、机关和其他单位，每月应当按照上月全部职工工资总额的百分之二拨缴工会经费。其中属于财政统发工资的单位的工会经费列入年度财政预算，由财政部门直接划拨到本级地方工会。全部职工工资总额的组成按国家统计局规定计算。</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企业、事业单位按国家规定提取劳动竞赛奖励经费，用于工会组织职工开展劳动竞赛、群众性的合理化建议和技术革新活动。</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各级人民政府应当给予本级地方工会一定的经费补助。</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企业、事业单位和其他单位不按规定拨缴工会经费的，上级工会有权到有关单位进行检查并督促拨缴，有关单位应当予以协助并提供相关资料。督促无效的，基层工会或者上级工会可以向当地人民法院申请支付令；拒不执行支付令的，工会依法申请人民法院强制执行。</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各级工会应当加强对工会经费的监督管理。各级工会经费收支情况必须由同级工会经费审查委员会审查，并定期向工会会员（代表）大会报告，接受监督。</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各级人民政府以及企业、事业单位、机关和其他单位为工会提供的活动场所及工会所有的财产和经费，任何单位和个人不得侵占、挪用和任意调拨。</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工会组织随所在单位合并、分立、撤销的，其财产、经费按国家有关规定处置。</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第三十条</w:t>
      </w:r>
      <w:r>
        <w:rPr>
          <w:rStyle w:val="C3"/>
          <w:rFonts w:ascii="Microsoft YaHei UI" w:hAnsi="Microsoft YaHei UI"/>
          <w:color w:val="000000"/>
          <w:sz w:val="32"/>
        </w:rPr>
        <w:t>　县级以上各级工会和所属事业单位离休、退休人员的待遇，分别与国家机关、事业单位同等对待，所需费用按国家有关规定执行。县级以上地方工会机关工作人员的养老、医疗等有关社会保障费用，属于单位负担的部分，由同级财政按照有关规定列入预算并及时拨付。</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工会对企业、事业单位、机关和其他单位违反《工会法》和本办法规定，侵犯其合法权益的，有权提请人民政府或者有关部门予以处理；人民政府或者有关部门应当自接到工会申请之日起三十日内作出处理，或者给予答复。工会也可以依法直接向人民法院提起诉讼。</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阻挠职工依法参加和组织工会，或者阻挠上级工会帮助、指导职工组建工会的，由人力资源和社会保障部门责令其限期改正，拒不改正的，由人力资源和社会保障部门提请县级以上人民政府予以处理。</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违反本办法规定，非经法定程序，擅自撤销或者调整工会主席、副主席、委员职务的，由人力资源和社会保障部门责令改正、恢复原工作；造成损失的，给予赔偿。</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职工因参加工会活动或者工会工作人员因履行职责被解除劳动合同的，由人力资源和社会保障部门责令恢复其工作，并按正常出勤的标准补发被解除劳动合同期间应得的劳动报酬。职工、工会工作人员不愿恢复劳动关系的，责令所在单位给予本人年收入二倍的赔偿，并按照国家规定支付解除劳动合同的经济补偿金。</w:t>
      </w:r>
    </w:p>
    <w:p>
      <w:pPr>
        <w:pStyle w:val="P1"/>
        <w:keepNext w:val="0"/>
        <w:keepLines w:val="0"/>
        <w:widowControl w:val="0"/>
        <w:spacing w:lineRule="exact" w:line="589"/>
        <w:jc w:val="both"/>
        <w:rPr>
          <w:rStyle w:val="C3"/>
          <w:rFonts w:ascii="宋体" w:hAnsi="宋体"/>
          <w:color w:val="000000"/>
          <w:sz w:val="32"/>
        </w:rPr>
      </w:pPr>
      <w:r>
        <w:rPr>
          <w:rStyle w:val="C3"/>
          <w:rFonts w:ascii="Microsoft YaHei UI" w:hAnsi="Microsoft YaHei UI"/>
          <w:color w:val="000000"/>
          <w:sz w:val="32"/>
        </w:rPr>
        <w:t>　　</w:t>
      </w:r>
      <w:r>
        <w:rPr>
          <w:rStyle w:val="C3"/>
          <w:rFonts w:ascii="黑体" w:hAnsi="黑体"/>
          <w:color w:val="000000"/>
          <w:sz w:val="32"/>
        </w:rPr>
        <w:t>第三十五条</w:t>
      </w:r>
      <w:r>
        <w:rPr>
          <w:rStyle w:val="C3"/>
          <w:rFonts w:ascii="Microsoft YaHei UI" w:hAnsi="Microsoft YaHei UI"/>
          <w:color w:val="000000"/>
          <w:sz w:val="32"/>
        </w:rPr>
        <w:t>　违反本办法规定，有下列情形之一的，由县级以上人民政府责令改正，依法处理：</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（一）妨碍职工代表大会或者职工以其他形式依法行使民主权利的；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（二）非法撤销、合并工会组织，或者把工会组织的机构归属其他工作部门的；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（三）妨碍工会参加职工因工伤亡事故以及其他侵犯职工合法权益问题的调查处理的；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（四）无正当理由拒绝平等协商、签订集体合同或者工资集体协议等其他专项协议的。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违反《工会法》和本办法规定，侵占、挪用或者任意调拨工会财产、经费拒不返还或者补偿的，工会有权向人民法院提起诉讼，要求返还，并赔偿损失。</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Microsoft YaHei UI" w:hAnsi="Microsoft YaHei UI"/>
          <w:color w:val="000000"/>
          <w:sz w:val="32"/>
        </w:rPr>
        <w:t>　工会工作人员有下列情形之一的，工会会员和职工有权提出追究责任的建议，同级工会或者上级工会应当依照《工会法》予以处理；情节严重的，予以罢免；造成损失的，承担赔偿责任；构成犯罪的，依法追究刑事责任：</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（一）在推行平等协商和集体合同制度或者职工（代表）大会制度中不依法履行职责的；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（二）对侵犯职工合法权益的行为依法应当监督而不履行监督职责的；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（三）企业、事业单位发生伤亡事故或者其他严重危害职工安全和健康的问题，不及时报告或者不依法调查的；</w:t>
      </w:r>
    </w:p>
    <w:p>
      <w:pPr>
        <w:pStyle w:val="P1"/>
        <w:keepNext w:val="0"/>
        <w:keepLines w:val="0"/>
        <w:widowControl w:val="0"/>
        <w:spacing w:lineRule="exact" w:line="589"/>
        <w:jc w:val="both"/>
        <w:rPr>
          <w:rStyle w:val="C3"/>
          <w:rFonts w:ascii="仿宋_GB2312" w:hAnsi="仿宋_GB2312"/>
          <w:color w:val="000000"/>
          <w:sz w:val="32"/>
        </w:rPr>
      </w:pPr>
      <w:r>
        <w:rPr>
          <w:rStyle w:val="C3"/>
          <w:rFonts w:ascii="Microsoft YaHei UI" w:hAnsi="Microsoft YaHei UI"/>
          <w:color w:val="000000"/>
          <w:sz w:val="32"/>
        </w:rPr>
        <w:t>　　（四）截留、挪用、侵占或者贪污工会经费的。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本办法自</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jllOTY3ZTI4MzI2OGRkZjhmOGZhNjUwMzQxODVhZ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正文缩进"/>
    <w:basedOn w:val="P1"/>
    <w:next w:val="P4"/>
    <w:qFormat/>
    <w:pPr>
      <w:ind w:firstLine="420"/>
    </w:pPr>
    <w:rPr>
      <w:rFonts w:ascii="Times New Roman" w:hAnsi="Times New Roman"/>
      <w:sz w:val="32"/>
    </w:rPr>
  </w:style>
  <w:style w:type="paragraph" w:styleId="P5">
    <w:name w:val="正文文本"/>
    <w:basedOn w:val="P1"/>
    <w:next w:val="P5"/>
    <w:link w:val="C7"/>
    <w:qFormat/>
    <w:pPr>
      <w:jc w:val="center"/>
    </w:pPr>
    <w:rPr>
      <w:rFonts w:ascii="Calibri" w:hAnsi="Calibri"/>
      <w:b w:val="1"/>
      <w:sz w:val="44"/>
    </w:rPr>
  </w:style>
  <w:style w:type="paragraph" w:styleId="P6">
    <w:name w:val="正文文本缩进"/>
    <w:basedOn w:val="P1"/>
    <w:next w:val="P4"/>
    <w:pPr>
      <w:ind w:firstLine="630"/>
    </w:pPr>
    <w:rPr>
      <w:rFonts w:ascii="仿宋_GB2312" w:hAnsi="仿宋_GB2312"/>
      <w:sz w:val="32"/>
    </w:rPr>
  </w:style>
  <w:style w:type="paragraph" w:styleId="P7">
    <w:name w:val="纯文本"/>
    <w:basedOn w:val="P1"/>
    <w:next w:val="P7"/>
    <w:pPr/>
    <w:rPr>
      <w:rFonts w:ascii="宋体" w:hAnsi="宋体"/>
    </w:rPr>
  </w:style>
  <w:style w:type="paragraph" w:styleId="P8">
    <w:name w:val="批注框文本"/>
    <w:basedOn w:val="P1"/>
    <w:next w:val="P8"/>
    <w:link w:val="C4"/>
    <w:pPr>
      <w:widowControl w:val="1"/>
    </w:pPr>
    <w:rPr>
      <w:rFonts w:ascii="Calibri" w:hAnsi="Calibri"/>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w:basedOn w:val="P1"/>
    <w:next w:val="P10"/>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6"/>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8"/>
    <w:rPr>
      <w:rFonts w:ascii="Calibri" w:hAnsi="Calibri"/>
      <w:sz w:val="18"/>
    </w:rPr>
  </w:style>
  <w:style w:type="character" w:styleId="C5">
    <w:name w:val="页脚 字符"/>
    <w:link w:val="P9"/>
    <w:rPr>
      <w:sz w:val="18"/>
    </w:rPr>
  </w:style>
  <w:style w:type="character" w:styleId="C6">
    <w:name w:val="页眉 字符"/>
    <w:link w:val="P10"/>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2024-08-28T01:35:35Z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