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01CB7D" Type="http://schemas.openxmlformats.org/officeDocument/2006/relationships/officeDocument" Target="/word/document.xml" /><Relationship Id="coreR4301CB7D" Type="http://schemas.openxmlformats.org/package/2006/relationships/metadata/core-properties" Target="/docProps/core.xml" /><Relationship Id="customR4301CB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both"/>
        <w:rPr>
          <w:rStyle w:val="C3"/>
          <w:rFonts w:ascii="宋体" w:hAnsi="宋体"/>
          <w:color w:val="000000"/>
          <w:sz w:val="32"/>
        </w:rPr>
      </w:pPr>
    </w:p>
    <w:p>
      <w:pPr>
        <w:pStyle w:val="P1"/>
        <w:spacing w:lineRule="exact" w:line="580"/>
        <w:jc w:val="both"/>
        <w:rPr>
          <w:rStyle w:val="C3"/>
          <w:rFonts w:ascii="宋体" w:hAnsi="宋体"/>
          <w:color w:val="000000"/>
          <w:sz w:val="32"/>
        </w:rPr>
      </w:pPr>
    </w:p>
    <w:p>
      <w:pPr>
        <w:pStyle w:val="P1"/>
        <w:spacing w:lineRule="exact" w:line="580"/>
        <w:jc w:val="center"/>
        <w:rPr>
          <w:rStyle w:val="C3"/>
          <w:rFonts w:ascii="宋体" w:hAnsi="宋体"/>
          <w:sz w:val="44"/>
        </w:rPr>
      </w:pPr>
      <w:r>
        <w:rPr>
          <w:rStyle w:val="C3"/>
          <w:rFonts w:ascii="宋体" w:hAnsi="宋体"/>
          <w:color w:val="000000"/>
          <w:sz w:val="44"/>
        </w:rPr>
        <w:t>宜昌市黄柏河流域保护条例</w:t>
      </w:r>
    </w:p>
    <w:p>
      <w:pPr>
        <w:pStyle w:val="P1"/>
        <w:spacing w:lineRule="exact" w:line="580"/>
        <w:jc w:val="center"/>
        <w:rPr>
          <w:rStyle w:val="C3"/>
          <w:rFonts w:ascii="宋体" w:hAnsi="宋体"/>
          <w:color w:val="000000"/>
          <w:sz w:val="30"/>
        </w:rPr>
      </w:pPr>
    </w:p>
    <w:p>
      <w:pPr>
        <w:pStyle w:val="P1"/>
        <w:keepNext w:val="0"/>
        <w:keepLines w:val="0"/>
        <w:widowControl w:val="0"/>
        <w:spacing w:lineRule="exact" w:line="580"/>
        <w:ind w:firstLine="0"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日宜昌市第六届人民代表大会常务委</w:t>
      </w:r>
    </w:p>
    <w:p>
      <w:pPr>
        <w:pStyle w:val="P1"/>
        <w:keepNext w:val="0"/>
        <w:keepLines w:val="0"/>
        <w:widowControl w:val="0"/>
        <w:spacing w:lineRule="exact" w:line="580"/>
        <w:ind w:firstLine="0" w:left="420" w:right="420"/>
        <w:jc w:val="both"/>
        <w:rPr>
          <w:rStyle w:val="C3"/>
          <w:rFonts w:ascii="楷体_GB2312" w:hAnsi="楷体_GB2312"/>
          <w:color w:val="000000"/>
          <w:sz w:val="32"/>
        </w:rPr>
      </w:pPr>
      <w:r>
        <w:rPr>
          <w:rStyle w:val="C3"/>
          <w:rFonts w:ascii="Microsoft YaHei UI" w:hAnsi="Microsoft YaHei UI"/>
          <w:color w:val="000000"/>
          <w:sz w:val="32"/>
        </w:rPr>
        <w:t>员会第五次会议通过</w:t>
      </w:r>
      <w:r>
        <w:rPr>
          <w:rStyle w:val="C3"/>
          <w:rFonts w:ascii="楷体_GB2312" w:hAnsi="楷体_GB2312"/>
          <w:color w:val="000000"/>
          <w:sz w:val="32"/>
        </w:rPr>
        <w:t xml:space="preserve">  2017</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日湖北省第十二</w:t>
      </w:r>
    </w:p>
    <w:p>
      <w:pPr>
        <w:pStyle w:val="P1"/>
        <w:keepNext w:val="0"/>
        <w:keepLines w:val="0"/>
        <w:widowControl w:val="0"/>
        <w:spacing w:lineRule="exact" w:line="570"/>
        <w:ind w:firstLine="0" w:left="420" w:right="420"/>
        <w:jc w:val="both"/>
        <w:rPr>
          <w:rStyle w:val="C3"/>
          <w:rFonts w:ascii="宋体" w:hAnsi="宋体"/>
          <w:sz w:val="44"/>
        </w:rPr>
      </w:pPr>
      <w:r>
        <w:rPr>
          <w:rStyle w:val="C3"/>
          <w:rFonts w:ascii="Microsoft YaHei UI" w:hAnsi="Microsoft YaHei UI"/>
          <w:color w:val="000000"/>
          <w:sz w:val="32"/>
        </w:rPr>
        <w:t>届人民代表大会常务委员会第三十一次会议批准）</w:t>
      </w:r>
    </w:p>
    <w:p>
      <w:pPr>
        <w:pStyle w:val="P1"/>
        <w:spacing w:lineRule="exact" w:line="580"/>
        <w:ind w:firstLine="640"/>
        <w:jc w:val="left"/>
        <w:rPr>
          <w:rStyle w:val="C3"/>
          <w:rFonts w:ascii="楷体_GB2312" w:hAnsi="楷体_GB2312"/>
          <w:sz w:val="32"/>
        </w:rPr>
      </w:pPr>
    </w:p>
    <w:p>
      <w:pPr>
        <w:pStyle w:val="P1"/>
        <w:spacing w:lineRule="exact" w:line="580"/>
        <w:ind w:firstLine="600"/>
        <w:rPr>
          <w:rStyle w:val="C3"/>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0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firstLine="60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流域规划</w:t>
      </w:r>
    </w:p>
    <w:p>
      <w:pPr>
        <w:pStyle w:val="P1"/>
        <w:spacing w:lineRule="exact" w:line="580"/>
        <w:ind w:firstLine="60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资源保护与利用</w:t>
      </w:r>
    </w:p>
    <w:p>
      <w:pPr>
        <w:pStyle w:val="P1"/>
        <w:spacing w:lineRule="exact" w:line="580"/>
        <w:ind w:firstLine="60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水污染防治</w:t>
      </w:r>
    </w:p>
    <w:p>
      <w:pPr>
        <w:pStyle w:val="P1"/>
        <w:spacing w:lineRule="exact" w:line="580"/>
        <w:ind w:firstLine="60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60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0"/>
        <w:ind w:firstLine="600"/>
        <w:rPr>
          <w:rStyle w:val="C3"/>
          <w:rFonts w:ascii="方正小标宋简体" w:hAnsi="方正小标宋简体"/>
          <w:color w:val="000000"/>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jc w:val="center"/>
        <w:rPr>
          <w:rStyle w:val="C3"/>
          <w:rFonts w:ascii="黑体" w:hAnsi="黑体"/>
          <w:sz w:val="32"/>
        </w:rPr>
      </w:pPr>
    </w:p>
    <w:p>
      <w:pPr>
        <w:pStyle w:val="P1"/>
        <w:spacing w:lineRule="exact" w:line="580"/>
        <w:ind w:firstLine="600"/>
        <w:rPr>
          <w:rStyle w:val="C3"/>
          <w:rFonts w:ascii="仿宋_GB2312" w:hAnsi="仿宋_GB2312"/>
          <w:color w:val="000000"/>
          <w:sz w:val="32"/>
        </w:rPr>
      </w:pPr>
      <w:r>
        <w:rPr>
          <w:rStyle w:val="C3"/>
          <w:rFonts w:ascii="黑体" w:hAnsi="黑体"/>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保护和改善黄柏河流域环境，保护水资源，防治水污染，保障饮用水安全，推进生态文明建设，根据《中华人民共和国环境保护法》、《中华人民共和国水法》、《中华人民共和国水污染防治法》、《湖北省水污染防治条例》等法律法规，结合本市实际，制定本条例。</w:t>
      </w:r>
    </w:p>
    <w:p>
      <w:pPr>
        <w:pStyle w:val="P1"/>
        <w:spacing w:lineRule="exact" w:line="580"/>
        <w:ind w:firstLine="600"/>
        <w:rPr>
          <w:rStyle w:val="C3"/>
          <w:rFonts w:ascii="仿宋_GB2312" w:hAnsi="仿宋_GB2312"/>
          <w:color w:val="000000"/>
          <w:sz w:val="32"/>
        </w:rPr>
      </w:pPr>
      <w:r>
        <w:rPr>
          <w:rStyle w:val="C3"/>
          <w:rFonts w:ascii="黑体" w:hAnsi="黑体"/>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黄柏河流域的规划、保护、利用以及污染防治，适用本条例。</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本条例所称黄柏河流域（以下简称流域），是指本市行政区域内黄柏河自干支流发源地起至小溪塔集锦桥橡胶坝止汇水面积内的水域和陆域。</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流域内涉及自然保护区、饮用水水源保护区等保护和管理的，依照国家有关法律、法规执行。</w:t>
      </w:r>
    </w:p>
    <w:p>
      <w:pPr>
        <w:pStyle w:val="P1"/>
        <w:spacing w:lineRule="exact" w:line="580"/>
        <w:ind w:firstLine="600"/>
        <w:rPr>
          <w:rStyle w:val="C3"/>
          <w:rFonts w:ascii="仿宋_GB2312" w:hAnsi="仿宋_GB2312"/>
          <w:color w:val="000000"/>
          <w:sz w:val="32"/>
        </w:rPr>
      </w:pPr>
      <w:r>
        <w:rPr>
          <w:rStyle w:val="C3"/>
          <w:rFonts w:ascii="黑体" w:hAnsi="黑体"/>
          <w:sz w:val="32"/>
        </w:rPr>
        <w:t xml:space="preserve">第三条  </w:t>
      </w:r>
      <w:r>
        <w:rPr>
          <w:rStyle w:val="C3"/>
          <w:rFonts w:ascii="Microsoft YaHei UI" w:hAnsi="Microsoft YaHei UI"/>
          <w:color w:val="000000"/>
          <w:sz w:val="32"/>
        </w:rPr>
        <w:t>流域实行分区保护：</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（一）尚家河水库大坝以上干流及其一级支流第一道山脊线以内的水域和陆域以及官庄水库饮用水水源保护区，为核心区；第一道山脊线距离岸线超过一千米的，岸线外一千米以内的水域和陆域为核心区；</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（二）汤渡河水库大坝以上除核心区以外的水域和陆域，为控制区；</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（三）流域范围内除核心区、控制区以外的水域和陆域，为影响区。</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流域以及核心区、控制区、影响区的具体范围，由市人民政府组织划定并向社会公布。</w:t>
      </w:r>
    </w:p>
    <w:p>
      <w:pPr>
        <w:pStyle w:val="P1"/>
        <w:spacing w:lineRule="exact" w:line="580"/>
        <w:ind w:firstLine="600"/>
        <w:rPr>
          <w:rStyle w:val="C3"/>
          <w:rFonts w:ascii="仿宋_GB2312" w:hAnsi="仿宋_GB2312"/>
          <w:color w:val="000000"/>
          <w:sz w:val="32"/>
        </w:rPr>
      </w:pPr>
      <w:r>
        <w:rPr>
          <w:rStyle w:val="C3"/>
          <w:rFonts w:ascii="黑体" w:hAnsi="黑体"/>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流域保护应当遵循保护优先、科学利用，统筹规划、综合治理，政府主导、社会参与的原则。</w:t>
      </w:r>
    </w:p>
    <w:p>
      <w:pPr>
        <w:pStyle w:val="P1"/>
        <w:spacing w:lineRule="exact" w:line="580"/>
        <w:ind w:firstLine="600"/>
        <w:rPr>
          <w:rStyle w:val="C3"/>
          <w:rFonts w:ascii="仿宋_GB2312" w:hAnsi="仿宋_GB2312"/>
          <w:color w:val="000000"/>
          <w:sz w:val="32"/>
        </w:rPr>
      </w:pPr>
      <w:r>
        <w:rPr>
          <w:rStyle w:val="C3"/>
          <w:rFonts w:ascii="黑体" w:hAnsi="黑体"/>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流域内各级人民政府应当将流域保护工作纳入国民经济和社会发展规划，将流域保护工作经费列入同级财政预算。</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流域内县级以上人民政府应当每年向同级人民代表大会常务委员会报告流域保护工作。同级人民代表大会常务委员会应当加强对流域保护工作的监督检查。</w:t>
      </w:r>
    </w:p>
    <w:p>
      <w:pPr>
        <w:pStyle w:val="P1"/>
        <w:spacing w:lineRule="exact" w:line="580"/>
        <w:ind w:firstLine="600"/>
        <w:rPr>
          <w:rStyle w:val="C3"/>
          <w:rFonts w:ascii="仿宋_GB2312" w:hAnsi="仿宋_GB2312"/>
          <w:color w:val="000000"/>
          <w:sz w:val="32"/>
        </w:rPr>
      </w:pPr>
      <w:r>
        <w:rPr>
          <w:rStyle w:val="C3"/>
          <w:rFonts w:ascii="黑体" w:hAnsi="黑体"/>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流域内各级人民政府应当建立河长制，分级分段组织领导本行政区域内流域的水资源保护、水域岸线管理、水污染防治、水环境治理等工作。</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市人民政府应当建立流域保护工作联席会议制度，及时协调解决流域保护重大问题，督促落实保护措施。</w:t>
      </w:r>
    </w:p>
    <w:p>
      <w:pPr>
        <w:pStyle w:val="P1"/>
        <w:spacing w:lineRule="exact" w:line="580"/>
        <w:ind w:firstLine="600"/>
        <w:rPr>
          <w:rStyle w:val="C3"/>
          <w:rFonts w:ascii="仿宋_GB2312" w:hAnsi="仿宋_GB2312"/>
          <w:color w:val="000000"/>
          <w:sz w:val="32"/>
        </w:rPr>
      </w:pPr>
      <w:r>
        <w:rPr>
          <w:rStyle w:val="C3"/>
          <w:rFonts w:ascii="黑体" w:hAnsi="黑体"/>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市人民政府水行政主管部门负责流域水资源保护和开发利用工作。</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市人民政府环境保护主管部门负责流域污染防治监督管理工作。</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市人民政府发展改革、财政、国土资源、规划、林业、经济和信息化、文化、旅游、农业、畜牧兽医、住房和城乡建设、交通运输、公安、安全生产监督管理、卫生防疫等行政主管部门依照各自职责分工做好流域保护的相关工作。</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流域内县级人民政府及其有关行政主管部门、流域内乡镇人民政府、街道办事处应当依照法定职责，在市人民政府有关行政主管部门的指导下，负责辖区内流域保护工作。</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流域内村（居）民委员会可以通过村规民约等规范村（居）民行为，协助政府及其有关行政主管部门做好辖区流域保护工作。</w:t>
      </w:r>
    </w:p>
    <w:p>
      <w:pPr>
        <w:pStyle w:val="P1"/>
        <w:spacing w:lineRule="exact" w:line="580"/>
        <w:ind w:firstLine="600"/>
        <w:rPr>
          <w:rStyle w:val="C3"/>
          <w:rFonts w:ascii="仿宋_GB2312" w:hAnsi="仿宋_GB2312"/>
          <w:color w:val="000000"/>
          <w:sz w:val="32"/>
        </w:rPr>
      </w:pPr>
      <w:r>
        <w:rPr>
          <w:rStyle w:val="C3"/>
          <w:rFonts w:ascii="黑体" w:hAnsi="黑体"/>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流域内上级人民政府对下级人民政府履行水资源保护和利用、水污染监测和防治、水生态安全、河道和水库岸线管理等流域保护工作职责情况进行考核。</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流域内各级人民政府及其有关行政主管部门、工作人员在流域保护工作过程中，</w:t>
      </w:r>
      <w:r>
        <w:rPr>
          <w:rStyle w:val="C3"/>
          <w:rFonts w:ascii="Microsoft YaHei UI" w:hAnsi="Microsoft YaHei UI"/>
          <w:color w:val="000000"/>
          <w:sz w:val="32"/>
          <w:shd w:val="clear" w:color="auto" w:fill="FFFFFF"/>
        </w:rPr>
        <w:t>不履行职责造成环境和资源严重破坏的，严格追究责任。</w:t>
      </w:r>
    </w:p>
    <w:p>
      <w:pPr>
        <w:pStyle w:val="P1"/>
        <w:spacing w:lineRule="exact" w:line="580"/>
        <w:ind w:firstLine="600"/>
        <w:rPr>
          <w:rStyle w:val="C3"/>
          <w:rFonts w:ascii="仿宋_GB2312" w:hAnsi="仿宋_GB2312"/>
          <w:color w:val="000000"/>
          <w:sz w:val="32"/>
        </w:rPr>
      </w:pPr>
      <w:r>
        <w:rPr>
          <w:rStyle w:val="C3"/>
          <w:rFonts w:ascii="黑体" w:hAnsi="黑体"/>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人民政府应当建立健全流域生态保护补偿机制，就生态保护与修复、污水和垃圾等环境治理、依法征收重要自然资源所有权和使用权、生态移民搬迁、农业清洁生产以及其他依法应当补偿的事项，制定具体生态补偿办法。</w:t>
      </w:r>
    </w:p>
    <w:p>
      <w:pPr>
        <w:pStyle w:val="P1"/>
        <w:spacing w:lineRule="exact" w:line="580"/>
        <w:ind w:firstLine="600"/>
        <w:rPr>
          <w:rStyle w:val="C3"/>
          <w:rFonts w:ascii="仿宋_GB2312" w:hAnsi="仿宋_GB2312"/>
          <w:color w:val="000000"/>
          <w:sz w:val="32"/>
        </w:rPr>
      </w:pPr>
      <w:r>
        <w:rPr>
          <w:rStyle w:val="C3"/>
          <w:rFonts w:ascii="黑体" w:hAnsi="黑体"/>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任何单位和个人都有义务保护流域水资源和水环境，有权对破坏水资源和水环境的行为进行举报。</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流域内各级人民政府、各社会团体和企业事业单位应当加强流域保护宣传教育，增强公众流域保护意识，引导公众参与流域保护工作。</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0"/>
        <w:rPr>
          <w:rStyle w:val="C3"/>
          <w:rFonts w:ascii="仿宋_GB2312" w:hAnsi="仿宋_GB2312"/>
          <w:color w:val="000000"/>
          <w:sz w:val="32"/>
        </w:rPr>
      </w:pPr>
      <w:r>
        <w:rPr>
          <w:rStyle w:val="C3"/>
          <w:rFonts w:ascii="黑体" w:hAnsi="黑体"/>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广播、电视、报刊、互联网等新闻媒体应当加强对流域保护情况的舆论监督和宣传报道，配合有关行政主管部门及时向社会公布流域保护的信息。</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第二章  流域规划</w:t>
      </w:r>
    </w:p>
    <w:p>
      <w:pPr>
        <w:pStyle w:val="P1"/>
        <w:spacing w:lineRule="exact" w:line="580"/>
        <w:jc w:val="center"/>
        <w:rPr>
          <w:rStyle w:val="C3"/>
          <w:rFonts w:ascii="黑体" w:hAnsi="黑体"/>
          <w:sz w:val="32"/>
        </w:rPr>
      </w:pPr>
    </w:p>
    <w:p>
      <w:pPr>
        <w:pStyle w:val="P1"/>
        <w:spacing w:lineRule="exact" w:line="580"/>
        <w:ind w:firstLine="600"/>
        <w:rPr>
          <w:rStyle w:val="C3"/>
          <w:rFonts w:ascii="仿宋_GB2312" w:hAnsi="仿宋_GB2312"/>
          <w:color w:val="000000"/>
          <w:sz w:val="32"/>
        </w:rPr>
      </w:pPr>
      <w:r>
        <w:rPr>
          <w:rStyle w:val="C3"/>
          <w:rFonts w:ascii="黑体" w:hAnsi="黑体"/>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市人民政府应当组织编制流域保护综合规划，作为流域资源保护和控制利用、水生态安全、河道和水库岸线管理等流域保护工作的基本依据。</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流域内县级人民政府应当根据流域保护综合规划组织编制区域保护综合规划，作为本辖区内流域保护工作的基本依据。</w:t>
      </w:r>
    </w:p>
    <w:p>
      <w:pPr>
        <w:pStyle w:val="P1"/>
        <w:spacing w:lineRule="exact" w:line="580"/>
        <w:ind w:firstLine="600"/>
        <w:rPr>
          <w:rStyle w:val="C3"/>
          <w:rFonts w:ascii="仿宋_GB2312" w:hAnsi="仿宋_GB2312"/>
          <w:color w:val="000000"/>
          <w:sz w:val="32"/>
        </w:rPr>
      </w:pPr>
      <w:r>
        <w:rPr>
          <w:rStyle w:val="C3"/>
          <w:rFonts w:ascii="黑体" w:hAnsi="黑体"/>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流域内县级以上人民政府应当组织编制流域经济社会发展专项规划。流域内产业布局和产业转型升级，应当优先考虑生态环境承载能力和保护生态环境的需要，从源头上减少污染。</w:t>
      </w:r>
    </w:p>
    <w:p>
      <w:pPr>
        <w:pStyle w:val="P1"/>
        <w:spacing w:lineRule="exact" w:line="580"/>
        <w:ind w:firstLine="600"/>
        <w:rPr>
          <w:rStyle w:val="C3"/>
          <w:rFonts w:ascii="仿宋_GB2312" w:hAnsi="仿宋_GB2312"/>
          <w:color w:val="000000"/>
          <w:sz w:val="32"/>
        </w:rPr>
      </w:pPr>
      <w:r>
        <w:rPr>
          <w:rStyle w:val="C3"/>
          <w:rFonts w:ascii="黑体" w:hAnsi="黑体"/>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流域内县级以上人民政府应当组织编制流域水污染防治规划，明确水污染防治的总体目标、水质目标以及总量控制目标。</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流域水体水质必须达到《地表水环境质量标准》</w:t>
      </w:r>
      <w:r>
        <w:rPr>
          <w:rStyle w:val="C3"/>
          <w:rFonts w:ascii="仿宋_GB2312" w:hAnsi="仿宋_GB2312"/>
          <w:color w:val="000000"/>
          <w:sz w:val="32"/>
        </w:rPr>
        <w:t>Ⅲ</w:t>
      </w:r>
      <w:r>
        <w:rPr>
          <w:rStyle w:val="C3"/>
          <w:rFonts w:ascii="Microsoft YaHei UI" w:hAnsi="Microsoft YaHei UI"/>
          <w:color w:val="000000"/>
          <w:sz w:val="32"/>
        </w:rPr>
        <w:t>类标准，其中核心区水体水质必须达到《地表水环境质量标准》</w:t>
      </w:r>
      <w:r>
        <w:rPr>
          <w:rStyle w:val="C3"/>
          <w:rFonts w:ascii="仿宋_GB2312" w:hAnsi="仿宋_GB2312"/>
          <w:color w:val="000000"/>
          <w:sz w:val="32"/>
        </w:rPr>
        <w:t>Ⅱ</w:t>
      </w:r>
      <w:r>
        <w:rPr>
          <w:rStyle w:val="C3"/>
          <w:rFonts w:ascii="Microsoft YaHei UI" w:hAnsi="Microsoft YaHei UI"/>
          <w:color w:val="000000"/>
          <w:sz w:val="32"/>
        </w:rPr>
        <w:t>类标准。</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第三章  资源保护与利用</w:t>
      </w:r>
    </w:p>
    <w:p>
      <w:pPr>
        <w:pStyle w:val="P1"/>
        <w:spacing w:lineRule="exact" w:line="580"/>
        <w:jc w:val="center"/>
        <w:rPr>
          <w:rStyle w:val="C3"/>
          <w:rFonts w:ascii="黑体" w:hAnsi="黑体"/>
          <w:sz w:val="32"/>
        </w:rPr>
      </w:pPr>
    </w:p>
    <w:p>
      <w:pPr>
        <w:pStyle w:val="P1"/>
        <w:spacing w:lineRule="exact" w:line="580"/>
        <w:ind w:firstLine="600"/>
        <w:rPr>
          <w:rStyle w:val="C3"/>
          <w:rFonts w:ascii="仿宋_GB2312" w:hAnsi="仿宋_GB2312"/>
          <w:color w:val="000000"/>
          <w:sz w:val="32"/>
        </w:rPr>
      </w:pPr>
      <w:r>
        <w:rPr>
          <w:rStyle w:val="C3"/>
          <w:rFonts w:ascii="黑体" w:hAnsi="黑体"/>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市人民政府应当综合考虑水资源承载能力、防洪抗旱应急以及经济社会发展需求，制定流域水量分配方案。</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流域水量分配方案应当保障居民生活用水和基本生态用水，保障农业灌溉用水等需要。</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流域内水库闸坝、人工渠、水电站等水工程管理单位必须严格执行流域水量分配方案，合理安排下泄水量和泄流时段。</w:t>
      </w:r>
    </w:p>
    <w:p>
      <w:pPr>
        <w:pStyle w:val="P1"/>
        <w:spacing w:lineRule="exact" w:line="580"/>
        <w:ind w:firstLine="600"/>
        <w:rPr>
          <w:rStyle w:val="C3"/>
          <w:rFonts w:ascii="仿宋_GB2312" w:hAnsi="仿宋_GB2312"/>
          <w:color w:val="000000"/>
          <w:sz w:val="32"/>
        </w:rPr>
      </w:pPr>
      <w:r>
        <w:rPr>
          <w:rStyle w:val="C3"/>
          <w:rFonts w:ascii="黑体" w:hAnsi="黑体"/>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市人民政府应当明确流域干支流河道和水库岸线范围。</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禁止在河道和水库岸线范围内新建建筑物、构筑物。确因公共利益需要跨河、临河建设桥梁、铺设管线</w:t>
      </w:r>
      <w:r>
        <w:rPr>
          <w:rStyle w:val="C3"/>
          <w:rFonts w:ascii="Microsoft YaHei UI" w:hAnsi="Microsoft YaHei UI"/>
          <w:color w:val="000000"/>
          <w:sz w:val="32"/>
          <w:shd w:val="clear" w:color="auto" w:fill="FFFFFF"/>
        </w:rPr>
        <w:t>等工程设施的，应当符合行洪、防洪、航运要求和其他技术要求。</w:t>
      </w:r>
    </w:p>
    <w:p>
      <w:pPr>
        <w:pStyle w:val="P1"/>
        <w:spacing w:lineRule="exact" w:line="580"/>
        <w:ind w:firstLine="600"/>
        <w:rPr>
          <w:rStyle w:val="C3"/>
          <w:rFonts w:ascii="仿宋_GB2312" w:hAnsi="仿宋_GB2312"/>
          <w:color w:val="000000"/>
          <w:sz w:val="32"/>
        </w:rPr>
      </w:pPr>
      <w:r>
        <w:rPr>
          <w:rStyle w:val="C3"/>
          <w:rFonts w:ascii="黑体" w:hAnsi="黑体"/>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市人民政府应当组织有关部门和单位开展流域河道和水库水面漂浮物清理和底部淤泥生态疏浚工作。</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流域内县级人民政府负责实施本辖区内河道清理和疏浚工作。</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水库、人工渠、水电站拦水坝等水工程管理单位负责实施各自水工程清理和疏浚工作。</w:t>
      </w:r>
    </w:p>
    <w:p>
      <w:pPr>
        <w:pStyle w:val="P1"/>
        <w:spacing w:lineRule="exact" w:line="580"/>
        <w:ind w:firstLine="600"/>
        <w:rPr>
          <w:rStyle w:val="C3"/>
          <w:rFonts w:ascii="仿宋_GB2312" w:hAnsi="仿宋_GB2312"/>
          <w:color w:val="000000"/>
          <w:sz w:val="32"/>
        </w:rPr>
      </w:pPr>
      <w:r>
        <w:rPr>
          <w:rStyle w:val="C3"/>
          <w:rFonts w:ascii="黑体" w:hAnsi="黑体"/>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市人民政府应当根据流域水环境质量状况，严格控制流域内矿产资源的年度开采总量和矿业权宗数，合理确定并适时调整年度开采计划，由流域内县级人民政府分解到各矿山开采企业。</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市人民政府应当制定具体办法，严格矿业权准入管理。</w:t>
      </w:r>
    </w:p>
    <w:p>
      <w:pPr>
        <w:pStyle w:val="P1"/>
        <w:spacing w:lineRule="exact" w:line="580"/>
        <w:ind w:firstLine="600"/>
        <w:rPr>
          <w:rStyle w:val="C3"/>
          <w:rFonts w:ascii="仿宋_GB2312" w:hAnsi="仿宋_GB2312"/>
          <w:color w:val="000000"/>
          <w:sz w:val="32"/>
        </w:rPr>
      </w:pPr>
      <w:r>
        <w:rPr>
          <w:rStyle w:val="C3"/>
          <w:rFonts w:ascii="黑体" w:hAnsi="黑体"/>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流域内各级人民政府林业主管部门应当采取封山育林、退耕还林还草、植树造林等措施增强流域水源涵养能力，组织保护流域内水源涵养林、水土保持林、护岸林等森林资源以及野生动植物资源。</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流域内各级人民政府国土资源、文化、旅游等主管部门应当采取措施保护流域内自然地貌、地质遗迹、文化遗存等自然资源和文物资源。</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第四章  水污染防治</w:t>
      </w:r>
    </w:p>
    <w:p>
      <w:pPr>
        <w:pStyle w:val="P1"/>
        <w:spacing w:lineRule="exact" w:line="580"/>
        <w:jc w:val="center"/>
        <w:rPr>
          <w:rStyle w:val="C3"/>
          <w:rFonts w:ascii="黑体" w:hAnsi="黑体"/>
          <w:sz w:val="32"/>
        </w:rPr>
      </w:pPr>
    </w:p>
    <w:p>
      <w:pPr>
        <w:pStyle w:val="P1"/>
        <w:spacing w:lineRule="exact" w:line="580"/>
        <w:ind w:firstLine="600"/>
        <w:rPr>
          <w:rStyle w:val="C3"/>
          <w:rFonts w:ascii="仿宋_GB2312" w:hAnsi="仿宋_GB2312"/>
          <w:color w:val="000000"/>
          <w:sz w:val="32"/>
        </w:rPr>
      </w:pPr>
      <w:r>
        <w:rPr>
          <w:rStyle w:val="C3"/>
          <w:rFonts w:ascii="黑体" w:hAnsi="黑体"/>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向流域排放的生产废水必须达到《污水综合排放标准》一级标准，集中式生活污水必须达到《城镇污水处理厂污染物排放标准》一级</w:t>
      </w:r>
      <w:r>
        <w:rPr>
          <w:rStyle w:val="C3"/>
          <w:rFonts w:ascii="仿宋_GB2312" w:hAnsi="仿宋_GB2312"/>
          <w:color w:val="000000"/>
          <w:sz w:val="32"/>
        </w:rPr>
        <w:t>A</w:t>
      </w:r>
      <w:r>
        <w:rPr>
          <w:rStyle w:val="C3"/>
          <w:rFonts w:ascii="Microsoft YaHei UI" w:hAnsi="Microsoft YaHei UI"/>
          <w:color w:val="000000"/>
          <w:sz w:val="32"/>
        </w:rPr>
        <w:t>标准。</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市人民政府应当组织拟定严于国家标准的流域地方水污染物排放标准，依法报请省人民政府审批后执行。</w:t>
      </w:r>
    </w:p>
    <w:p>
      <w:pPr>
        <w:pStyle w:val="P1"/>
        <w:spacing w:lineRule="exact" w:line="580"/>
        <w:ind w:firstLine="600"/>
        <w:rPr>
          <w:rStyle w:val="C3"/>
          <w:rFonts w:ascii="仿宋_GB2312" w:hAnsi="仿宋_GB2312"/>
          <w:color w:val="000000"/>
          <w:sz w:val="32"/>
        </w:rPr>
      </w:pPr>
      <w:r>
        <w:rPr>
          <w:rStyle w:val="C3"/>
          <w:rFonts w:ascii="黑体" w:hAnsi="黑体"/>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市人民政府水行政主管部门应当按照流域水功能区对水质的要求以及流域水体的自然净化能力，核定流域水体纳污能力，向市人民政府环境保护主管部门提出流域限制排污总量意见。</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市人民政府应当制定重点水污染物排放总量控制指标分解方案，由流域内县级人民政府分解落实到排污单位并监督实施。</w:t>
      </w:r>
    </w:p>
    <w:p>
      <w:pPr>
        <w:pStyle w:val="P1"/>
        <w:spacing w:lineRule="exact" w:line="580"/>
        <w:ind w:firstLine="600"/>
        <w:rPr>
          <w:rStyle w:val="C3"/>
          <w:rFonts w:ascii="仿宋_GB2312" w:hAnsi="仿宋_GB2312"/>
          <w:color w:val="000000"/>
          <w:sz w:val="32"/>
        </w:rPr>
      </w:pPr>
      <w:r>
        <w:rPr>
          <w:rStyle w:val="C3"/>
          <w:rFonts w:ascii="黑体" w:hAnsi="黑体"/>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市人民政府应当划定流域行政区域交接断面，组织实施流域水环境质量监测和水污染物排放监测，及时向社会发布水环境质量和水污染物排放状况信息。</w:t>
      </w:r>
    </w:p>
    <w:p>
      <w:pPr>
        <w:pStyle w:val="P1"/>
        <w:spacing w:lineRule="exact" w:line="580"/>
        <w:ind w:firstLine="600"/>
        <w:rPr>
          <w:rStyle w:val="C3"/>
          <w:rFonts w:ascii="仿宋_GB2312" w:hAnsi="仿宋_GB2312"/>
          <w:color w:val="000000"/>
          <w:sz w:val="32"/>
        </w:rPr>
      </w:pPr>
      <w:r>
        <w:rPr>
          <w:rStyle w:val="C3"/>
          <w:rFonts w:ascii="黑体" w:hAnsi="黑体"/>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流域内工矿企业必须按照规定建设水污染防治设施，实现生产废水达标排放，严禁超标超总量排污。</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磷矿企业等重点排污单位必须按照规定安装水污染物排放自动监测设备，与市人民政府环境保护主管部门的监测设备联网，并保证监测设备正常有效运行。</w:t>
      </w:r>
    </w:p>
    <w:p>
      <w:pPr>
        <w:pStyle w:val="P1"/>
        <w:spacing w:lineRule="exact" w:line="580"/>
        <w:ind w:firstLine="600"/>
        <w:rPr>
          <w:rStyle w:val="C3"/>
          <w:rFonts w:ascii="仿宋_GB2312" w:hAnsi="仿宋_GB2312"/>
          <w:color w:val="000000"/>
          <w:sz w:val="32"/>
        </w:rPr>
      </w:pPr>
      <w:r>
        <w:rPr>
          <w:rStyle w:val="C3"/>
          <w:rFonts w:ascii="黑体" w:hAnsi="黑体"/>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流域内县级以上人民政府应当建设和改造污水处理设施，集中处理流域内的集镇、工矿区等人口集聚区生活污水，防止生活污水造成流域污染。</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流域内各级人民政府应当遵循减量化、无害化、资源化的原则，按照规定收集、运输、处置生活垃圾，防止污染环境。</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流域内县级以上人民政府应当采取措施，引导和鼓励核心区范围内人口外迁，减轻人类活动对水环境的污染。</w:t>
      </w:r>
    </w:p>
    <w:p>
      <w:pPr>
        <w:pStyle w:val="P1"/>
        <w:spacing w:lineRule="exact" w:line="580"/>
        <w:ind w:firstLine="600"/>
        <w:rPr>
          <w:rStyle w:val="C3"/>
          <w:rFonts w:ascii="仿宋_GB2312" w:hAnsi="仿宋_GB2312"/>
          <w:color w:val="000000"/>
          <w:sz w:val="32"/>
        </w:rPr>
      </w:pPr>
      <w:r>
        <w:rPr>
          <w:rStyle w:val="C3"/>
          <w:rFonts w:ascii="黑体" w:hAnsi="黑体"/>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流域内各级人民政府农业主管部门应当组织推广测土配方施肥、病虫害绿色防控等先进适用的农业生产技术，指导农业生产者科学、合理施用化肥和农药，减轻流域农业面源污染。</w:t>
      </w:r>
    </w:p>
    <w:p>
      <w:pPr>
        <w:pStyle w:val="P1"/>
        <w:spacing w:lineRule="exact" w:line="580"/>
        <w:ind w:firstLine="600"/>
        <w:rPr>
          <w:rStyle w:val="C3"/>
          <w:rFonts w:ascii="仿宋_GB2312" w:hAnsi="仿宋_GB2312"/>
          <w:color w:val="000000"/>
          <w:sz w:val="32"/>
        </w:rPr>
      </w:pPr>
      <w:r>
        <w:rPr>
          <w:rStyle w:val="C3"/>
          <w:rFonts w:ascii="黑体" w:hAnsi="黑体"/>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流域内县级人民政府应当根据流域内生态环境保护的需要，依法划定畜禽养殖禁养区和限养区。</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禁养区已有的畜禽养殖场、养殖小区由流域内县级人民政府依法限期搬迁或者拆除。限养区已有的畜禽养殖项目应当按照有关规定，分级管控畜禽养殖规模，严格落实污染防治措施，实现污染物达标排放。</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规模养殖标准以下的集中养殖活动，应当采取污染防治措施，避免对水环境造成污染。</w:t>
      </w:r>
    </w:p>
    <w:p>
      <w:pPr>
        <w:pStyle w:val="P1"/>
        <w:spacing w:lineRule="exact" w:line="580"/>
        <w:ind w:firstLine="600"/>
        <w:rPr>
          <w:rStyle w:val="C3"/>
          <w:rFonts w:ascii="仿宋_GB2312" w:hAnsi="仿宋_GB2312"/>
          <w:color w:val="000000"/>
          <w:sz w:val="32"/>
        </w:rPr>
      </w:pPr>
      <w:r>
        <w:rPr>
          <w:rStyle w:val="C3"/>
          <w:rFonts w:ascii="黑体" w:hAnsi="黑体"/>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流域内的船舶应当按照规定配备污水、废油、垃圾、粪便等污染物、废弃物收集设施，不得向水体排放、弃置船舶污染物和废弃物。</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车辆载运货物的，应当采取密闭、覆盖等措施，防止货物脱落、扬撒、滴漏造成污染。载运有毒有害货物的，还应当根据货物危险特性采取相应的安全防护措施，并配备必要的防溢、防漏、防晒等防护用品和应急救援器材。</w:t>
      </w:r>
    </w:p>
    <w:p>
      <w:pPr>
        <w:pStyle w:val="P1"/>
        <w:spacing w:lineRule="exact" w:line="580"/>
        <w:ind w:firstLine="600"/>
        <w:rPr>
          <w:rStyle w:val="C3"/>
          <w:rFonts w:ascii="仿宋_GB2312" w:hAnsi="仿宋_GB2312"/>
          <w:color w:val="000000"/>
          <w:sz w:val="32"/>
        </w:rPr>
      </w:pPr>
      <w:r>
        <w:rPr>
          <w:rStyle w:val="C3"/>
          <w:rFonts w:ascii="黑体" w:hAnsi="黑体"/>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流域内突发水污染事件时，各级人民政府应当按照本市突发环境事件应急预案的要求，立即启动水污染事故应急预案，发布安全预警通知，进行应急处置</w:t>
      </w:r>
      <w:r>
        <w:rPr>
          <w:rStyle w:val="C3"/>
          <w:rFonts w:ascii="仿宋_GB2312" w:hAnsi="仿宋_GB2312"/>
          <w:color w:val="000000"/>
          <w:sz w:val="32"/>
        </w:rPr>
        <w:t>,</w:t>
      </w:r>
      <w:r>
        <w:rPr>
          <w:rStyle w:val="C3"/>
          <w:rFonts w:ascii="Microsoft YaHei UI" w:hAnsi="Microsoft YaHei UI"/>
          <w:color w:val="000000"/>
          <w:sz w:val="32"/>
        </w:rPr>
        <w:t>采取有效措施防治污染。</w:t>
      </w:r>
    </w:p>
    <w:p>
      <w:pPr>
        <w:pStyle w:val="P1"/>
        <w:spacing w:lineRule="exact" w:line="580"/>
        <w:ind w:firstLine="600"/>
        <w:rPr>
          <w:rStyle w:val="C3"/>
          <w:rFonts w:ascii="仿宋_GB2312" w:hAnsi="仿宋_GB2312"/>
          <w:color w:val="000000"/>
          <w:sz w:val="32"/>
        </w:rPr>
      </w:pPr>
      <w:r>
        <w:rPr>
          <w:rStyle w:val="C3"/>
          <w:rFonts w:ascii="黑体" w:hAnsi="黑体"/>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流域内禁止从事下列活动：</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（一）新建引水式水电站；</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（二）使用剧毒、高毒、高残留农药（含除草剂）等对水土有害的农业投入品；</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（三）在经批准的渣场以外的区域堆放、存贮、弃置固体废弃物和其他污染物；</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（四）未经批准在河道和水库岸线范围内采砂、采石、取土等活动；</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（五）向水体丢弃畜禽尸体；</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（六）网箱养殖；</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（七）法律法规禁止在流域内从事的其他活动。</w:t>
      </w:r>
    </w:p>
    <w:p>
      <w:pPr>
        <w:pStyle w:val="P1"/>
        <w:spacing w:lineRule="exact" w:line="580"/>
        <w:ind w:firstLine="600"/>
        <w:rPr>
          <w:rStyle w:val="C3"/>
          <w:rFonts w:ascii="仿宋_GB2312" w:hAnsi="仿宋_GB2312"/>
          <w:color w:val="000000"/>
          <w:sz w:val="32"/>
        </w:rPr>
      </w:pPr>
      <w:r>
        <w:rPr>
          <w:rStyle w:val="C3"/>
          <w:rFonts w:ascii="黑体" w:hAnsi="黑体"/>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在核心区、控制区内，除本条例第二十九条规定外，还禁止从事下列活动：</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（一）建设畜禽养殖场、养殖小区；</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（二）建设化学选矿、化工项目；</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（三）改建、扩建项目增加水污染物排放量。</w:t>
      </w:r>
    </w:p>
    <w:p>
      <w:pPr>
        <w:pStyle w:val="P1"/>
        <w:spacing w:lineRule="exact" w:line="580"/>
        <w:ind w:firstLine="600"/>
        <w:rPr>
          <w:rStyle w:val="C3"/>
          <w:rFonts w:ascii="仿宋_GB2312" w:hAnsi="仿宋_GB2312"/>
          <w:color w:val="000000"/>
          <w:sz w:val="32"/>
        </w:rPr>
      </w:pPr>
      <w:r>
        <w:rPr>
          <w:rStyle w:val="C3"/>
          <w:rFonts w:ascii="黑体" w:hAnsi="黑体"/>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在核心区内，除本条例第二十九条、第三十条规定外，还禁止从事下列活动：</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（一）修建垃圾填埋场；</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（二）新建、扩建物理选矿项目；</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（三）开发建设水上旅游、水上娱乐、水上餐饮等项目；</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（四）在水库库区游泳、垂钓、野炊、水上旅游；</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（五）其他可能污染水体的活动。</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第五章  法律责任</w:t>
      </w:r>
    </w:p>
    <w:p>
      <w:pPr>
        <w:pStyle w:val="P1"/>
        <w:spacing w:lineRule="exact" w:line="580"/>
        <w:jc w:val="center"/>
        <w:rPr>
          <w:rStyle w:val="C3"/>
          <w:rFonts w:ascii="黑体" w:hAnsi="黑体"/>
          <w:sz w:val="32"/>
        </w:rPr>
      </w:pPr>
    </w:p>
    <w:p>
      <w:pPr>
        <w:pStyle w:val="P1"/>
        <w:spacing w:lineRule="exact" w:line="580"/>
        <w:ind w:firstLine="600"/>
        <w:rPr>
          <w:rStyle w:val="C3"/>
          <w:rFonts w:ascii="仿宋_GB2312" w:hAnsi="仿宋_GB2312"/>
          <w:color w:val="000000"/>
          <w:sz w:val="32"/>
        </w:rPr>
      </w:pPr>
      <w:r>
        <w:rPr>
          <w:rStyle w:val="C3"/>
          <w:rFonts w:ascii="黑体" w:hAnsi="黑体"/>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违反本条例，法律法规有规定的，从其规定。</w:t>
      </w:r>
    </w:p>
    <w:p>
      <w:pPr>
        <w:pStyle w:val="P1"/>
        <w:spacing w:lineRule="exact" w:line="580"/>
        <w:ind w:firstLine="600"/>
        <w:rPr>
          <w:rStyle w:val="C3"/>
          <w:rFonts w:ascii="仿宋_GB2312" w:hAnsi="仿宋_GB2312"/>
          <w:color w:val="000000"/>
          <w:sz w:val="32"/>
        </w:rPr>
      </w:pPr>
      <w:r>
        <w:rPr>
          <w:rStyle w:val="C3"/>
          <w:rFonts w:ascii="黑体" w:hAnsi="黑体"/>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市人民政府黄柏河流域水资源保护综合执法机构，在依法授权范围内集中行使行政处罚权。</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前款规定以外的行政处罚权，由流域内县级以上人民政府及其有关行政主管部门依法实施。</w:t>
      </w:r>
    </w:p>
    <w:p>
      <w:pPr>
        <w:pStyle w:val="P1"/>
        <w:spacing w:lineRule="exact" w:line="580"/>
        <w:ind w:firstLine="600"/>
        <w:rPr>
          <w:rStyle w:val="C3"/>
          <w:rFonts w:ascii="仿宋_GB2312" w:hAnsi="仿宋_GB2312"/>
          <w:color w:val="000000"/>
          <w:sz w:val="32"/>
        </w:rPr>
      </w:pPr>
      <w:r>
        <w:rPr>
          <w:rStyle w:val="C3"/>
          <w:rFonts w:ascii="黑体" w:hAnsi="黑体"/>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水工程管理单位违反本条例第十五条第三款、第十七条第三款规定，不严格执行流域水量分配方案，或者不实施清理和疏浚工作的，由市人民政府水行政主管部门责令履行、通报批评；对直接负责的主管人员和其他直接责任人依法给予处分。</w:t>
      </w:r>
    </w:p>
    <w:p>
      <w:pPr>
        <w:pStyle w:val="P1"/>
        <w:spacing w:lineRule="exact" w:line="580"/>
        <w:ind w:firstLine="601"/>
        <w:rPr>
          <w:rStyle w:val="C3"/>
          <w:rFonts w:ascii="仿宋_GB2312" w:hAnsi="仿宋_GB2312"/>
          <w:color w:val="000000"/>
          <w:sz w:val="32"/>
        </w:rPr>
      </w:pPr>
      <w:r>
        <w:rPr>
          <w:rStyle w:val="C3"/>
          <w:rFonts w:ascii="黑体" w:hAnsi="黑体"/>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六条第二款、第三款规定，限养区畜禽规模养殖项目造成水环境污染的，责令限期改正，处二万元以上五万元以下罚款；规模以下集中养殖活动造成水环境污染的，责令限期改正，处二千元以上二万元以下罚款。</w:t>
      </w:r>
    </w:p>
    <w:p>
      <w:pPr>
        <w:pStyle w:val="P1"/>
        <w:spacing w:lineRule="exact" w:line="580"/>
        <w:ind w:firstLine="601"/>
        <w:rPr>
          <w:rStyle w:val="C3"/>
          <w:rFonts w:ascii="仿宋_GB2312" w:hAnsi="仿宋_GB2312"/>
          <w:color w:val="000000"/>
          <w:sz w:val="32"/>
        </w:rPr>
      </w:pPr>
      <w:r>
        <w:rPr>
          <w:rStyle w:val="C3"/>
          <w:rFonts w:ascii="黑体" w:hAnsi="黑体"/>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违反本条例第二十九条规定，按照以下规定处罚：</w:t>
      </w:r>
    </w:p>
    <w:p>
      <w:pPr>
        <w:pStyle w:val="P1"/>
        <w:spacing w:lineRule="exact" w:line="580"/>
        <w:ind w:firstLine="601"/>
        <w:rPr>
          <w:rStyle w:val="C3"/>
          <w:rFonts w:ascii="仿宋_GB2312" w:hAnsi="仿宋_GB2312"/>
          <w:color w:val="000000"/>
          <w:sz w:val="32"/>
        </w:rPr>
      </w:pPr>
      <w:r>
        <w:rPr>
          <w:rStyle w:val="C3"/>
          <w:rFonts w:ascii="Microsoft YaHei UI" w:hAnsi="Microsoft YaHei UI"/>
          <w:color w:val="000000"/>
          <w:sz w:val="32"/>
        </w:rPr>
        <w:t>（一）在流域内新建引水式水电站的，责令限期拆除，可以处一万元以上十万元以下罚款；</w:t>
      </w:r>
    </w:p>
    <w:p>
      <w:pPr>
        <w:pStyle w:val="P1"/>
        <w:spacing w:lineRule="exact" w:line="580"/>
        <w:ind w:firstLine="601"/>
        <w:rPr>
          <w:rStyle w:val="C3"/>
          <w:rFonts w:ascii="仿宋_GB2312" w:hAnsi="仿宋_GB2312"/>
          <w:color w:val="000000"/>
          <w:sz w:val="32"/>
        </w:rPr>
      </w:pPr>
      <w:r>
        <w:rPr>
          <w:rStyle w:val="C3"/>
          <w:rFonts w:ascii="Microsoft YaHei UI" w:hAnsi="Microsoft YaHei UI"/>
          <w:color w:val="000000"/>
          <w:sz w:val="32"/>
        </w:rPr>
        <w:t>（二）在流域内使用剧毒、高毒、高残留农药（含除草剂）等对水土有害的农业投入品的，责令改正，给予警告；造成严重后果的，对农业生产经营组织可以并处一万元以上三万元以下罚款；</w:t>
      </w:r>
    </w:p>
    <w:p>
      <w:pPr>
        <w:pStyle w:val="P1"/>
        <w:spacing w:lineRule="exact" w:line="580"/>
        <w:ind w:firstLine="601"/>
        <w:rPr>
          <w:rStyle w:val="C3"/>
          <w:rFonts w:ascii="仿宋_GB2312" w:hAnsi="仿宋_GB2312"/>
          <w:color w:val="000000"/>
          <w:sz w:val="32"/>
        </w:rPr>
      </w:pPr>
      <w:r>
        <w:rPr>
          <w:rStyle w:val="C3"/>
          <w:rFonts w:ascii="Microsoft YaHei UI" w:hAnsi="Microsoft YaHei UI"/>
          <w:color w:val="000000"/>
          <w:sz w:val="32"/>
        </w:rPr>
        <w:t>（三）在经批准的渣场以外的区域堆放、存贮、弃置固体废弃物和其他污染物的，责令停止违法行为，限期清除，处二万元以上二十万元以下罚款；</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（四）未经批准在河道和水库岸线范围内采砂、采石、取土等活动的，责令停止违法行为，没收违法所得，对个人处一千元以上一万元以下罚款，对单位处二万元以上二十万元以下罚款；</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（五）向水体丢弃畜禽尸体的，责令无害化处理，禽类每只处一百元罚款，畜类每头处一千元罚款；</w:t>
      </w:r>
    </w:p>
    <w:p>
      <w:pPr>
        <w:pStyle w:val="P1"/>
        <w:spacing w:lineRule="exact" w:line="580"/>
        <w:ind w:firstLine="601"/>
        <w:rPr>
          <w:rStyle w:val="C3"/>
          <w:rFonts w:ascii="仿宋_GB2312" w:hAnsi="仿宋_GB2312"/>
          <w:color w:val="000000"/>
          <w:sz w:val="32"/>
        </w:rPr>
      </w:pPr>
      <w:r>
        <w:rPr>
          <w:rStyle w:val="C3"/>
          <w:rFonts w:ascii="Microsoft YaHei UI" w:hAnsi="Microsoft YaHei UI"/>
          <w:color w:val="000000"/>
          <w:sz w:val="32"/>
        </w:rPr>
        <w:t>（六）从事网箱养殖的，责令停止违法行为，限期拆除，没收违法所得，处二万元以上十万元以下罚款。</w:t>
      </w:r>
    </w:p>
    <w:p>
      <w:pPr>
        <w:pStyle w:val="P1"/>
        <w:spacing w:lineRule="exact" w:line="580"/>
        <w:ind w:firstLine="601"/>
        <w:rPr>
          <w:rStyle w:val="C3"/>
          <w:rFonts w:ascii="仿宋_GB2312" w:hAnsi="仿宋_GB2312"/>
          <w:color w:val="000000"/>
          <w:sz w:val="32"/>
        </w:rPr>
      </w:pPr>
      <w:r>
        <w:rPr>
          <w:rStyle w:val="C3"/>
          <w:rFonts w:ascii="黑体" w:hAnsi="黑体"/>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条规定，在核心区、控制区内建设畜禽养殖场、养殖小区，建设化学选矿、化工项目，或者改建、扩建项目增加水污染物排放量的，责令停止违法行为，处十万元以上五十万元以下罚款，并报经有批准权的人民政府批准，责令拆除或者关闭。</w:t>
      </w:r>
    </w:p>
    <w:p>
      <w:pPr>
        <w:pStyle w:val="P1"/>
        <w:spacing w:lineRule="exact" w:line="580"/>
        <w:ind w:firstLine="601"/>
        <w:rPr>
          <w:rStyle w:val="C3"/>
          <w:rFonts w:ascii="仿宋_GB2312" w:hAnsi="仿宋_GB2312"/>
          <w:color w:val="000000"/>
          <w:sz w:val="32"/>
        </w:rPr>
      </w:pPr>
      <w:r>
        <w:rPr>
          <w:rStyle w:val="C3"/>
          <w:rFonts w:ascii="黑体" w:hAnsi="黑体"/>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违反本条例第三十一条规定，按照以下规定处罚：</w:t>
      </w:r>
    </w:p>
    <w:p>
      <w:pPr>
        <w:pStyle w:val="P1"/>
        <w:spacing w:lineRule="exact" w:line="580"/>
        <w:ind w:firstLine="601"/>
        <w:rPr>
          <w:rStyle w:val="C3"/>
          <w:rFonts w:ascii="仿宋_GB2312" w:hAnsi="仿宋_GB2312"/>
          <w:color w:val="000000"/>
          <w:sz w:val="32"/>
        </w:rPr>
      </w:pPr>
      <w:r>
        <w:rPr>
          <w:rStyle w:val="C3"/>
          <w:rFonts w:ascii="Microsoft YaHei UI" w:hAnsi="Microsoft YaHei UI"/>
          <w:color w:val="000000"/>
          <w:sz w:val="32"/>
        </w:rPr>
        <w:t>（一）在核心区内修建垃圾填埋场的，责令停止违法行为，限期改正，处一万元以上十万元以下罚款；</w:t>
      </w:r>
    </w:p>
    <w:p>
      <w:pPr>
        <w:pStyle w:val="P1"/>
        <w:spacing w:lineRule="exact" w:line="580"/>
        <w:ind w:firstLine="601"/>
        <w:rPr>
          <w:rStyle w:val="C3"/>
          <w:rFonts w:ascii="仿宋_GB2312" w:hAnsi="仿宋_GB2312"/>
          <w:color w:val="000000"/>
          <w:sz w:val="32"/>
        </w:rPr>
      </w:pPr>
      <w:r>
        <w:rPr>
          <w:rStyle w:val="C3"/>
          <w:rFonts w:ascii="Microsoft YaHei UI" w:hAnsi="Microsoft YaHei UI"/>
          <w:color w:val="000000"/>
          <w:sz w:val="32"/>
        </w:rPr>
        <w:t>（二）在核心区内新建、扩建物理选矿项目的，责令停止违法行为，处一万元以上十万元以下罚款，并报经有批准权的人民政府批准，责令拆除或者关闭；</w:t>
      </w:r>
    </w:p>
    <w:p>
      <w:pPr>
        <w:pStyle w:val="P1"/>
        <w:spacing w:lineRule="exact" w:line="580"/>
        <w:ind w:firstLine="601"/>
        <w:rPr>
          <w:rStyle w:val="C3"/>
          <w:rFonts w:ascii="仿宋_GB2312" w:hAnsi="仿宋_GB2312"/>
          <w:color w:val="000000"/>
          <w:sz w:val="32"/>
        </w:rPr>
      </w:pPr>
      <w:r>
        <w:rPr>
          <w:rStyle w:val="C3"/>
          <w:rFonts w:ascii="Microsoft YaHei UI" w:hAnsi="Microsoft YaHei UI"/>
          <w:color w:val="000000"/>
          <w:sz w:val="32"/>
        </w:rPr>
        <w:t>（三）在核心区内开发建设水上旅游、水上娱乐、水上餐饮等项目的，责令停止违法行为，限期拆除，处二万元以上十万元以下罚款；</w:t>
      </w:r>
    </w:p>
    <w:p>
      <w:pPr>
        <w:pStyle w:val="P1"/>
        <w:spacing w:lineRule="exact" w:line="580"/>
        <w:ind w:firstLine="601"/>
        <w:rPr>
          <w:rStyle w:val="C3"/>
          <w:rFonts w:ascii="仿宋_GB2312" w:hAnsi="仿宋_GB2312"/>
          <w:color w:val="000000"/>
          <w:sz w:val="32"/>
        </w:rPr>
      </w:pPr>
      <w:r>
        <w:rPr>
          <w:rStyle w:val="C3"/>
          <w:rFonts w:ascii="Microsoft YaHei UI" w:hAnsi="Microsoft YaHei UI"/>
          <w:color w:val="000000"/>
          <w:sz w:val="32"/>
        </w:rPr>
        <w:t>（四）在核心区水库库区游泳、垂钓、野炊、水上旅游的，责令停止违法行为，组织进行以上活动的，处二万元以上二十万元以下罚款；个人从事以上活动的，可以处五百元以下罚款。</w:t>
      </w:r>
    </w:p>
    <w:p>
      <w:pPr>
        <w:pStyle w:val="P1"/>
        <w:spacing w:lineRule="exact" w:line="580"/>
        <w:ind w:firstLine="601"/>
        <w:rPr>
          <w:rStyle w:val="C3"/>
          <w:rFonts w:ascii="仿宋_GB2312" w:hAnsi="仿宋_GB2312"/>
          <w:color w:val="000000"/>
          <w:sz w:val="32"/>
        </w:rPr>
      </w:pPr>
      <w:r>
        <w:rPr>
          <w:rStyle w:val="C3"/>
          <w:rFonts w:ascii="黑体" w:hAnsi="黑体"/>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因流域水环境污染受到损害的单位和个人，有权依法要求污染者承担停止侵害、消除危险、恢复原状、赔偿损失等民事侵权责任。</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对流域内污染环境、破坏生态，损害社会公共利益的行为，人民检察院以及符合法定条件的其他社会组织可以依法向人民法院提起诉讼。</w:t>
      </w:r>
    </w:p>
    <w:p>
      <w:pPr>
        <w:pStyle w:val="P1"/>
        <w:spacing w:lineRule="exact" w:line="580"/>
        <w:ind w:firstLine="600"/>
        <w:rPr>
          <w:rStyle w:val="C3"/>
          <w:rFonts w:ascii="仿宋_GB2312" w:hAnsi="仿宋_GB2312"/>
          <w:color w:val="000000"/>
          <w:sz w:val="32"/>
        </w:rPr>
      </w:pPr>
      <w:r>
        <w:rPr>
          <w:rStyle w:val="C3"/>
          <w:rFonts w:ascii="黑体" w:hAnsi="黑体"/>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国家工作人员在流域保护工作中玩忽职守、滥用职权、徇私舞弊，未依照本条例规定履行相关职责的，依据有关法律法规追究行政责任；构成犯罪的，依法追究刑事责任。</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第六章  附则</w:t>
      </w:r>
    </w:p>
    <w:p>
      <w:pPr>
        <w:pStyle w:val="P1"/>
        <w:spacing w:lineRule="exact" w:line="580"/>
        <w:jc w:val="center"/>
        <w:rPr>
          <w:rStyle w:val="C3"/>
          <w:rFonts w:ascii="黑体" w:hAnsi="黑体"/>
          <w:sz w:val="32"/>
        </w:rPr>
      </w:pPr>
    </w:p>
    <w:p>
      <w:pPr>
        <w:pStyle w:val="P1"/>
        <w:spacing w:lineRule="exact" w:line="580"/>
        <w:ind w:firstLine="600"/>
        <w:rPr>
          <w:rStyle w:val="C3"/>
          <w:rFonts w:ascii="仿宋_GB2312" w:hAnsi="仿宋_GB2312"/>
          <w:color w:val="000000"/>
          <w:sz w:val="32"/>
        </w:rPr>
      </w:pPr>
      <w:r>
        <w:rPr>
          <w:rStyle w:val="C3"/>
          <w:rFonts w:ascii="黑体" w:hAnsi="黑体"/>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市人民政府依照本条例第三条第二款规定划定流域以及核心区、控制区、影响区具体范围的，依照本条例第十五条第一款规定制定流域水量分配方案的，依照本条例第十六条第一款规定明确流域干支流河道和水库岸线范围的，应当在本条例施行之日前向社会公布。</w:t>
      </w:r>
    </w:p>
    <w:p>
      <w:pPr>
        <w:pStyle w:val="P1"/>
        <w:spacing w:lineRule="exact" w:line="580"/>
        <w:ind w:firstLine="600"/>
        <w:rPr>
          <w:rStyle w:val="C3"/>
          <w:rFonts w:ascii="仿宋_GB2312" w:hAnsi="仿宋_GB2312"/>
          <w:color w:val="000000"/>
          <w:sz w:val="32"/>
        </w:rPr>
      </w:pPr>
      <w:r>
        <w:rPr>
          <w:rStyle w:val="C3"/>
          <w:rFonts w:ascii="Microsoft YaHei UI" w:hAnsi="Microsoft YaHei UI"/>
          <w:color w:val="000000"/>
          <w:sz w:val="32"/>
        </w:rPr>
        <w:t>流域内县级以上人民政府依照本条例其他规定制定规划、办法的，应当在本条例施行之日起一年内向社会公布。</w:t>
      </w:r>
    </w:p>
    <w:p>
      <w:pPr>
        <w:pStyle w:val="P1"/>
        <w:spacing w:lineRule="exact" w:line="580"/>
        <w:ind w:firstLine="624"/>
        <w:rPr>
          <w:rStyle w:val="C3"/>
          <w:rFonts w:ascii="仿宋_GB2312" w:hAnsi="仿宋_GB2312"/>
          <w:color w:val="000000"/>
          <w:sz w:val="32"/>
        </w:rPr>
      </w:pPr>
      <w:r>
        <w:rPr>
          <w:rStyle w:val="C3"/>
          <w:rFonts w:ascii="黑体" w:hAnsi="黑体"/>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16</w:t>
      </w:r>
      <w:r>
        <w:rPr>
          <w:rStyle w:val="C3"/>
          <w:rFonts w:ascii="Microsoft YaHei UI" w:hAnsi="Microsoft YaHei UI"/>
          <w:color w:val="000000"/>
          <w:sz w:val="32"/>
        </w:rPr>
        <w:t>日起施行。</w:t>
      </w:r>
    </w:p>
    <w:p>
      <w:pPr>
        <w:pStyle w:val="P1"/>
        <w:spacing w:lineRule="exact" w:line="580"/>
        <w:rPr>
          <w:rStyle w:val="C3"/>
        </w:rPr>
      </w:pP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098" w:bottom="1701" w:header="851" w:footer="1644" w:gutter="0"/>
      <w:pgNumType w:start="4"/>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firstLine="280" w:right="304"/>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王秀娟</dc:creator>
  <dcterms:created xsi:type="dcterms:W3CDTF">2017-12-19T03:48:00Z</dcterms:created>
  <cp:lastModifiedBy>f1TZOF\f1TZOF-</cp:lastModifiedBy>
  <cp:lastPrinted>2017-12-18T07:10:00Z</cp:lastPrinted>
  <dcterms:modified xsi:type="dcterms:W3CDTF">2024-08-28T01:35:36Z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