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BF3E761" Type="http://schemas.openxmlformats.org/officeDocument/2006/relationships/officeDocument" Target="/word/document.xml" /><Relationship Id="coreR7BF3E761" Type="http://schemas.openxmlformats.org/package/2006/relationships/metadata/core-properties" Target="/docProps/core.xml" /><Relationship Id="customR7BF3E76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700"/>
        <w:jc w:val="center"/>
        <w:rPr>
          <w:rStyle w:val="C3"/>
          <w:rFonts w:ascii="宋体" w:hAnsi="宋体"/>
          <w:color w:val="000000"/>
          <w:sz w:val="32"/>
        </w:rPr>
      </w:pPr>
    </w:p>
    <w:p>
      <w:pPr>
        <w:pStyle w:val="P1"/>
        <w:spacing w:lineRule="exact" w:line="700"/>
        <w:jc w:val="center"/>
        <w:rPr>
          <w:rStyle w:val="C3"/>
          <w:rFonts w:ascii="宋体" w:hAnsi="宋体"/>
          <w:color w:val="000000"/>
          <w:sz w:val="32"/>
        </w:rPr>
      </w:pPr>
    </w:p>
    <w:p>
      <w:pPr>
        <w:pStyle w:val="P1"/>
        <w:spacing w:lineRule="exact" w:line="700"/>
        <w:jc w:val="center"/>
        <w:rPr>
          <w:rStyle w:val="C3"/>
          <w:rFonts w:ascii="宋体" w:hAnsi="宋体"/>
          <w:color w:val="000000"/>
          <w:sz w:val="44"/>
        </w:rPr>
      </w:pPr>
      <w:r>
        <w:rPr>
          <w:rStyle w:val="C3"/>
          <w:rFonts w:ascii="宋体" w:hAnsi="宋体"/>
          <w:color w:val="000000"/>
          <w:sz w:val="44"/>
        </w:rPr>
        <w:t>新疆维吾尔自治区人民代表大会常务委员会</w:t>
      </w:r>
    </w:p>
    <w:p>
      <w:pPr>
        <w:pStyle w:val="P1"/>
        <w:spacing w:lineRule="exact" w:line="700"/>
        <w:jc w:val="center"/>
        <w:rPr>
          <w:rStyle w:val="C3"/>
          <w:rFonts w:ascii="宋体" w:hAnsi="宋体"/>
          <w:color w:val="000000"/>
          <w:sz w:val="44"/>
        </w:rPr>
      </w:pPr>
      <w:r>
        <w:rPr>
          <w:rStyle w:val="C3"/>
          <w:rFonts w:ascii="宋体" w:hAnsi="宋体"/>
          <w:color w:val="000000"/>
          <w:sz w:val="44"/>
        </w:rPr>
        <w:t>关于确定</w:t>
      </w:r>
      <w:r>
        <w:rPr>
          <w:rStyle w:val="C3"/>
          <w:rFonts w:ascii="宋体" w:hAnsi="宋体"/>
          <w:sz w:val="44"/>
        </w:rPr>
        <w:t>巴音郭楞蒙古</w:t>
      </w:r>
      <w:r>
        <w:rPr>
          <w:rStyle w:val="C3"/>
          <w:rFonts w:ascii="宋体" w:hAnsi="宋体"/>
          <w:color w:val="000000"/>
          <w:sz w:val="44"/>
        </w:rPr>
        <w:t>自治州人民代表大会</w:t>
      </w:r>
    </w:p>
    <w:p>
      <w:pPr>
        <w:pStyle w:val="P1"/>
        <w:spacing w:lineRule="exact" w:line="700"/>
        <w:jc w:val="center"/>
        <w:rPr>
          <w:rStyle w:val="C3"/>
          <w:rFonts w:ascii="宋体" w:hAnsi="宋体"/>
          <w:color w:val="000000"/>
          <w:sz w:val="44"/>
        </w:rPr>
      </w:pPr>
      <w:r>
        <w:rPr>
          <w:rStyle w:val="C3"/>
          <w:rFonts w:ascii="宋体" w:hAnsi="宋体"/>
          <w:color w:val="000000"/>
          <w:sz w:val="44"/>
        </w:rPr>
        <w:t>及其常务委员会开始制定地方性法规</w:t>
      </w:r>
    </w:p>
    <w:p>
      <w:pPr>
        <w:pStyle w:val="P1"/>
        <w:spacing w:lineRule="exact" w:line="700"/>
        <w:jc w:val="center"/>
        <w:rPr>
          <w:rStyle w:val="C3"/>
          <w:rFonts w:ascii="宋体" w:hAnsi="宋体"/>
          <w:color w:val="000000"/>
          <w:sz w:val="44"/>
        </w:rPr>
      </w:pPr>
      <w:r>
        <w:rPr>
          <w:rStyle w:val="C3"/>
          <w:rFonts w:ascii="宋体" w:hAnsi="宋体"/>
          <w:color w:val="000000"/>
          <w:sz w:val="44"/>
        </w:rPr>
        <w:t>的时间的决定</w:t>
      </w:r>
    </w:p>
    <w:p>
      <w:pPr>
        <w:pStyle w:val="P1"/>
        <w:spacing w:lineRule="exact" w:line="560"/>
        <w:ind w:hanging="160" w:left="160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2017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9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 xml:space="preserve"> 27</w:t>
      </w:r>
      <w:r>
        <w:rPr>
          <w:rStyle w:val="C3"/>
          <w:rFonts w:ascii="Microsoft YaHei UI" w:hAnsi="Microsoft YaHei UI"/>
          <w:sz w:val="32"/>
        </w:rPr>
        <w:t>日新疆维吾尔自治区第十二届人民代表大会</w:t>
      </w:r>
    </w:p>
    <w:p>
      <w:pPr>
        <w:pStyle w:val="P1"/>
        <w:spacing w:lineRule="exact" w:line="560"/>
        <w:ind w:firstLine="2080" w:left="160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常务委员会第三十二次会议通过）</w:t>
      </w:r>
    </w:p>
    <w:p>
      <w:pPr>
        <w:pStyle w:val="P1"/>
        <w:spacing w:lineRule="exact" w:line="560"/>
        <w:ind w:left="1443"/>
        <w:rPr>
          <w:rStyle w:val="C3"/>
          <w:rFonts w:ascii="楷体_GB2312" w:hAnsi="楷体_GB2312"/>
          <w:color w:val="000000"/>
          <w:sz w:val="32"/>
        </w:rPr>
      </w:pPr>
    </w:p>
    <w:p>
      <w:pPr>
        <w:pStyle w:val="P1"/>
        <w:spacing w:lineRule="exact" w:line="560"/>
        <w:ind w:firstLine="640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根据《中华人民共和国立法法》的有关规定，新疆维吾尔自治区十二届人民代表大会常务委</w:t>
      </w:r>
      <w:r>
        <w:rPr>
          <w:rStyle w:val="C3"/>
          <w:rFonts w:ascii="Microsoft YaHei UI" w:hAnsi="Microsoft YaHei UI"/>
          <w:sz w:val="32"/>
        </w:rPr>
        <w:t>员会第三十二次会议决</w:t>
      </w:r>
      <w:r>
        <w:rPr>
          <w:rStyle w:val="C3"/>
          <w:rFonts w:ascii="方正姚体" w:hAnsi="方正姚体"/>
          <w:sz w:val="32"/>
        </w:rPr>
        <w:t>定，</w:t>
      </w:r>
      <w:r>
        <w:rPr>
          <w:rStyle w:val="C3"/>
          <w:rFonts w:ascii="Microsoft YaHei UI" w:hAnsi="Microsoft YaHei UI"/>
          <w:sz w:val="32"/>
        </w:rPr>
        <w:t>巴音郭楞蒙古自治州人民代表大会及其常务委员会自</w:t>
      </w:r>
      <w:r>
        <w:rPr>
          <w:rStyle w:val="C3"/>
          <w:rFonts w:ascii="方正姚体" w:hAnsi="方正姚体"/>
          <w:sz w:val="32"/>
        </w:rPr>
        <w:t>本决定公布之日起，可以开始制定地方性法规。</w:t>
      </w:r>
    </w:p>
    <w:p>
      <w:pPr>
        <w:pStyle w:val="P1"/>
        <w:shd w:val="clear" w:fill="FFFFFF"/>
        <w:spacing w:lineRule="exact" w:line="560"/>
        <w:ind w:firstLine="629"/>
        <w:rPr>
          <w:rStyle w:val="C3"/>
          <w:rFonts w:ascii="Times New Roman" w:hAnsi="Times New Roman"/>
          <w:sz w:val="32"/>
          <w:shd w:val="clear" w:color="auto" w:fill="FFFFFF"/>
        </w:rPr>
      </w:pPr>
      <w:r>
        <w:rPr>
          <w:rStyle w:val="C3"/>
          <w:rFonts w:ascii="方正姚体" w:hAnsi="方正姚体"/>
          <w:sz w:val="32"/>
        </w:rPr>
        <w:t>本决定自公布之日起施行。</w:t>
      </w:r>
    </w:p>
    <w:p>
      <w:pPr>
        <w:pStyle w:val="P1"/>
        <w:spacing w:lineRule="exact" w:line="560"/>
        <w:rPr>
          <w:rStyle w:val="C3"/>
          <w:rFonts w:ascii="Times New Roman" w:hAnsi="Times New Roman"/>
          <w:sz w:val="32"/>
        </w:rPr>
      </w:pPr>
    </w:p>
    <w:p>
      <w:pPr>
        <w:pStyle w:val="P1"/>
        <w:spacing w:lineRule="exact" w:line="600"/>
        <w:rPr>
          <w:rStyle w:val="C3"/>
          <w:rFonts w:ascii="Times New Roman" w:hAnsi="Times New Roman"/>
          <w:color w:val="000000"/>
          <w:sz w:val="32"/>
        </w:rPr>
      </w:pPr>
    </w:p>
    <w:p>
      <w:pPr>
        <w:pStyle w:val="P1"/>
        <w:spacing w:lineRule="exact" w:line="600"/>
        <w:ind w:firstLine="640"/>
        <w:rPr>
          <w:rStyle w:val="C3"/>
          <w:rFonts w:ascii="仿宋_GB2312" w:hAnsi="仿宋_GB2312"/>
          <w:color w:val="000000"/>
          <w:sz w:val="32"/>
        </w:rPr>
      </w:pPr>
    </w:p>
    <w:p>
      <w:pPr>
        <w:pStyle w:val="P1"/>
        <w:spacing w:lineRule="exact" w:line="600"/>
        <w:ind w:firstLine="640"/>
        <w:rPr>
          <w:rStyle w:val="C3"/>
          <w:rFonts w:ascii="仿宋_GB2312" w:hAnsi="仿宋_GB2312"/>
          <w:color w:val="000000"/>
          <w:sz w:val="32"/>
        </w:rPr>
      </w:pPr>
    </w:p>
    <w:sectPr>
      <w:type w:val="nextPage"/>
      <w:pgSz w:w="11906" w:h="16838" w:code="0"/>
      <w:pgMar w:left="1418" w:right="1418" w:top="2041" w:bottom="1701" w:header="851" w:footer="992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sz w:val="21"/>
    </w:rPr>
  </w:style>
  <w:style w:type="paragraph" w:styleId="P2">
    <w:name w:val="普通(网站)"/>
    <w:basedOn w:val="P1"/>
    <w:next w:val="P2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">
    <w:name w:val="批注框文本"/>
    <w:basedOn w:val="P1"/>
    <w:next w:val="P3"/>
    <w:link w:val="C4"/>
    <w:pPr/>
    <w:rPr>
      <w:sz w:val="18"/>
    </w:rPr>
  </w:style>
  <w:style w:type="paragraph" w:styleId="P4">
    <w:name w:val="页眉"/>
    <w:basedOn w:val="P1"/>
    <w:next w:val="P4"/>
    <w:link w:val="C5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5">
    <w:name w:val="页脚"/>
    <w:basedOn w:val="P1"/>
    <w:next w:val="P5"/>
    <w:link w:val="C6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批注框文本 Char"/>
    <w:basedOn w:val="C3"/>
    <w:link w:val="P3"/>
    <w:rPr>
      <w:sz w:val="18"/>
    </w:rPr>
  </w:style>
  <w:style w:type="character" w:styleId="C5">
    <w:name w:val="页眉 Char"/>
    <w:basedOn w:val="C3"/>
    <w:link w:val="P4"/>
    <w:rPr>
      <w:sz w:val="18"/>
    </w:rPr>
  </w:style>
  <w:style w:type="character" w:styleId="C6">
    <w:name w:val="页脚 Char"/>
    <w:basedOn w:val="C3"/>
    <w:link w:val="P5"/>
    <w:rPr>
      <w:sz w:val="1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2017-09-27T07:50:00Z</dcterms:created>
  <cp:lastModifiedBy>f1TZOF\f1TZOF-</cp:lastModifiedBy>
  <cp:lastPrinted>2016-05-12T06:37:00Z</cp:lastPrinted>
  <dcterms:modified xsi:type="dcterms:W3CDTF">2024-08-28T01:35:37Z</dcterms:modified>
  <cp:revision>5</cp:revision>
  <dc:title>新疆维吾尔自治区人民代表大会常务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2052-10.1.0.6876</vt:lpwstr>
  </property>
</Properties>
</file>