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BB63EA0" Type="http://schemas.openxmlformats.org/officeDocument/2006/relationships/officeDocument" Target="/word/document.xml" /><Relationship Id="coreR4BB63EA0"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jc w:val="center"/>
        <w:rPr>
          <w:rStyle w:val="C3"/>
          <w:b w:val="1"/>
          <w:sz w:val="44"/>
        </w:rPr>
      </w:pPr>
    </w:p>
    <w:p>
      <w:pPr>
        <w:pStyle w:val="P1"/>
        <w:spacing w:lineRule="exact" w:line="580"/>
        <w:jc w:val="center"/>
        <w:rPr>
          <w:rStyle w:val="C3"/>
          <w:b w:val="1"/>
          <w:sz w:val="44"/>
        </w:rPr>
      </w:pPr>
    </w:p>
    <w:p>
      <w:pPr>
        <w:pStyle w:val="P1"/>
        <w:spacing w:lineRule="exact" w:line="580"/>
        <w:jc w:val="center"/>
        <w:rPr>
          <w:rStyle w:val="C3"/>
          <w:b w:val="1"/>
          <w:sz w:val="44"/>
        </w:rPr>
      </w:pPr>
      <w:r>
        <w:rPr>
          <w:rStyle w:val="C3"/>
          <w:rFonts w:ascii="方正姚体" w:hAnsi="方正姚体"/>
          <w:b w:val="1"/>
          <w:sz w:val="44"/>
        </w:rPr>
        <w:t>内蒙古自治区人民代表大会</w:t>
      </w:r>
    </w:p>
    <w:p>
      <w:pPr>
        <w:pStyle w:val="P1"/>
        <w:spacing w:lineRule="exact" w:line="580"/>
        <w:jc w:val="center"/>
        <w:rPr>
          <w:rStyle w:val="C3"/>
          <w:b w:val="1"/>
          <w:sz w:val="44"/>
        </w:rPr>
      </w:pPr>
      <w:r>
        <w:rPr>
          <w:rStyle w:val="C3"/>
          <w:rFonts w:ascii="方正姚体" w:hAnsi="方正姚体"/>
          <w:b w:val="1"/>
          <w:sz w:val="44"/>
        </w:rPr>
        <w:t>代表议案办理办法</w:t>
      </w:r>
    </w:p>
    <w:p>
      <w:pPr>
        <w:pStyle w:val="P1"/>
        <w:spacing w:lineRule="exact" w:line="580"/>
        <w:ind w:firstLine="643"/>
        <w:rPr>
          <w:rStyle w:val="C3"/>
          <w:rFonts w:ascii="仿宋_GB2312" w:hAnsi="仿宋_GB2312"/>
          <w:b w:val="1"/>
          <w:sz w:val="32"/>
        </w:rPr>
      </w:pPr>
    </w:p>
    <w:p>
      <w:pPr>
        <w:pStyle w:val="P1"/>
        <w:spacing w:lineRule="exact" w:line="580"/>
        <w:ind w:left="42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2004</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日内蒙古自治区第十届人民代表大会常务委员会第九次会议通过）</w:t>
      </w:r>
    </w:p>
    <w:p>
      <w:pPr>
        <w:pStyle w:val="P1"/>
        <w:spacing w:lineRule="exact" w:line="580"/>
        <w:rPr>
          <w:rStyle w:val="C3"/>
          <w:rFonts w:ascii="仿宋_GB2312" w:hAnsi="仿宋_GB2312"/>
          <w:sz w:val="32"/>
        </w:rPr>
      </w:pPr>
    </w:p>
    <w:p>
      <w:pPr>
        <w:pStyle w:val="P1"/>
        <w:spacing w:lineRule="exact" w:line="58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80"/>
        <w:ind w:firstLine="64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w:t>
      </w:r>
      <w:r>
        <w:rPr>
          <w:rStyle w:val="C3"/>
          <w:rFonts w:ascii="楷体_GB2312" w:hAnsi="楷体_GB2312"/>
          <w:sz w:val="32"/>
        </w:rPr>
        <w:t xml:space="preserve">  </w:t>
      </w:r>
      <w:r>
        <w:rPr>
          <w:rStyle w:val="C3"/>
          <w:rFonts w:ascii="Microsoft YaHei UI" w:hAnsi="Microsoft YaHei UI"/>
          <w:sz w:val="32"/>
        </w:rPr>
        <w:t>则</w:t>
      </w:r>
    </w:p>
    <w:p>
      <w:pPr>
        <w:pStyle w:val="P1"/>
        <w:spacing w:lineRule="exact" w:line="580"/>
        <w:ind w:firstLine="64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代表议案的提出</w:t>
      </w:r>
    </w:p>
    <w:p>
      <w:pPr>
        <w:pStyle w:val="P1"/>
        <w:spacing w:lineRule="exact" w:line="580"/>
        <w:ind w:firstLine="64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代表议案的审查</w:t>
      </w:r>
    </w:p>
    <w:p>
      <w:pPr>
        <w:pStyle w:val="P1"/>
        <w:spacing w:lineRule="exact" w:line="580"/>
        <w:ind w:firstLine="64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代表议案的办理</w:t>
      </w:r>
    </w:p>
    <w:p>
      <w:pPr>
        <w:pStyle w:val="P1"/>
        <w:spacing w:lineRule="exact" w:line="580"/>
        <w:ind w:firstLine="64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附</w:t>
      </w:r>
      <w:r>
        <w:rPr>
          <w:rStyle w:val="C3"/>
          <w:rFonts w:ascii="楷体_GB2312" w:hAnsi="楷体_GB2312"/>
          <w:sz w:val="32"/>
        </w:rPr>
        <w:t xml:space="preserve">  </w:t>
      </w:r>
      <w:r>
        <w:rPr>
          <w:rStyle w:val="C3"/>
          <w:rFonts w:ascii="Microsoft YaHei UI" w:hAnsi="Microsoft YaHei UI"/>
          <w:sz w:val="32"/>
        </w:rPr>
        <w:t>则</w:t>
      </w:r>
    </w:p>
    <w:p>
      <w:pPr>
        <w:pStyle w:val="P1"/>
        <w:spacing w:lineRule="exact" w:line="580"/>
        <w:rPr>
          <w:rStyle w:val="C3"/>
          <w:rFonts w:ascii="仿宋_GB2312" w:hAnsi="仿宋_GB2312"/>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第一章</w:t>
      </w:r>
      <w:r>
        <w:rPr>
          <w:rStyle w:val="C3"/>
          <w:rFonts w:ascii="仿宋_GB2312" w:hAnsi="仿宋_GB2312"/>
          <w:b w:val="1"/>
          <w:sz w:val="32"/>
        </w:rPr>
        <w:t xml:space="preserve">  </w:t>
      </w:r>
      <w:r>
        <w:rPr>
          <w:rStyle w:val="C3"/>
          <w:rFonts w:ascii="Microsoft YaHei UI" w:hAnsi="Microsoft YaHei UI"/>
          <w:b w:val="1"/>
          <w:sz w:val="32"/>
        </w:rPr>
        <w:t>总</w:t>
      </w:r>
      <w:r>
        <w:rPr>
          <w:rStyle w:val="C3"/>
          <w:rFonts w:ascii="仿宋_GB2312" w:hAnsi="仿宋_GB2312"/>
          <w:b w:val="1"/>
          <w:sz w:val="32"/>
        </w:rPr>
        <w:t xml:space="preserve">  </w:t>
      </w:r>
      <w:r>
        <w:rPr>
          <w:rStyle w:val="C3"/>
          <w:rFonts w:ascii="Microsoft YaHei UI" w:hAnsi="Microsoft YaHei UI"/>
          <w:b w:val="1"/>
          <w:sz w:val="32"/>
        </w:rPr>
        <w:t>则</w:t>
      </w:r>
    </w:p>
    <w:p>
      <w:pPr>
        <w:pStyle w:val="P1"/>
        <w:spacing w:lineRule="exact" w:line="580"/>
        <w:jc w:val="center"/>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第一条</w:t>
      </w:r>
      <w:r>
        <w:rPr>
          <w:rStyle w:val="C3"/>
          <w:rFonts w:ascii="仿宋_GB2312" w:hAnsi="仿宋_GB2312"/>
          <w:b w:val="1"/>
          <w:sz w:val="32"/>
        </w:rPr>
        <w:t xml:space="preserve">  </w:t>
      </w:r>
      <w:r>
        <w:rPr>
          <w:rStyle w:val="C3"/>
          <w:rFonts w:ascii="Microsoft YaHei UI" w:hAnsi="Microsoft YaHei UI"/>
          <w:sz w:val="32"/>
        </w:rPr>
        <w:t>为了做好自治区人民代表大会代表议案的办理工作，根据《中华人民共和国地方各级人民代表大会和地方各级人民政府组织法》、《中华人民共和国全国人民代表大会和地方各级人民代表大会代表法》的有关规定，结合自治区实际制定本办法。</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第二条</w:t>
      </w:r>
      <w:r>
        <w:rPr>
          <w:rStyle w:val="C3"/>
          <w:rFonts w:ascii="仿宋_GB2312" w:hAnsi="仿宋_GB2312"/>
          <w:sz w:val="32"/>
        </w:rPr>
        <w:t xml:space="preserve">  </w:t>
      </w:r>
      <w:r>
        <w:rPr>
          <w:rStyle w:val="C3"/>
          <w:rFonts w:ascii="Microsoft YaHei UI" w:hAnsi="Microsoft YaHei UI"/>
          <w:sz w:val="32"/>
        </w:rPr>
        <w:t>本办法所称代表议案，是指在自治区人民代表大会会议期间，大会主席团决定的议案截止时间前，由自治区人民代表大会一个代表团或者代表十人以上联名向自治区人民代表大会提出属于自治区人民代表大会职权范围内的议事原案。</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第三条</w:t>
      </w:r>
      <w:r>
        <w:rPr>
          <w:rStyle w:val="C3"/>
          <w:rFonts w:ascii="仿宋_GB2312" w:hAnsi="仿宋_GB2312"/>
          <w:sz w:val="32"/>
        </w:rPr>
        <w:t xml:space="preserve">  </w:t>
      </w:r>
      <w:r>
        <w:rPr>
          <w:rStyle w:val="C3"/>
          <w:rFonts w:ascii="Microsoft YaHei UI" w:hAnsi="Microsoft YaHei UI"/>
          <w:sz w:val="32"/>
        </w:rPr>
        <w:t>代表议案涉及的主要事项包括：</w:t>
      </w:r>
    </w:p>
    <w:p>
      <w:pPr>
        <w:pStyle w:val="P1"/>
        <w:spacing w:lineRule="exact" w:line="580"/>
        <w:ind w:firstLine="640"/>
        <w:rPr>
          <w:rStyle w:val="C3"/>
          <w:rFonts w:ascii="仿宋_GB2312" w:hAnsi="仿宋_GB2312"/>
          <w:sz w:val="32"/>
        </w:rPr>
      </w:pPr>
      <w:r>
        <w:rPr>
          <w:rStyle w:val="C3"/>
          <w:rFonts w:ascii="Microsoft YaHei UI" w:hAnsi="Microsoft YaHei UI"/>
          <w:sz w:val="32"/>
        </w:rPr>
        <w:t>（一）制定、修改和废止地方性法规和自治条例、单行条例的事项；</w:t>
      </w:r>
    </w:p>
    <w:p>
      <w:pPr>
        <w:pStyle w:val="P1"/>
        <w:spacing w:lineRule="exact" w:line="580"/>
        <w:ind w:firstLine="640"/>
        <w:rPr>
          <w:rStyle w:val="C3"/>
          <w:rFonts w:ascii="仿宋_GB2312" w:hAnsi="仿宋_GB2312"/>
          <w:sz w:val="32"/>
        </w:rPr>
      </w:pPr>
      <w:r>
        <w:rPr>
          <w:rStyle w:val="C3"/>
          <w:rFonts w:ascii="Microsoft YaHei UI" w:hAnsi="Microsoft YaHei UI"/>
          <w:sz w:val="32"/>
        </w:rPr>
        <w:t>（二）保证宪法、法律法规在本行政区域内遵守和执行的事项；</w:t>
      </w:r>
    </w:p>
    <w:p>
      <w:pPr>
        <w:pStyle w:val="P1"/>
        <w:spacing w:lineRule="exact" w:line="580"/>
        <w:ind w:firstLine="640"/>
        <w:rPr>
          <w:rStyle w:val="C3"/>
          <w:rFonts w:ascii="仿宋_GB2312" w:hAnsi="仿宋_GB2312"/>
          <w:sz w:val="32"/>
        </w:rPr>
      </w:pPr>
      <w:r>
        <w:rPr>
          <w:rStyle w:val="C3"/>
          <w:rFonts w:ascii="Microsoft YaHei UI" w:hAnsi="Microsoft YaHei UI"/>
          <w:sz w:val="32"/>
        </w:rPr>
        <w:t>（三）本行政区域内政治、经济、教育、科学、文化、卫生、环境和资源保护、民政、民族等工作的重大事项；</w:t>
      </w:r>
    </w:p>
    <w:p>
      <w:pPr>
        <w:pStyle w:val="P1"/>
        <w:spacing w:lineRule="exact" w:line="580"/>
        <w:ind w:firstLine="640"/>
        <w:rPr>
          <w:rStyle w:val="C3"/>
          <w:rFonts w:ascii="仿宋_GB2312" w:hAnsi="仿宋_GB2312"/>
          <w:sz w:val="32"/>
        </w:rPr>
      </w:pPr>
      <w:r>
        <w:rPr>
          <w:rStyle w:val="C3"/>
          <w:rFonts w:ascii="Microsoft YaHei UI" w:hAnsi="Microsoft YaHei UI"/>
          <w:sz w:val="32"/>
        </w:rPr>
        <w:t>（四）其他应当由自治区人民代表大会讨论、决定的事项。</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第四条</w:t>
      </w:r>
      <w:r>
        <w:rPr>
          <w:rStyle w:val="C3"/>
          <w:rFonts w:ascii="仿宋_GB2312" w:hAnsi="仿宋_GB2312"/>
          <w:sz w:val="32"/>
        </w:rPr>
        <w:t xml:space="preserve">  </w:t>
      </w:r>
      <w:r>
        <w:rPr>
          <w:rStyle w:val="C3"/>
          <w:rFonts w:ascii="Microsoft YaHei UI" w:hAnsi="Microsoft YaHei UI"/>
          <w:sz w:val="32"/>
        </w:rPr>
        <w:t>代表和代表团提出议案是宪法和法律赋予的权利，是代表人民参与管理地方国家事务的重要形式。一切组织和个人都必须尊重代表提出议案的权利，有义务支持和协助代表执行代表职务。</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第五条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自治区人民代表大会及其常务委员会通过的有关议案的决议、决定，具有法律效力，一切国家机关和组织必须办理或者实施。</w:t>
      </w:r>
    </w:p>
    <w:p>
      <w:pPr>
        <w:pStyle w:val="P1"/>
        <w:spacing w:lineRule="exact" w:line="580"/>
        <w:jc w:val="center"/>
        <w:rPr>
          <w:rStyle w:val="C3"/>
          <w:rFonts w:ascii="仿宋_GB2312" w:hAnsi="仿宋_GB2312"/>
          <w:b w:val="1"/>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第二章</w:t>
      </w:r>
      <w:r>
        <w:rPr>
          <w:rStyle w:val="C3"/>
          <w:rFonts w:ascii="仿宋_GB2312" w:hAnsi="仿宋_GB2312"/>
          <w:b w:val="1"/>
          <w:sz w:val="32"/>
        </w:rPr>
        <w:t xml:space="preserve">  </w:t>
      </w:r>
      <w:r>
        <w:rPr>
          <w:rStyle w:val="C3"/>
          <w:rFonts w:ascii="Microsoft YaHei UI" w:hAnsi="Microsoft YaHei UI"/>
          <w:b w:val="1"/>
          <w:sz w:val="32"/>
        </w:rPr>
        <w:t>代表议案的提出</w:t>
      </w:r>
    </w:p>
    <w:p>
      <w:pPr>
        <w:pStyle w:val="P1"/>
        <w:spacing w:lineRule="exact" w:line="580"/>
        <w:jc w:val="center"/>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第六条</w:t>
      </w:r>
      <w:r>
        <w:rPr>
          <w:rStyle w:val="C3"/>
          <w:rFonts w:ascii="仿宋_GB2312" w:hAnsi="仿宋_GB2312"/>
          <w:sz w:val="32"/>
        </w:rPr>
        <w:t xml:space="preserve">  </w:t>
      </w:r>
      <w:r>
        <w:rPr>
          <w:rStyle w:val="C3"/>
          <w:rFonts w:ascii="Microsoft YaHei UI" w:hAnsi="Microsoft YaHei UI"/>
          <w:sz w:val="32"/>
        </w:rPr>
        <w:t>代表十人以上联名提出议案，应当有领衔代表；以代表团名义提出的议案，必须经代表团全体代表的半数以上通过，并由代表团团长签名。</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第七条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代表议案应当有案由、案据和方案。</w:t>
      </w:r>
    </w:p>
    <w:p>
      <w:pPr>
        <w:pStyle w:val="P1"/>
        <w:spacing w:lineRule="exact" w:line="580"/>
        <w:ind w:firstLine="640"/>
        <w:rPr>
          <w:rStyle w:val="C3"/>
          <w:rFonts w:ascii="仿宋_GB2312" w:hAnsi="仿宋_GB2312"/>
          <w:sz w:val="32"/>
        </w:rPr>
      </w:pPr>
      <w:r>
        <w:rPr>
          <w:rStyle w:val="C3"/>
          <w:rFonts w:ascii="Microsoft YaHei UI" w:hAnsi="Microsoft YaHei UI"/>
          <w:sz w:val="32"/>
        </w:rPr>
        <w:t>关于制定、修改地方性法规和自治条例、单行条例的议案，一般应当附法规草案；不附法规草案的，应当说明立法的主要内容和法律依据。</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第八条</w:t>
      </w:r>
      <w:r>
        <w:rPr>
          <w:rStyle w:val="C3"/>
          <w:rFonts w:ascii="仿宋_GB2312" w:hAnsi="仿宋_GB2312"/>
          <w:b w:val="1"/>
          <w:sz w:val="32"/>
        </w:rPr>
        <w:t xml:space="preserve">  </w:t>
      </w:r>
      <w:r>
        <w:rPr>
          <w:rStyle w:val="C3"/>
          <w:rFonts w:ascii="Microsoft YaHei UI" w:hAnsi="Microsoft YaHei UI"/>
          <w:sz w:val="32"/>
        </w:rPr>
        <w:t>代表提出议案必须一事一案，使用大会统一印制的专用纸。</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第九条</w:t>
      </w:r>
      <w:r>
        <w:rPr>
          <w:rStyle w:val="C3"/>
          <w:rFonts w:ascii="仿宋_GB2312" w:hAnsi="仿宋_GB2312"/>
          <w:b w:val="1"/>
          <w:sz w:val="32"/>
        </w:rPr>
        <w:t xml:space="preserve">  </w:t>
      </w:r>
      <w:r>
        <w:rPr>
          <w:rStyle w:val="C3"/>
          <w:rFonts w:ascii="Microsoft YaHei UI" w:hAnsi="Microsoft YaHei UI"/>
          <w:sz w:val="32"/>
        </w:rPr>
        <w:t>列入会议议程的代表议案，在交付表决前，提议案人要求撤回的，经主席团同意，对该议案的审议即行终止；如果提出议案的部分代表要求撤回，而另一部分代表坚持提出，且符合法定人数，该项议案仍然有效。</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第十条</w:t>
      </w:r>
      <w:r>
        <w:rPr>
          <w:rStyle w:val="C3"/>
          <w:rFonts w:ascii="仿宋_GB2312" w:hAnsi="仿宋_GB2312"/>
          <w:sz w:val="32"/>
        </w:rPr>
        <w:t xml:space="preserve">  </w:t>
      </w:r>
      <w:r>
        <w:rPr>
          <w:rStyle w:val="C3"/>
          <w:rFonts w:ascii="Microsoft YaHei UI" w:hAnsi="Microsoft YaHei UI"/>
          <w:sz w:val="32"/>
        </w:rPr>
        <w:t>少数民族代表用民族文字提出的议案，由自治区人民代表大会秘书处负责翻译。</w:t>
      </w:r>
    </w:p>
    <w:p>
      <w:pPr>
        <w:pStyle w:val="P1"/>
        <w:spacing w:lineRule="exact" w:line="580"/>
        <w:jc w:val="center"/>
        <w:rPr>
          <w:rStyle w:val="C3"/>
          <w:rFonts w:ascii="仿宋_GB2312" w:hAnsi="仿宋_GB2312"/>
          <w:b w:val="1"/>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第三章</w:t>
      </w:r>
      <w:r>
        <w:rPr>
          <w:rStyle w:val="C3"/>
          <w:rFonts w:ascii="仿宋_GB2312" w:hAnsi="仿宋_GB2312"/>
          <w:b w:val="1"/>
          <w:sz w:val="32"/>
        </w:rPr>
        <w:t xml:space="preserve">  </w:t>
      </w:r>
      <w:r>
        <w:rPr>
          <w:rStyle w:val="C3"/>
          <w:rFonts w:ascii="Microsoft YaHei UI" w:hAnsi="Microsoft YaHei UI"/>
          <w:b w:val="1"/>
          <w:sz w:val="32"/>
        </w:rPr>
        <w:t>代表议案的审查</w:t>
      </w:r>
    </w:p>
    <w:p>
      <w:pPr>
        <w:pStyle w:val="P1"/>
        <w:spacing w:lineRule="exact" w:line="580"/>
        <w:jc w:val="center"/>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第十一条</w:t>
      </w:r>
      <w:r>
        <w:rPr>
          <w:rStyle w:val="C3"/>
          <w:rFonts w:ascii="仿宋_GB2312" w:hAnsi="仿宋_GB2312"/>
          <w:sz w:val="32"/>
        </w:rPr>
        <w:t xml:space="preserve">  </w:t>
      </w:r>
      <w:r>
        <w:rPr>
          <w:rStyle w:val="C3"/>
          <w:rFonts w:ascii="Microsoft YaHei UI" w:hAnsi="Microsoft YaHei UI"/>
          <w:sz w:val="32"/>
        </w:rPr>
        <w:t>自治区人民代表大会设立议案审查委员会，负责对代表议案的审查和处理工作。</w:t>
      </w:r>
    </w:p>
    <w:p>
      <w:pPr>
        <w:pStyle w:val="P1"/>
        <w:spacing w:lineRule="exact" w:line="580"/>
        <w:ind w:firstLine="640"/>
        <w:rPr>
          <w:rStyle w:val="C3"/>
          <w:rFonts w:ascii="仿宋_GB2312" w:hAnsi="仿宋_GB2312"/>
          <w:sz w:val="32"/>
        </w:rPr>
      </w:pPr>
      <w:r>
        <w:rPr>
          <w:rStyle w:val="C3"/>
          <w:rFonts w:ascii="Microsoft YaHei UI" w:hAnsi="Microsoft YaHei UI"/>
          <w:sz w:val="32"/>
        </w:rPr>
        <w:t>议案审查委员会由主任委员、副主任委员和委员若干人组成，其人选由上一届常务委员会从本届代表中提名，经本届自治区人民代表大会第一次预备会议通过，任期同本届人民代表大会相同。</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第十二条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议案审查委员会在大会期间设办公室，在大会秘书处的领导下为议案审查委员会提供服务，承办具体事务。</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第十三条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议案审查委员会会议一般应当在议案截止时间后的两天内召开，会议由主任委员召集并主持，主任委员因故不能出席会议的，可以委托副主任委员召集并主持会议。</w:t>
      </w:r>
    </w:p>
    <w:p>
      <w:pPr>
        <w:pStyle w:val="P1"/>
        <w:spacing w:lineRule="exact" w:line="580"/>
        <w:ind w:firstLine="640"/>
        <w:rPr>
          <w:rStyle w:val="C3"/>
          <w:rFonts w:ascii="仿宋_GB2312" w:hAnsi="仿宋_GB2312"/>
          <w:sz w:val="32"/>
        </w:rPr>
      </w:pPr>
      <w:r>
        <w:rPr>
          <w:rStyle w:val="C3"/>
          <w:rFonts w:ascii="Microsoft YaHei UI" w:hAnsi="Microsoft YaHei UI"/>
          <w:sz w:val="32"/>
        </w:rPr>
        <w:t>议案审查委员会会议有</w:t>
      </w:r>
      <w:r>
        <w:rPr>
          <w:rStyle w:val="C3"/>
          <w:rFonts w:ascii="仿宋_GB2312" w:hAnsi="仿宋_GB2312"/>
          <w:sz w:val="32"/>
        </w:rPr>
        <w:t>2/3</w:t>
      </w:r>
      <w:r>
        <w:rPr>
          <w:rStyle w:val="C3"/>
          <w:rFonts w:ascii="Microsoft YaHei UI" w:hAnsi="Microsoft YaHei UI"/>
          <w:sz w:val="32"/>
        </w:rPr>
        <w:t>以上组成人员出席始得举行。议案审查委员会对代表议案的审查处理意见，需经半数以上组成人员同意。</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第十四条</w:t>
      </w:r>
      <w:r>
        <w:rPr>
          <w:rStyle w:val="C3"/>
          <w:rFonts w:ascii="仿宋_GB2312" w:hAnsi="仿宋_GB2312"/>
          <w:sz w:val="32"/>
        </w:rPr>
        <w:t xml:space="preserve">  </w:t>
      </w:r>
      <w:r>
        <w:rPr>
          <w:rStyle w:val="C3"/>
          <w:rFonts w:ascii="Microsoft YaHei UI" w:hAnsi="Microsoft YaHei UI"/>
          <w:sz w:val="32"/>
        </w:rPr>
        <w:t>议案审查委员会根据审查情况，对代表提出的议案分别提出以下处理意见：</w:t>
      </w:r>
    </w:p>
    <w:p>
      <w:pPr>
        <w:pStyle w:val="P1"/>
        <w:spacing w:lineRule="exact" w:line="580"/>
        <w:ind w:firstLine="640"/>
        <w:rPr>
          <w:rStyle w:val="C3"/>
          <w:rFonts w:ascii="仿宋_GB2312" w:hAnsi="仿宋_GB2312"/>
          <w:sz w:val="32"/>
        </w:rPr>
      </w:pPr>
      <w:r>
        <w:rPr>
          <w:rStyle w:val="C3"/>
          <w:rFonts w:ascii="Microsoft YaHei UI" w:hAnsi="Microsoft YaHei UI"/>
          <w:sz w:val="32"/>
        </w:rPr>
        <w:t>（一）建议列入本次人民代表大会会议议程；</w:t>
      </w:r>
    </w:p>
    <w:p>
      <w:pPr>
        <w:pStyle w:val="P1"/>
        <w:spacing w:lineRule="exact" w:line="580"/>
        <w:ind w:firstLine="640"/>
        <w:rPr>
          <w:rStyle w:val="C3"/>
          <w:rFonts w:ascii="仿宋_GB2312" w:hAnsi="仿宋_GB2312"/>
          <w:sz w:val="32"/>
        </w:rPr>
      </w:pPr>
      <w:r>
        <w:rPr>
          <w:rStyle w:val="C3"/>
          <w:rFonts w:ascii="Microsoft YaHei UI" w:hAnsi="Microsoft YaHei UI"/>
          <w:sz w:val="32"/>
        </w:rPr>
        <w:t>（二）建议交由人民代表大会有关专门委员会或者常务委员会审议并提出处理意见；</w:t>
      </w:r>
    </w:p>
    <w:p>
      <w:pPr>
        <w:pStyle w:val="P1"/>
        <w:spacing w:lineRule="exact" w:line="580"/>
        <w:ind w:firstLine="640"/>
        <w:rPr>
          <w:rStyle w:val="C3"/>
          <w:rFonts w:ascii="仿宋_GB2312" w:hAnsi="仿宋_GB2312"/>
          <w:sz w:val="32"/>
        </w:rPr>
      </w:pPr>
      <w:r>
        <w:rPr>
          <w:rStyle w:val="C3"/>
          <w:rFonts w:ascii="Microsoft YaHei UI" w:hAnsi="Microsoft YaHei UI"/>
          <w:sz w:val="32"/>
        </w:rPr>
        <w:t>（三）建议作为代表建议、批评和意见办理。</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第十五条</w:t>
      </w:r>
      <w:r>
        <w:rPr>
          <w:rStyle w:val="C3"/>
          <w:rFonts w:ascii="仿宋_GB2312" w:hAnsi="仿宋_GB2312"/>
          <w:sz w:val="32"/>
        </w:rPr>
        <w:t xml:space="preserve">  </w:t>
      </w:r>
      <w:r>
        <w:rPr>
          <w:rStyle w:val="C3"/>
          <w:rFonts w:ascii="Microsoft YaHei UI" w:hAnsi="Microsoft YaHei UI"/>
          <w:sz w:val="32"/>
        </w:rPr>
        <w:t>议案审查委员会可以邀请人民代表大会有关专门委员会和常务委员会工作机构以及其他有关单位列席议案审查会议，列席会议的单位可以就代表议案的有关事宜发表意见。</w:t>
      </w:r>
    </w:p>
    <w:p>
      <w:pPr>
        <w:pStyle w:val="P1"/>
        <w:spacing w:lineRule="exact" w:line="580"/>
        <w:jc w:val="center"/>
        <w:rPr>
          <w:rStyle w:val="C3"/>
          <w:rFonts w:ascii="仿宋_GB2312" w:hAnsi="仿宋_GB2312"/>
          <w:b w:val="1"/>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第四章</w:t>
      </w:r>
      <w:r>
        <w:rPr>
          <w:rStyle w:val="C3"/>
          <w:rFonts w:ascii="仿宋_GB2312" w:hAnsi="仿宋_GB2312"/>
          <w:b w:val="1"/>
          <w:sz w:val="32"/>
        </w:rPr>
        <w:t xml:space="preserve">  </w:t>
      </w:r>
      <w:r>
        <w:rPr>
          <w:rStyle w:val="C3"/>
          <w:rFonts w:ascii="Microsoft YaHei UI" w:hAnsi="Microsoft YaHei UI"/>
          <w:b w:val="1"/>
          <w:sz w:val="32"/>
        </w:rPr>
        <w:t>代表议案的办理</w:t>
      </w:r>
    </w:p>
    <w:p>
      <w:pPr>
        <w:pStyle w:val="P1"/>
        <w:spacing w:lineRule="exact" w:line="580"/>
        <w:jc w:val="center"/>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第十六条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主席团决定列入本次会议议程的代表议案，提议案人应当向会议提出关于议案的说明。议案由各代表团进行审议，自治区人民代表大会专门委员会或者议案审查委员会根据各代表团审议情况向大会主席团提出报告，由主席团审议决定提请大会全体会议表决，以全体代表的过半数通过。</w:t>
      </w:r>
    </w:p>
    <w:p>
      <w:pPr>
        <w:pStyle w:val="P1"/>
        <w:spacing w:lineRule="exact" w:line="580"/>
        <w:ind w:firstLine="640"/>
        <w:rPr>
          <w:rStyle w:val="C3"/>
          <w:rFonts w:ascii="仿宋_GB2312" w:hAnsi="仿宋_GB2312"/>
          <w:sz w:val="32"/>
        </w:rPr>
      </w:pPr>
      <w:r>
        <w:rPr>
          <w:rStyle w:val="C3"/>
          <w:rFonts w:ascii="Microsoft YaHei UI" w:hAnsi="Microsoft YaHei UI"/>
          <w:sz w:val="32"/>
        </w:rPr>
        <w:t>列入本次代表大会会议议程的代表议案，提议案人和人民代表大会有关专门委员会和常务委员会有关工作机构，应当提供必要的资料。</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第十七条</w:t>
      </w:r>
      <w:r>
        <w:rPr>
          <w:rStyle w:val="C3"/>
          <w:rFonts w:ascii="仿宋_GB2312" w:hAnsi="仿宋_GB2312"/>
          <w:b w:val="1"/>
          <w:sz w:val="32"/>
        </w:rPr>
        <w:t xml:space="preserve">  </w:t>
      </w:r>
      <w:r>
        <w:rPr>
          <w:rStyle w:val="C3"/>
          <w:rFonts w:ascii="Microsoft YaHei UI" w:hAnsi="Microsoft YaHei UI"/>
          <w:sz w:val="32"/>
        </w:rPr>
        <w:t>列入会议议程的代表议案，在审议中有重大问题需要进一步研究的，由主席团提出，经大会全体会议决定，可以授权自治区人民代表大会常务委员会在大会闭会期间审议决定，并报自治区人民代表大会下一次会议备案或者提请自治区人民代表大会下一次会议审议。</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第十八条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主席团决定不列入本次会议议程交由自治区人民代表大会常务委员会审议处理的代表议案，由大会秘书处交自治区人民代表大会有关专门委员会或者常务委员会有关工作机构研究办理。办理单位应当自交办之日起五个月内向常务委员会提出代表议案办理情况的报告。代表议案办理情况的报告未能获得常务委员会通过的，原办理单位应当重新办理，并在常务委员会举行下一次会议时提出再次办理情况的报告。</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第十九条</w:t>
      </w:r>
      <w:r>
        <w:rPr>
          <w:rStyle w:val="C3"/>
          <w:rFonts w:ascii="仿宋_GB2312" w:hAnsi="仿宋_GB2312"/>
          <w:sz w:val="32"/>
        </w:rPr>
        <w:t xml:space="preserve">  </w:t>
      </w:r>
      <w:r>
        <w:rPr>
          <w:rStyle w:val="C3"/>
          <w:rFonts w:ascii="Microsoft YaHei UI" w:hAnsi="Microsoft YaHei UI"/>
          <w:sz w:val="32"/>
        </w:rPr>
        <w:t>经自治区人民代表大会审议通过或者常务委员会审议通过的议案审议结果和处理意见的报告或者决议、决定，需要交自治区人民政府、自治区高级人民法院和自治区人民检察院具体实施的，由自治区人民代表大会或者常务委员会交付上述机关实施。实施机关应当在六个月内向常务委员会提出实施情况的报告。</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第二十条</w:t>
      </w:r>
      <w:r>
        <w:rPr>
          <w:rStyle w:val="C3"/>
          <w:rFonts w:ascii="仿宋_GB2312" w:hAnsi="仿宋_GB2312"/>
          <w:sz w:val="32"/>
        </w:rPr>
        <w:t xml:space="preserve">  </w:t>
      </w:r>
      <w:r>
        <w:rPr>
          <w:rStyle w:val="C3"/>
          <w:rFonts w:ascii="Microsoft YaHei UI" w:hAnsi="Microsoft YaHei UI"/>
          <w:sz w:val="32"/>
        </w:rPr>
        <w:t>代表议案办理情况的报告应当答复提出议案的所有代表，并向下一次自治区人民代表大会会议作出书面报告。</w:t>
      </w:r>
    </w:p>
    <w:p>
      <w:pPr>
        <w:pStyle w:val="P1"/>
        <w:spacing w:lineRule="exact" w:line="580"/>
        <w:ind w:firstLine="640"/>
        <w:rPr>
          <w:rStyle w:val="C3"/>
          <w:rFonts w:ascii="仿宋_GB2312" w:hAnsi="仿宋_GB2312"/>
          <w:sz w:val="32"/>
        </w:rPr>
      </w:pPr>
      <w:r>
        <w:rPr>
          <w:rStyle w:val="C3"/>
          <w:rFonts w:ascii="Microsoft YaHei UI" w:hAnsi="Microsoft YaHei UI"/>
          <w:sz w:val="32"/>
        </w:rPr>
        <w:t>代表用蒙古文提出的议案，办理单位应当用蒙、汉两种文字书面答复代表。</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第二十一条</w:t>
      </w:r>
      <w:r>
        <w:rPr>
          <w:rStyle w:val="C3"/>
          <w:rFonts w:ascii="仿宋_GB2312" w:hAnsi="仿宋_GB2312"/>
          <w:sz w:val="32"/>
        </w:rPr>
        <w:t xml:space="preserve">  </w:t>
      </w:r>
      <w:r>
        <w:rPr>
          <w:rStyle w:val="C3"/>
          <w:rFonts w:ascii="Microsoft YaHei UI" w:hAnsi="Microsoft YaHei UI"/>
          <w:sz w:val="32"/>
        </w:rPr>
        <w:t>自治区人民代表大会常务委员会审议代表议案办理情况的报告，可以邀请提出议案的代表列席会议。</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第二十二条</w:t>
      </w:r>
      <w:r>
        <w:rPr>
          <w:rStyle w:val="C3"/>
          <w:rFonts w:ascii="仿宋_GB2312" w:hAnsi="仿宋_GB2312"/>
          <w:sz w:val="32"/>
        </w:rPr>
        <w:t xml:space="preserve">  </w:t>
      </w:r>
      <w:r>
        <w:rPr>
          <w:rStyle w:val="C3"/>
          <w:rFonts w:ascii="Microsoft YaHei UI" w:hAnsi="Microsoft YaHei UI"/>
          <w:sz w:val="32"/>
        </w:rPr>
        <w:t>代表提出的议案经大会主席团决定不列入会议议程，改做建议、批评和意见的，按照《内蒙古自治区人民代表大会代表建议、批评和意见办理办法》进行办理。</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第二十三条</w:t>
      </w:r>
      <w:r>
        <w:rPr>
          <w:rStyle w:val="C3"/>
          <w:rFonts w:ascii="仿宋_GB2312" w:hAnsi="仿宋_GB2312"/>
          <w:sz w:val="32"/>
        </w:rPr>
        <w:t xml:space="preserve">  </w:t>
      </w:r>
      <w:r>
        <w:rPr>
          <w:rStyle w:val="C3"/>
          <w:rFonts w:ascii="Microsoft YaHei UI" w:hAnsi="Microsoft YaHei UI"/>
          <w:sz w:val="32"/>
        </w:rPr>
        <w:t>自治区人民代表大会常务委员会负责对代表议案办理工作和实施情况进行监督检查。</w:t>
      </w:r>
    </w:p>
    <w:p>
      <w:pPr>
        <w:pStyle w:val="P1"/>
        <w:spacing w:lineRule="exact" w:line="580"/>
        <w:ind w:firstLine="640"/>
        <w:rPr>
          <w:rStyle w:val="C3"/>
          <w:rFonts w:ascii="仿宋_GB2312" w:hAnsi="仿宋_GB2312"/>
          <w:sz w:val="32"/>
        </w:rPr>
      </w:pPr>
      <w:r>
        <w:rPr>
          <w:rStyle w:val="C3"/>
          <w:rFonts w:ascii="Microsoft YaHei UI" w:hAnsi="Microsoft YaHei UI"/>
          <w:sz w:val="32"/>
        </w:rPr>
        <w:t>自治区人民代表大会有关专门委员会和常务委员会有关工作机构根据常务委员会主任会议的要求和安排，负责具体工作的组织实施。</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第二十四条</w:t>
      </w:r>
      <w:r>
        <w:rPr>
          <w:rStyle w:val="C3"/>
          <w:rFonts w:ascii="仿宋_GB2312" w:hAnsi="仿宋_GB2312"/>
          <w:b w:val="1"/>
          <w:sz w:val="32"/>
        </w:rPr>
        <w:t xml:space="preserve">  </w:t>
      </w:r>
      <w:r>
        <w:rPr>
          <w:rStyle w:val="C3"/>
          <w:rFonts w:ascii="Microsoft YaHei UI" w:hAnsi="Microsoft YaHei UI"/>
          <w:sz w:val="32"/>
        </w:rPr>
        <w:t>代表可以通过有组织的视察、调查、评议等活动，监督检查代表议案的办理工作和实施情况。</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第二十五条</w:t>
      </w:r>
      <w:r>
        <w:rPr>
          <w:rStyle w:val="C3"/>
          <w:rFonts w:ascii="仿宋_GB2312" w:hAnsi="仿宋_GB2312"/>
          <w:sz w:val="32"/>
        </w:rPr>
        <w:t xml:space="preserve">  </w:t>
      </w:r>
      <w:r>
        <w:rPr>
          <w:rStyle w:val="C3"/>
          <w:rFonts w:ascii="Microsoft YaHei UI" w:hAnsi="Microsoft YaHei UI"/>
          <w:sz w:val="32"/>
        </w:rPr>
        <w:t>自治区人民代表大会及其常务委员会可以对提出有重大经济效益和社会效益的议案的代表予以表彰。</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第二十六条</w:t>
      </w:r>
      <w:r>
        <w:rPr>
          <w:rStyle w:val="C3"/>
          <w:rFonts w:ascii="仿宋_GB2312" w:hAnsi="仿宋_GB2312"/>
          <w:sz w:val="32"/>
        </w:rPr>
        <w:t xml:space="preserve">  </w:t>
      </w:r>
      <w:r>
        <w:rPr>
          <w:rStyle w:val="C3"/>
          <w:rFonts w:ascii="Microsoft YaHei UI" w:hAnsi="Microsoft YaHei UI"/>
          <w:sz w:val="32"/>
        </w:rPr>
        <w:t>办理议案的单位对交办的代表议案不办理、拖延办理或者敷衍塞责的，由自治区人民代表大会常务委员会给予通报批评；对造成严重后果的，由其主管部门对直接负责人或者其他责任人依法给予行政处分。</w:t>
      </w:r>
    </w:p>
    <w:p>
      <w:pPr>
        <w:pStyle w:val="P1"/>
        <w:spacing w:lineRule="exact" w:line="580"/>
        <w:jc w:val="center"/>
        <w:rPr>
          <w:rStyle w:val="C3"/>
          <w:rFonts w:ascii="仿宋_GB2312" w:hAnsi="仿宋_GB2312"/>
          <w:b w:val="1"/>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第五章</w:t>
      </w:r>
      <w:r>
        <w:rPr>
          <w:rStyle w:val="C3"/>
          <w:rFonts w:ascii="仿宋_GB2312" w:hAnsi="仿宋_GB2312"/>
          <w:b w:val="1"/>
          <w:sz w:val="32"/>
        </w:rPr>
        <w:t xml:space="preserve">  </w:t>
      </w:r>
      <w:r>
        <w:rPr>
          <w:rStyle w:val="C3"/>
          <w:rFonts w:ascii="Microsoft YaHei UI" w:hAnsi="Microsoft YaHei UI"/>
          <w:b w:val="1"/>
          <w:sz w:val="32"/>
        </w:rPr>
        <w:t>附</w:t>
      </w:r>
      <w:r>
        <w:rPr>
          <w:rStyle w:val="C3"/>
          <w:rFonts w:ascii="仿宋_GB2312" w:hAnsi="仿宋_GB2312"/>
          <w:b w:val="1"/>
          <w:sz w:val="32"/>
        </w:rPr>
        <w:t xml:space="preserve">  </w:t>
      </w:r>
      <w:r>
        <w:rPr>
          <w:rStyle w:val="C3"/>
          <w:rFonts w:ascii="Microsoft YaHei UI" w:hAnsi="Microsoft YaHei UI"/>
          <w:b w:val="1"/>
          <w:sz w:val="32"/>
        </w:rPr>
        <w:t>则</w:t>
      </w:r>
    </w:p>
    <w:p>
      <w:pPr>
        <w:pStyle w:val="P1"/>
        <w:spacing w:lineRule="exact" w:line="580"/>
        <w:jc w:val="center"/>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第二十七条</w:t>
      </w:r>
      <w:r>
        <w:rPr>
          <w:rStyle w:val="C3"/>
          <w:rFonts w:ascii="仿宋_GB2312" w:hAnsi="仿宋_GB2312"/>
          <w:sz w:val="32"/>
        </w:rPr>
        <w:t xml:space="preserve">  </w:t>
      </w:r>
      <w:r>
        <w:rPr>
          <w:rStyle w:val="C3"/>
          <w:rFonts w:ascii="Microsoft YaHei UI" w:hAnsi="Microsoft YaHei UI"/>
          <w:sz w:val="32"/>
        </w:rPr>
        <w:t>设区的市、旗县级人民代表大会的代表议案办理工作可以参照本办法执行。</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第二十八条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本办法自</w:t>
      </w:r>
      <w:r>
        <w:rPr>
          <w:rStyle w:val="C3"/>
          <w:rFonts w:ascii="仿宋_GB2312" w:hAnsi="仿宋_GB2312"/>
          <w:sz w:val="32"/>
        </w:rPr>
        <w:t>2004</w:t>
      </w:r>
      <w:r>
        <w:rPr>
          <w:rStyle w:val="C3"/>
          <w:rFonts w:ascii="Microsoft YaHei UI" w:hAnsi="Microsoft YaHei UI"/>
          <w:sz w:val="32"/>
        </w:rPr>
        <w:t>年</w:t>
      </w:r>
      <w:r>
        <w:rPr>
          <w:rStyle w:val="C3"/>
          <w:rFonts w:ascii="仿宋_GB2312" w:hAnsi="仿宋_GB2312"/>
          <w:sz w:val="32"/>
        </w:rPr>
        <w:t>7</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ind w:left="420" w:right="420"/>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2"/>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2"/>
      <w:ind w:firstLine="360" w:right="360"/>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X</dc:creator>
  <dcterms:created xsi:type="dcterms:W3CDTF">2016-08-10T03:07:00Z</dcterms:created>
  <cp:lastModifiedBy>f1TZOF\f1TZOF-</cp:lastModifiedBy>
  <dcterms:modified xsi:type="dcterms:W3CDTF">2024-08-28T01:35:38Z</dcterms:modified>
  <cp:revision>6</cp:revision>
  <dc:title>内蒙古自治区人民代表大会代表议案办理办法</dc:title>
</cp:coreProperties>
</file>