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A48DBF" Type="http://schemas.openxmlformats.org/officeDocument/2006/relationships/officeDocument" Target="/word/document.xml" /><Relationship Id="coreR67A48DB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内蒙古自治区实施</w:t>
      </w:r>
    </w:p>
    <w:p>
      <w:pPr>
        <w:pStyle w:val="P1"/>
        <w:spacing w:lineRule="exact" w:line="580"/>
        <w:jc w:val="center"/>
        <w:rPr>
          <w:rStyle w:val="C3"/>
          <w:b w:val="1"/>
          <w:sz w:val="44"/>
        </w:rPr>
      </w:pPr>
      <w:r>
        <w:rPr>
          <w:rStyle w:val="C3"/>
          <w:rFonts w:ascii="方正姚体" w:hAnsi="方正姚体"/>
          <w:b w:val="1"/>
          <w:sz w:val="44"/>
        </w:rPr>
        <w:t>《中华人民共和国国家通用语言文字法》办法</w:t>
      </w:r>
    </w:p>
    <w:p>
      <w:pPr>
        <w:pStyle w:val="P1"/>
        <w:spacing w:lineRule="exact" w:line="580"/>
        <w:ind w:firstLine="640"/>
        <w:rPr>
          <w:rStyle w:val="C3"/>
          <w:rFonts w:ascii="仿宋_GB2312" w:hAnsi="仿宋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日内蒙古自治区第十届人民代表大会常务委员会第二十八次会议通过）</w:t>
      </w:r>
    </w:p>
    <w:p>
      <w:pPr>
        <w:pStyle w:val="P1"/>
        <w:spacing w:lineRule="exact" w:line="580"/>
        <w:ind w:firstLine="64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根据《中华人民共和国国家通用语言文字法》，结合自治区实际，制定本办法。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自治区行政区域内的组织和个人在使用国家通用语言文字时，应当遵守本办法。</w:t>
      </w:r>
    </w:p>
    <w:p>
      <w:pPr>
        <w:pStyle w:val="P1"/>
        <w:spacing w:lineRule="exact" w:line="580"/>
        <w:ind w:firstLine="640"/>
        <w:rPr>
          <w:rStyle w:val="C3"/>
          <w:rFonts w:ascii="仿宋_GB2312" w:hAnsi="仿宋_GB2312"/>
          <w:sz w:val="32"/>
        </w:rPr>
      </w:pPr>
      <w:r>
        <w:rPr>
          <w:rStyle w:val="C3"/>
          <w:rFonts w:ascii="Microsoft YaHei UI" w:hAnsi="Microsoft YaHei UI"/>
          <w:sz w:val="32"/>
        </w:rPr>
        <w:t>本办法所称国家通用语言文字是指普通话和规范汉字。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各级人民政府应当采取措施，推广普通话和推行规范汉字。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自治区行政区域内各民族都有使用和发展自己的语言文字的自由。</w:t>
      </w:r>
    </w:p>
    <w:p>
      <w:pPr>
        <w:pStyle w:val="P1"/>
        <w:spacing w:lineRule="exact" w:line="580"/>
        <w:ind w:firstLine="640"/>
        <w:rPr>
          <w:rStyle w:val="C3"/>
          <w:rFonts w:ascii="仿宋_GB2312" w:hAnsi="仿宋_GB2312"/>
          <w:sz w:val="32"/>
        </w:rPr>
      </w:pPr>
      <w:r>
        <w:rPr>
          <w:rStyle w:val="C3"/>
          <w:rFonts w:ascii="Microsoft YaHei UI" w:hAnsi="Microsoft YaHei UI"/>
          <w:sz w:val="32"/>
        </w:rPr>
        <w:t>蒙古语言文字的使用，适用《内蒙古自治区蒙古语言文字工作条例》的规定。蒙古语言文字也是自治区的通用语言文字，自治区各级国家机关执行职务时，可以以蒙古语言文字为主。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旗县级以上人民政府主管国家通用语言文字工作的部门，负责本行政区域内国家通用语言文字使用的管理和监督。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旗县级以上人民政府有关部门应当按照下列规定履行各自职责：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（一）教育行政部门负责对学校、幼儿园及其他教育机构国家通用语言文字的使用进行管理和监督，将国家通用语言文字规范化工作纳入教育督导、评估的内容；</w:t>
      </w:r>
    </w:p>
    <w:p>
      <w:pPr>
        <w:pStyle w:val="P1"/>
        <w:spacing w:lineRule="exact" w:line="580"/>
        <w:ind w:firstLine="640"/>
        <w:rPr>
          <w:rStyle w:val="C3"/>
          <w:rFonts w:ascii="仿宋_GB2312" w:hAnsi="仿宋_GB2312"/>
          <w:sz w:val="32"/>
        </w:rPr>
      </w:pPr>
      <w:r>
        <w:rPr>
          <w:rStyle w:val="C3"/>
          <w:rFonts w:ascii="Microsoft YaHei UI" w:hAnsi="Microsoft YaHei UI"/>
          <w:sz w:val="32"/>
        </w:rPr>
        <w:t>（二）人事行政部门负责组织对国家工作人员普通话和规范汉字应用的教育和培训；</w:t>
      </w:r>
    </w:p>
    <w:p>
      <w:pPr>
        <w:pStyle w:val="P1"/>
        <w:spacing w:lineRule="exact" w:line="580"/>
        <w:ind w:firstLine="640"/>
        <w:rPr>
          <w:rStyle w:val="C3"/>
          <w:rFonts w:ascii="仿宋_GB2312" w:hAnsi="仿宋_GB2312"/>
          <w:sz w:val="32"/>
        </w:rPr>
      </w:pPr>
      <w:r>
        <w:rPr>
          <w:rStyle w:val="C3"/>
          <w:rFonts w:ascii="Microsoft YaHei UI" w:hAnsi="Microsoft YaHei UI"/>
          <w:sz w:val="32"/>
        </w:rPr>
        <w:t>（三）广播电影电视行政部门应当对广播、电影、电视中国家通用语言文字的使用进行管理和监督；</w:t>
      </w:r>
    </w:p>
    <w:p>
      <w:pPr>
        <w:pStyle w:val="P1"/>
        <w:spacing w:lineRule="exact" w:line="580"/>
        <w:ind w:firstLine="640"/>
        <w:rPr>
          <w:rStyle w:val="C3"/>
          <w:rFonts w:ascii="仿宋_GB2312" w:hAnsi="仿宋_GB2312"/>
          <w:sz w:val="32"/>
        </w:rPr>
      </w:pPr>
      <w:r>
        <w:rPr>
          <w:rStyle w:val="C3"/>
          <w:rFonts w:ascii="Microsoft YaHei UI" w:hAnsi="Microsoft YaHei UI"/>
          <w:sz w:val="32"/>
        </w:rPr>
        <w:t>（四）新闻出版行政部门应当对各类报纸、期刊、图书、音像制品、电子出版物中国家通用语言文字的使用进行管理和监督；</w:t>
      </w:r>
    </w:p>
    <w:p>
      <w:pPr>
        <w:pStyle w:val="P1"/>
        <w:spacing w:lineRule="exact" w:line="580"/>
        <w:ind w:firstLine="640"/>
        <w:rPr>
          <w:rStyle w:val="C3"/>
          <w:rFonts w:ascii="仿宋_GB2312" w:hAnsi="仿宋_GB2312"/>
          <w:sz w:val="32"/>
        </w:rPr>
      </w:pPr>
      <w:r>
        <w:rPr>
          <w:rStyle w:val="C3"/>
          <w:rFonts w:ascii="Microsoft YaHei UI" w:hAnsi="Microsoft YaHei UI"/>
          <w:sz w:val="32"/>
        </w:rPr>
        <w:t>（五）工商行政管理部门应当对企业名称、商品名称、广告等的国家通用语言文字的使用进行管理和监督。</w:t>
      </w:r>
    </w:p>
    <w:p>
      <w:pPr>
        <w:pStyle w:val="P1"/>
        <w:spacing w:lineRule="exact" w:line="580"/>
        <w:ind w:firstLine="640"/>
        <w:rPr>
          <w:rStyle w:val="C3"/>
          <w:rFonts w:ascii="仿宋_GB2312" w:hAnsi="仿宋_GB2312"/>
          <w:sz w:val="32"/>
        </w:rPr>
      </w:pPr>
      <w:r>
        <w:rPr>
          <w:rStyle w:val="C3"/>
          <w:rFonts w:ascii="Microsoft YaHei UI" w:hAnsi="Microsoft YaHei UI"/>
          <w:sz w:val="32"/>
        </w:rPr>
        <w:t>公安、民政、建设、交通、文化、体育、卫生、旅游、信息产业等行政部门，在各自职责范围内，对国家通用语言文字的使用进行管理和监督。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旗县级以上人民政府应当对国家通用语言文字工作所需人员和经费予以保障。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各级人民政府应当对在国家通用语言文字工作中做出显著成绩的单位和个人予以表彰和奖励。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使用汉语言文字应当符合国家通用语言文字的规范和标准。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学校、幼儿园及其他教育机构使用汉语言文字进行教育教学时，应当以普通话和规范汉字为教育教学用语用字。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国家机关、人民团体、事业单位在公务活动中使用汉语言文字时，应当以普通话和规范汉字为工作用语用字。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公共服务行业使用汉语言文字提供公共服务时，应当以普通话和规范汉字为服务用语用字。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广播电台、电视台的播音、主持和采访，电影、电视剧等音像制品及舞台艺术表演使用汉语时，应当使用普通话。法律、法规另有规定的，从其规定。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下列情形使用汉文时，应当使用规范汉字：</w:t>
      </w:r>
    </w:p>
    <w:p>
      <w:pPr>
        <w:pStyle w:val="P1"/>
        <w:spacing w:lineRule="exact" w:line="580"/>
        <w:ind w:firstLine="640"/>
        <w:rPr>
          <w:rStyle w:val="C3"/>
          <w:rFonts w:ascii="仿宋_GB2312" w:hAnsi="仿宋_GB2312"/>
          <w:sz w:val="32"/>
        </w:rPr>
      </w:pPr>
      <w:r>
        <w:rPr>
          <w:rStyle w:val="C3"/>
          <w:rFonts w:ascii="Microsoft YaHei UI" w:hAnsi="Microsoft YaHei UI"/>
          <w:sz w:val="32"/>
        </w:rPr>
        <w:t>（一）报纸、期刊、图书、音像制品等出版物用字；</w:t>
      </w:r>
    </w:p>
    <w:p>
      <w:pPr>
        <w:pStyle w:val="P1"/>
        <w:spacing w:lineRule="exact" w:line="580"/>
        <w:ind w:firstLine="640"/>
        <w:rPr>
          <w:rStyle w:val="C3"/>
          <w:rFonts w:ascii="仿宋_GB2312" w:hAnsi="仿宋_GB2312"/>
          <w:sz w:val="32"/>
        </w:rPr>
      </w:pPr>
      <w:r>
        <w:rPr>
          <w:rStyle w:val="C3"/>
          <w:rFonts w:ascii="Microsoft YaHei UI" w:hAnsi="Microsoft YaHei UI"/>
          <w:sz w:val="32"/>
        </w:rPr>
        <w:t>（二）影视屏幕、电子屏幕、舞台字幕用字；</w:t>
      </w:r>
    </w:p>
    <w:p>
      <w:pPr>
        <w:pStyle w:val="P1"/>
        <w:spacing w:lineRule="exact" w:line="580"/>
        <w:ind w:firstLine="640"/>
        <w:rPr>
          <w:rStyle w:val="C3"/>
          <w:rFonts w:ascii="仿宋_GB2312" w:hAnsi="仿宋_GB2312"/>
          <w:sz w:val="32"/>
        </w:rPr>
      </w:pPr>
      <w:r>
        <w:rPr>
          <w:rStyle w:val="C3"/>
          <w:rFonts w:ascii="Microsoft YaHei UI" w:hAnsi="Microsoft YaHei UI"/>
          <w:sz w:val="32"/>
        </w:rPr>
        <w:t>（三）信息处理和信息技术产品用字；</w:t>
      </w:r>
    </w:p>
    <w:p>
      <w:pPr>
        <w:pStyle w:val="P1"/>
        <w:spacing w:lineRule="exact" w:line="580"/>
        <w:ind w:firstLine="640"/>
        <w:rPr>
          <w:rStyle w:val="C3"/>
          <w:rFonts w:ascii="仿宋_GB2312" w:hAnsi="仿宋_GB2312"/>
          <w:sz w:val="32"/>
        </w:rPr>
      </w:pPr>
      <w:r>
        <w:rPr>
          <w:rStyle w:val="C3"/>
          <w:rFonts w:ascii="Microsoft YaHei UI" w:hAnsi="Microsoft YaHei UI"/>
          <w:sz w:val="32"/>
        </w:rPr>
        <w:t>（四）招牌、广告用字；</w:t>
      </w:r>
    </w:p>
    <w:p>
      <w:pPr>
        <w:pStyle w:val="P1"/>
        <w:spacing w:lineRule="exact" w:line="580"/>
        <w:ind w:firstLine="640"/>
        <w:rPr>
          <w:rStyle w:val="C3"/>
          <w:rFonts w:ascii="仿宋_GB2312" w:hAnsi="仿宋_GB2312"/>
          <w:sz w:val="32"/>
        </w:rPr>
      </w:pPr>
      <w:r>
        <w:rPr>
          <w:rStyle w:val="C3"/>
          <w:rFonts w:ascii="Microsoft YaHei UI" w:hAnsi="Microsoft YaHei UI"/>
          <w:sz w:val="32"/>
        </w:rPr>
        <w:t>（五）名称牌、指示牌、标志牌、标语、会标、告示、公章用字；</w:t>
      </w:r>
    </w:p>
    <w:p>
      <w:pPr>
        <w:pStyle w:val="P1"/>
        <w:spacing w:lineRule="exact" w:line="580"/>
        <w:ind w:firstLine="640"/>
        <w:rPr>
          <w:rStyle w:val="C3"/>
          <w:rFonts w:ascii="仿宋_GB2312" w:hAnsi="仿宋_GB2312"/>
          <w:sz w:val="32"/>
        </w:rPr>
      </w:pPr>
      <w:r>
        <w:rPr>
          <w:rStyle w:val="C3"/>
          <w:rFonts w:ascii="Microsoft YaHei UI" w:hAnsi="Microsoft YaHei UI"/>
          <w:sz w:val="32"/>
        </w:rPr>
        <w:t>（六）证书、奖状、奖牌（杯）、执照、报表、票据、门票用字；</w:t>
      </w:r>
    </w:p>
    <w:p>
      <w:pPr>
        <w:pStyle w:val="P1"/>
        <w:spacing w:lineRule="exact" w:line="580"/>
        <w:ind w:firstLine="640"/>
        <w:rPr>
          <w:rStyle w:val="C3"/>
          <w:rFonts w:ascii="仿宋_GB2312" w:hAnsi="仿宋_GB2312"/>
          <w:sz w:val="32"/>
        </w:rPr>
      </w:pPr>
      <w:r>
        <w:rPr>
          <w:rStyle w:val="C3"/>
          <w:rFonts w:ascii="Microsoft YaHei UI" w:hAnsi="Microsoft YaHei UI"/>
          <w:sz w:val="32"/>
        </w:rPr>
        <w:t>（七）病历、处方、体检报告用字；</w:t>
      </w:r>
    </w:p>
    <w:p>
      <w:pPr>
        <w:pStyle w:val="P1"/>
        <w:spacing w:lineRule="exact" w:line="580"/>
        <w:ind w:firstLine="640"/>
        <w:rPr>
          <w:rStyle w:val="C3"/>
          <w:rFonts w:ascii="仿宋_GB2312" w:hAnsi="仿宋_GB2312"/>
          <w:sz w:val="32"/>
        </w:rPr>
      </w:pPr>
      <w:r>
        <w:rPr>
          <w:rStyle w:val="C3"/>
          <w:rFonts w:ascii="Microsoft YaHei UI" w:hAnsi="Microsoft YaHei UI"/>
          <w:sz w:val="32"/>
        </w:rPr>
        <w:t>（八）商品的包装和说明用字；</w:t>
      </w:r>
    </w:p>
    <w:p>
      <w:pPr>
        <w:pStyle w:val="P1"/>
        <w:spacing w:lineRule="exact" w:line="580"/>
        <w:ind w:firstLine="640"/>
        <w:rPr>
          <w:rStyle w:val="C3"/>
          <w:rFonts w:ascii="仿宋_GB2312" w:hAnsi="仿宋_GB2312"/>
          <w:sz w:val="32"/>
        </w:rPr>
      </w:pPr>
      <w:r>
        <w:rPr>
          <w:rStyle w:val="C3"/>
          <w:rFonts w:ascii="Microsoft YaHei UI" w:hAnsi="Microsoft YaHei UI"/>
          <w:sz w:val="32"/>
        </w:rPr>
        <w:t>（九）其他面向社会公众的标识性用字。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公共场所的汉文题词和手书招牌，提倡使用规范汉字。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繁体字和异体字的保留和使用，依照国家通用语言文字法的规定。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公共场所的牌匾，广告牌以及标志牌的文字缺损时，应当及时修复。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以汉语为工作、学习用语的下列人员应当分别达到相应的普通话等级标准：</w:t>
      </w:r>
    </w:p>
    <w:p>
      <w:pPr>
        <w:pStyle w:val="P1"/>
        <w:spacing w:lineRule="exact" w:line="580"/>
        <w:ind w:firstLine="640"/>
        <w:rPr>
          <w:rStyle w:val="C3"/>
          <w:rFonts w:ascii="仿宋_GB2312" w:hAnsi="仿宋_GB2312"/>
          <w:sz w:val="32"/>
        </w:rPr>
      </w:pPr>
      <w:r>
        <w:rPr>
          <w:rStyle w:val="C3"/>
          <w:rFonts w:ascii="Microsoft YaHei UI" w:hAnsi="Microsoft YaHei UI"/>
          <w:sz w:val="32"/>
        </w:rPr>
        <w:t>（一）广播电台、电视台的播音员、节目主持人和影视话剧演员应当达到一级水平，自治区级广播电台、电视台的播音员和节目主持人应当达到一级甲等水平。</w:t>
      </w:r>
    </w:p>
    <w:p>
      <w:pPr>
        <w:pStyle w:val="P1"/>
        <w:spacing w:lineRule="exact" w:line="580"/>
        <w:ind w:firstLine="640"/>
        <w:rPr>
          <w:rStyle w:val="C3"/>
          <w:rFonts w:ascii="仿宋_GB2312" w:hAnsi="仿宋_GB2312"/>
          <w:sz w:val="32"/>
        </w:rPr>
      </w:pPr>
      <w:r>
        <w:rPr>
          <w:rStyle w:val="C3"/>
          <w:rFonts w:ascii="Microsoft YaHei UI" w:hAnsi="Microsoft YaHei UI"/>
          <w:sz w:val="32"/>
        </w:rPr>
        <w:t>（二）教师应当达到二级以上水平，其中汉语文教师、对外汉语教学教师应当达到二级甲等以上水平，普通话测试员和培训课教师应当达到一级水平；以少数民族语言授课为主的民族学校的汉语课教师应当达到三级甲等以上水平。</w:t>
      </w:r>
    </w:p>
    <w:p>
      <w:pPr>
        <w:pStyle w:val="P1"/>
        <w:spacing w:lineRule="exact" w:line="580"/>
        <w:ind w:firstLine="640"/>
        <w:rPr>
          <w:rStyle w:val="C3"/>
          <w:rFonts w:ascii="仿宋_GB2312" w:hAnsi="仿宋_GB2312"/>
          <w:sz w:val="32"/>
        </w:rPr>
      </w:pPr>
      <w:r>
        <w:rPr>
          <w:rStyle w:val="C3"/>
          <w:rFonts w:ascii="Microsoft YaHei UI" w:hAnsi="Microsoft YaHei UI"/>
          <w:sz w:val="32"/>
        </w:rPr>
        <w:t>（三）国家机关工作人员应当达到三级甲等以上水平。</w:t>
      </w:r>
    </w:p>
    <w:p>
      <w:pPr>
        <w:pStyle w:val="P1"/>
        <w:spacing w:lineRule="exact" w:line="580"/>
        <w:ind w:firstLine="640"/>
        <w:rPr>
          <w:rStyle w:val="C3"/>
          <w:rFonts w:ascii="仿宋_GB2312" w:hAnsi="仿宋_GB2312"/>
          <w:sz w:val="32"/>
        </w:rPr>
      </w:pPr>
      <w:r>
        <w:rPr>
          <w:rStyle w:val="C3"/>
          <w:rFonts w:ascii="Microsoft YaHei UI" w:hAnsi="Microsoft YaHei UI"/>
          <w:sz w:val="32"/>
        </w:rPr>
        <w:t>（四）公共服务行业的播音、解说、话务、导游等特定岗位人员应当达到二级甲等以上水平。</w:t>
      </w:r>
    </w:p>
    <w:p>
      <w:pPr>
        <w:pStyle w:val="P1"/>
        <w:spacing w:lineRule="exact" w:line="580"/>
        <w:ind w:firstLine="640"/>
        <w:rPr>
          <w:rStyle w:val="C3"/>
          <w:rFonts w:ascii="仿宋_GB2312" w:hAnsi="仿宋_GB2312"/>
          <w:sz w:val="32"/>
        </w:rPr>
      </w:pPr>
      <w:r>
        <w:rPr>
          <w:rStyle w:val="C3"/>
          <w:rFonts w:ascii="Microsoft YaHei UI" w:hAnsi="Microsoft YaHei UI"/>
          <w:sz w:val="32"/>
        </w:rPr>
        <w:t>（五）高等学校、中等职业学校毕业生应当达到三级甲等以上水平，其中播音、主持和影视话剧表演专业毕业生应当达到一级水平，师范类中文专业毕业生应当达到二级甲等以上水平，师范类其他专业毕业生应当达到二级以上水平。</w:t>
      </w:r>
    </w:p>
    <w:p>
      <w:pPr>
        <w:pStyle w:val="P1"/>
        <w:spacing w:lineRule="exact" w:line="580"/>
        <w:ind w:firstLine="640"/>
        <w:rPr>
          <w:rStyle w:val="C3"/>
          <w:rFonts w:ascii="仿宋_GB2312" w:hAnsi="仿宋_GB2312"/>
          <w:sz w:val="32"/>
        </w:rPr>
      </w:pPr>
      <w:r>
        <w:rPr>
          <w:rStyle w:val="C3"/>
          <w:rFonts w:ascii="Microsoft YaHei UI" w:hAnsi="Microsoft YaHei UI"/>
          <w:sz w:val="32"/>
        </w:rPr>
        <w:t>尚未达到前款规定的普通话等级标准的人员应当接受普通话培训和测试。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以汉文为工作用字的国家工作人员，汉语文教师、对外汉语教学教师，汉文编辑、记者、校对、字幕操作员和使用汉文制作广告、牌匾的人员，高等学校学生，应当按照国家规定接受汉字应用水平培训测试，获得相应的等级证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自治区、盟市、高等学校及相关行业的汉语言文字培训测试机构，负责组织实施普通话水平培训测试和汉字应用水平等级测试。其等级证书由自治区主管国家通用语言文字工作的部门颁发。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违反有关规定，不按照国家通用语言文字的规范和标准使用语言文字的，公民可以提出批评和建议。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办法第十条、第十一条、第十二条、第十三条规定的，由旗县级以上人民政府主管国家通用语言文字工作的部门会同有关行政部门下发整改通知书，并限期改正；逾期不改的，由有关部门依照规定做出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违反本办法第十四条和第十七条规定的，由本办法第六条所列行政部门在各自职责范围内责令其改正；拒不改正的，予以警告，并督促其限期改正。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主管国家通用语言文字工作的部门或者有关部门工作人员不依法履行职责或者滥用职权的，由上级机关对主要负责人和直接责任人依法予以行政处分。</w:t>
      </w:r>
    </w:p>
    <w:p>
      <w:pPr>
        <w:pStyle w:val="P1"/>
        <w:spacing w:lineRule="exact" w:line="580"/>
        <w:ind w:firstLine="643"/>
        <w:rPr>
          <w:rStyle w:val="C3"/>
        </w:rPr>
      </w:pPr>
      <w:r>
        <w:rPr>
          <w:rStyle w:val="C3"/>
          <w:rFonts w:ascii="Microsoft YaHei UI" w:hAnsi="Microsoft YaHei UI"/>
          <w:b w:val="1"/>
          <w:sz w:val="32"/>
        </w:rPr>
        <w:t>第二十五条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2016-08-12T01:54:00Z</dcterms:created>
  <cp:lastModifiedBy>f1TZOF\f1TZOF-</cp:lastModifiedBy>
  <dcterms:modified xsi:type="dcterms:W3CDTF">2024-08-28T01:35:39Z</dcterms:modified>
  <cp:revision>6</cp:revision>
  <dc:title>内蒙古自治区实施《中华人民共和国国家通用语言文字法》办法</dc:title>
</cp:coreProperties>
</file>