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C37507" Type="http://schemas.openxmlformats.org/officeDocument/2006/relationships/officeDocument" Target="/word/document.xml" /><Relationship Id="coreR3EC37507" Type="http://schemas.openxmlformats.org/package/2006/relationships/metadata/core-properties" Target="/docProps/core.xml" /><Relationship Id="customR3EC375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湖北省实施《中华人民共和国防洪法》办法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日湖北省第九届人民代表大会常务委员会第六次会议通过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日湖北省第十一届人民代表大会常务委员会第十七次会议《关于集中修改、废止部分省本级地方性法规的决定》第一次修正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日湖北省第十三届人民代表大会常务委员会第二十次会议《关于集中修改部分省本级地方性法规的决定》第五次修正）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　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　防洪规划与防洪工程设施的管理</w:t>
      </w:r>
    </w:p>
    <w:p>
      <w:pPr>
        <w:pStyle w:val="P1"/>
        <w:spacing w:lineRule="exact" w:line="589"/>
        <w:rPr>
          <w:rStyle w:val="C3"/>
          <w:rFonts w:ascii="楷体_GB2312" w:hAnsi="楷体_GB2312"/>
          <w:sz w:val="32"/>
        </w:rPr>
      </w:pPr>
      <w:r>
        <w:rPr>
          <w:rStyle w:val="C3"/>
          <w:rFonts w:ascii="Microsoft YaHei UI" w:hAnsi="Microsoft YaHei UI"/>
          <w:sz w:val="32"/>
        </w:rPr>
        <w:t>　　第三章　防汛抗洪</w:t>
      </w:r>
    </w:p>
    <w:p>
      <w:pPr>
        <w:pStyle w:val="P1"/>
        <w:spacing w:lineRule="exact" w:line="589"/>
        <w:rPr>
          <w:rStyle w:val="C3"/>
          <w:rFonts w:ascii="楷体_GB2312" w:hAnsi="楷体_GB2312"/>
          <w:sz w:val="32"/>
        </w:rPr>
      </w:pPr>
      <w:r>
        <w:rPr>
          <w:rStyle w:val="C3"/>
          <w:rFonts w:ascii="Microsoft YaHei UI" w:hAnsi="Microsoft YaHei UI"/>
          <w:sz w:val="32"/>
        </w:rPr>
        <w:t>　　第四章　保障措施</w:t>
      </w:r>
    </w:p>
    <w:p>
      <w:pPr>
        <w:pStyle w:val="P1"/>
        <w:spacing w:lineRule="exact" w:line="589"/>
        <w:rPr>
          <w:rStyle w:val="C3"/>
          <w:rFonts w:ascii="楷体_GB2312" w:hAnsi="楷体_GB2312"/>
          <w:sz w:val="32"/>
        </w:rPr>
      </w:pPr>
      <w:r>
        <w:rPr>
          <w:rStyle w:val="C3"/>
          <w:rFonts w:ascii="Microsoft YaHei UI" w:hAnsi="Microsoft YaHei UI"/>
          <w:sz w:val="32"/>
        </w:rPr>
        <w:t>　　第五章　法律责任</w:t>
      </w:r>
    </w:p>
    <w:p>
      <w:pPr>
        <w:pStyle w:val="P1"/>
        <w:spacing w:lineRule="exact" w:line="589"/>
        <w:rPr>
          <w:rStyle w:val="C3"/>
          <w:rFonts w:ascii="楷体_GB2312" w:hAnsi="楷体_GB2312"/>
          <w:sz w:val="32"/>
        </w:rPr>
      </w:pPr>
      <w:r>
        <w:rPr>
          <w:rStyle w:val="C3"/>
          <w:rFonts w:ascii="Microsoft YaHei UI" w:hAnsi="Microsoft YaHei UI"/>
          <w:sz w:val="32"/>
        </w:rPr>
        <w:t>　　第六章　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为了防治洪水，防御、减轻洪涝灾害，维护人民的生命和财产安全，保障社会主义现代化建设顺利进行，根据《中华人民共和国防洪法》（以下简称《防洪法》），结合本省实际，制定本办法。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本省境内一切防洪活动必须遵守《防洪法》和本办法。</w:t>
      </w:r>
    </w:p>
    <w:p>
      <w:pPr>
        <w:pStyle w:val="P1"/>
        <w:spacing w:lineRule="exact" w:line="589"/>
        <w:rPr>
          <w:rStyle w:val="C3"/>
          <w:rFonts w:ascii="仿宋_GB2312" w:hAnsi="仿宋_GB2312"/>
          <w:sz w:val="32"/>
        </w:rPr>
      </w:pPr>
      <w:r>
        <w:rPr>
          <w:rStyle w:val="C3"/>
          <w:rFonts w:ascii="Microsoft YaHei UI" w:hAnsi="Microsoft YaHei UI"/>
          <w:sz w:val="32"/>
        </w:rPr>
        <w:t>　　本办法所称防洪是指根据洪涝灾害特点采取的防止或减轻洪涝灾害的各项活动。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防洪工作实行全面规划、统筹兼顾、标本兼治、综合治理的原则；坚持蓄泄兼筹、以泄为主的方针。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任何单位和个人都有依法保护防洪工程设施和参加防汛抗洪的义务。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各级人民政府分别对本行政区域内的防洪工作实行统一领导，全面负责。</w:t>
      </w:r>
    </w:p>
    <w:p>
      <w:pPr>
        <w:pStyle w:val="P1"/>
        <w:spacing w:lineRule="exact" w:line="589"/>
        <w:rPr>
          <w:rStyle w:val="C3"/>
          <w:rFonts w:ascii="仿宋_GB2312" w:hAnsi="仿宋_GB2312"/>
          <w:sz w:val="32"/>
        </w:rPr>
      </w:pPr>
      <w:r>
        <w:rPr>
          <w:rStyle w:val="C3"/>
          <w:rFonts w:ascii="Microsoft YaHei UI" w:hAnsi="Microsoft YaHei UI"/>
          <w:sz w:val="32"/>
        </w:rPr>
        <w:t>　　各级人民政府应当组织有关部门对广大群众进行防洪教育，普及防洪知识，提高水患意识；组织有关方面力量，依靠科技进步，建立并完善防洪体系和水文、气象、通信、信息遥控、预警及洪涝灾害监测系统；有计划地治理江河、湖泊，建设防洪工程，巩固、提高防洪能力；对防洪工程加强维护管理，确保安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防汛抗洪工作实行各级人民政府行政首长负责制，统一指挥、分级分部门负责。</w:t>
      </w:r>
    </w:p>
    <w:p>
      <w:pPr>
        <w:pStyle w:val="P1"/>
        <w:spacing w:lineRule="exact" w:line="589"/>
        <w:rPr>
          <w:rStyle w:val="C3"/>
          <w:rFonts w:ascii="仿宋_GB2312" w:hAnsi="仿宋_GB2312"/>
          <w:sz w:val="32"/>
        </w:rPr>
      </w:pPr>
      <w:r>
        <w:rPr>
          <w:rStyle w:val="C3"/>
          <w:rFonts w:ascii="Microsoft YaHei UI" w:hAnsi="Microsoft YaHei UI"/>
          <w:sz w:val="32"/>
        </w:rPr>
        <w:t>　　县级以上人民政府水行政主管部门（以下简称水行政主管部门）在本级人民政府的领导下，负责本行政区域内防汛抗洪的组织、协调、监督、指导等日常工作。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县级以上人民政府有关部门在本级人民政府的领导下，按照防洪责任制的分工，负责有关的防汛抗洪工作。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人民政府设立由有关部门、省军区或者军分区、人民武装部等负责人组成的防汛指挥机构，在上级防汛指挥机构和本级人民政府的领导下，指挥本行政区域的防汛抗洪工作，其办事机构根据工作需要由各级人民政府设立。在汛期，乡镇人民政府和企事业单位根据防汛抗洪工作的需要，可以设立临时防汛指挥机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对在防汛抗洪工作中作出显著成绩的单位和个人，应当给予表彰和奖励。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防洪规划与防洪工程设施的管理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本省境内长江的防洪规划，必须符合国务院批准的长江流域防洪规划。</w:t>
      </w:r>
    </w:p>
    <w:p>
      <w:pPr>
        <w:pStyle w:val="P1"/>
        <w:spacing w:lineRule="exact" w:line="589"/>
        <w:rPr>
          <w:rStyle w:val="C3"/>
          <w:rFonts w:ascii="仿宋_GB2312" w:hAnsi="仿宋_GB2312"/>
          <w:sz w:val="32"/>
        </w:rPr>
      </w:pPr>
      <w:r>
        <w:rPr>
          <w:rStyle w:val="C3"/>
          <w:rFonts w:ascii="Microsoft YaHei UI" w:hAnsi="Microsoft YaHei UI"/>
          <w:sz w:val="32"/>
        </w:rPr>
        <w:t>　　汉江、东荆河、府环河、汉北河、沮漳河、清江、举水、富水及长湖、洪湖、梁子湖、西梁湖、汈汊湖等跨地、市江河湖泊的防洪规划，由省水行政主管部门依据流域综合规划、区域综合规划与土地利用整体规划，会同有关部门和有关地区编制，报省人民政府批准。</w:t>
      </w:r>
    </w:p>
    <w:p>
      <w:pPr>
        <w:pStyle w:val="P1"/>
        <w:spacing w:lineRule="exact" w:line="589"/>
        <w:rPr>
          <w:rStyle w:val="C3"/>
          <w:rFonts w:ascii="仿宋_GB2312" w:hAnsi="仿宋_GB2312"/>
          <w:sz w:val="32"/>
        </w:rPr>
      </w:pPr>
      <w:r>
        <w:rPr>
          <w:rStyle w:val="C3"/>
          <w:rFonts w:ascii="Microsoft YaHei UI" w:hAnsi="Microsoft YaHei UI"/>
          <w:sz w:val="32"/>
        </w:rPr>
        <w:t>　　其他中小河流、湖泊的防洪规划或者区域防洪规划，由所在地县级以上水行政主管部门依据流域综合规划、区域综合规划，会同有关部门和有关地区编制，报本级人民政府批准，并报上一级水行政主管部门备案。</w:t>
      </w:r>
    </w:p>
    <w:p>
      <w:pPr>
        <w:pStyle w:val="P1"/>
        <w:spacing w:lineRule="exact" w:line="589"/>
        <w:rPr>
          <w:rStyle w:val="C3"/>
          <w:rFonts w:ascii="仿宋_GB2312" w:hAnsi="仿宋_GB2312"/>
          <w:sz w:val="32"/>
        </w:rPr>
      </w:pPr>
      <w:r>
        <w:rPr>
          <w:rStyle w:val="C3"/>
          <w:rFonts w:ascii="Microsoft YaHei UI" w:hAnsi="Microsoft YaHei UI"/>
          <w:sz w:val="32"/>
        </w:rPr>
        <w:t>　　城市防洪规划，由城市人民政府组织水行政主管部门和其他有关部门依据流域防洪规划编制，按规定审批后纳入城市总体规划。</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全省除涝治涝规划由省水行政主管部门制定。</w:t>
      </w:r>
    </w:p>
    <w:p>
      <w:pPr>
        <w:pStyle w:val="P1"/>
        <w:spacing w:lineRule="exact" w:line="589"/>
        <w:rPr>
          <w:rStyle w:val="C3"/>
          <w:rFonts w:ascii="仿宋_GB2312" w:hAnsi="仿宋_GB2312"/>
          <w:sz w:val="32"/>
        </w:rPr>
      </w:pPr>
      <w:r>
        <w:rPr>
          <w:rStyle w:val="C3"/>
          <w:rFonts w:ascii="Microsoft YaHei UI" w:hAnsi="Microsoft YaHei UI"/>
          <w:sz w:val="32"/>
        </w:rPr>
        <w:t>　　易涝地区的人民政府应当根据全省除涝治涝规划制定本行政区域的除涝治涝规划。</w:t>
      </w:r>
    </w:p>
    <w:p>
      <w:pPr>
        <w:pStyle w:val="P1"/>
        <w:spacing w:lineRule="exact" w:line="589"/>
        <w:rPr>
          <w:rStyle w:val="C3"/>
          <w:rFonts w:ascii="仿宋_GB2312" w:hAnsi="仿宋_GB2312"/>
          <w:sz w:val="32"/>
        </w:rPr>
      </w:pPr>
      <w:r>
        <w:rPr>
          <w:rStyle w:val="C3"/>
          <w:rFonts w:ascii="Microsoft YaHei UI" w:hAnsi="Microsoft YaHei UI"/>
          <w:sz w:val="32"/>
        </w:rPr>
        <w:t>　　城市除涝治涝规划由城市人民政府组织有关部门制定，纳入城市总体规划。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Microsoft YaHei UI" w:hAnsi="Microsoft YaHei UI"/>
          <w:sz w:val="32"/>
        </w:rPr>
        <w:t>　整治河道和修建控制引导河水流向、保护堤岸等工程，应当兼顾上下游、左右岸的关系，按照规划治导线实施，不得任意改变河水流向。</w:t>
      </w:r>
    </w:p>
    <w:p>
      <w:pPr>
        <w:pStyle w:val="P1"/>
        <w:spacing w:lineRule="exact" w:line="589"/>
        <w:rPr>
          <w:rStyle w:val="C3"/>
          <w:rFonts w:ascii="仿宋_GB2312" w:hAnsi="仿宋_GB2312"/>
          <w:sz w:val="32"/>
        </w:rPr>
      </w:pPr>
      <w:r>
        <w:rPr>
          <w:rStyle w:val="C3"/>
          <w:rFonts w:ascii="Microsoft YaHei UI" w:hAnsi="Microsoft YaHei UI"/>
          <w:sz w:val="32"/>
        </w:rPr>
        <w:t>　　长江在本省境内的规划治导线按照国务院水行政主管部门批准的方案执行。</w:t>
      </w:r>
    </w:p>
    <w:p>
      <w:pPr>
        <w:pStyle w:val="P1"/>
        <w:spacing w:lineRule="exact" w:line="589"/>
        <w:rPr>
          <w:rStyle w:val="C3"/>
          <w:rFonts w:ascii="仿宋_GB2312" w:hAnsi="仿宋_GB2312"/>
          <w:sz w:val="32"/>
        </w:rPr>
      </w:pPr>
      <w:r>
        <w:rPr>
          <w:rStyle w:val="C3"/>
          <w:rFonts w:ascii="Microsoft YaHei UI" w:hAnsi="Microsoft YaHei UI"/>
          <w:sz w:val="32"/>
        </w:rPr>
        <w:t>　　汉江、东荆河、府环河、汉北河、沮漳河、清江、举水、富水等江河的规划治导线由省水行政主管部门组织有关地方和部门拟定，报省人民政府批准。其他中小河流的规划治导线由县级以上水行政主管部门拟定，报本级人民政府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Microsoft YaHei UI" w:hAnsi="Microsoft YaHei UI"/>
          <w:sz w:val="32"/>
        </w:rPr>
        <w:t>　河道、湖泊的防洪管理实行按水系统一管理和按区域分级管理相结合的原则，加强防护，确保行洪畅通。</w:t>
      </w:r>
    </w:p>
    <w:p>
      <w:pPr>
        <w:pStyle w:val="P1"/>
        <w:spacing w:lineRule="exact" w:line="589"/>
        <w:rPr>
          <w:rStyle w:val="C3"/>
          <w:rFonts w:ascii="仿宋_GB2312" w:hAnsi="仿宋_GB2312"/>
          <w:sz w:val="32"/>
        </w:rPr>
      </w:pPr>
      <w:r>
        <w:rPr>
          <w:rStyle w:val="C3"/>
          <w:rFonts w:ascii="Microsoft YaHei UI" w:hAnsi="Microsoft YaHei UI"/>
          <w:sz w:val="32"/>
        </w:rPr>
        <w:t>　　长江在本省境内河段，由省水行政主管部门按照国务院水行政主管部门划定的范围依法实施管理。</w:t>
      </w:r>
    </w:p>
    <w:p>
      <w:pPr>
        <w:pStyle w:val="P1"/>
        <w:spacing w:lineRule="exact" w:line="589"/>
        <w:rPr>
          <w:rStyle w:val="C3"/>
          <w:rFonts w:ascii="仿宋_GB2312" w:hAnsi="仿宋_GB2312"/>
          <w:sz w:val="32"/>
        </w:rPr>
      </w:pPr>
      <w:r>
        <w:rPr>
          <w:rStyle w:val="C3"/>
          <w:rFonts w:ascii="Microsoft YaHei UI" w:hAnsi="Microsoft YaHei UI"/>
          <w:sz w:val="32"/>
        </w:rPr>
        <w:t>　　其他河道、湖泊，由县级以上水行政主管部门按照省水行政主管部门划定的范围依法实施管理。</w:t>
      </w:r>
    </w:p>
    <w:p>
      <w:pPr>
        <w:pStyle w:val="P1"/>
        <w:spacing w:lineRule="exact" w:line="589"/>
        <w:rPr>
          <w:rStyle w:val="C3"/>
          <w:rFonts w:ascii="仿宋_GB2312" w:hAnsi="仿宋_GB2312"/>
          <w:sz w:val="32"/>
        </w:rPr>
      </w:pPr>
      <w:r>
        <w:rPr>
          <w:rStyle w:val="C3"/>
          <w:rFonts w:ascii="Microsoft YaHei UI" w:hAnsi="Microsoft YaHei UI"/>
          <w:sz w:val="32"/>
        </w:rPr>
        <w:t>　　有堤防的河道、湖泊，其管理范围为两岸堤防之间的水域、沙洲、滩地、行洪区和堤身、禁脚地、工程留用地；无堤防的河道、湖泊，其管理范围为历史最高水位或者设计洪水水位到达的水域、沙洲、滩地和行洪区。</w:t>
      </w:r>
    </w:p>
    <w:p>
      <w:pPr>
        <w:pStyle w:val="P1"/>
        <w:spacing w:lineRule="exact" w:line="589"/>
        <w:rPr>
          <w:rStyle w:val="C3"/>
          <w:rFonts w:ascii="仿宋_GB2312" w:hAnsi="仿宋_GB2312"/>
          <w:sz w:val="32"/>
        </w:rPr>
      </w:pPr>
      <w:r>
        <w:rPr>
          <w:rStyle w:val="C3"/>
          <w:rFonts w:ascii="Microsoft YaHei UI" w:hAnsi="Microsoft YaHei UI"/>
          <w:sz w:val="32"/>
        </w:rPr>
        <w:t>　　其他水工程的管理范围由县级以上人民政府划定。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河道、湖泊、水库管理范围内的土地和岸线的利用，应当符合行洪、输水的要求。</w:t>
      </w:r>
    </w:p>
    <w:p>
      <w:pPr>
        <w:pStyle w:val="P1"/>
        <w:spacing w:lineRule="exact" w:line="589"/>
        <w:rPr>
          <w:rStyle w:val="C3"/>
          <w:rFonts w:ascii="仿宋_GB2312" w:hAnsi="仿宋_GB2312"/>
          <w:sz w:val="32"/>
        </w:rPr>
      </w:pPr>
      <w:r>
        <w:rPr>
          <w:rStyle w:val="C3"/>
          <w:rFonts w:ascii="Microsoft YaHei UI" w:hAnsi="Microsoft YaHei UI"/>
          <w:sz w:val="32"/>
        </w:rPr>
        <w:t>　　禁止在河道、湖泊、水库、渠道、涵闸、水文测验河段、泵站等管理范围内，建设妨碍行洪、排涝、水文测报和水工程正常运用的建筑物、构筑物，倾倒垃圾等废弃物体，从事影响河势稳定，危害河岸堤防安全和其他影响防洪安全的活动。</w:t>
      </w:r>
    </w:p>
    <w:p>
      <w:pPr>
        <w:pStyle w:val="P1"/>
        <w:spacing w:lineRule="exact" w:line="589"/>
        <w:rPr>
          <w:rStyle w:val="C3"/>
          <w:rFonts w:ascii="仿宋_GB2312" w:hAnsi="仿宋_GB2312"/>
          <w:sz w:val="32"/>
        </w:rPr>
      </w:pPr>
      <w:r>
        <w:rPr>
          <w:rStyle w:val="C3"/>
          <w:rFonts w:ascii="Microsoft YaHei UI" w:hAnsi="Microsoft YaHei UI"/>
          <w:sz w:val="32"/>
        </w:rPr>
        <w:t>　　除护堤护岸林木外，禁止在行（泄）洪河道内种植阻碍行（泄）洪的林木和高秆作物。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河道管理范围内建设跨河、穿河、穿堤、临河的桥梁、码头、道路、渡口、管道、缆线、取水、排水等工程设施，建设单位必须按照管理权限，将工程建设方案报送水行政主管部门审查同意，未经水行政主管部门审查同意的，建设单位不得开工建设。其中，涉及与通航有关的设施，还需就有关航道的事项事先征得航道主管部门的同意。</w:t>
      </w:r>
    </w:p>
    <w:p>
      <w:pPr>
        <w:pStyle w:val="P1"/>
        <w:spacing w:lineRule="exact" w:line="589"/>
        <w:rPr>
          <w:rStyle w:val="C3"/>
          <w:rFonts w:ascii="仿宋_GB2312" w:hAnsi="仿宋_GB2312"/>
          <w:sz w:val="32"/>
        </w:rPr>
      </w:pPr>
      <w:r>
        <w:rPr>
          <w:rStyle w:val="C3"/>
          <w:rFonts w:ascii="Microsoft YaHei UI" w:hAnsi="Microsoft YaHei UI"/>
          <w:sz w:val="32"/>
        </w:rPr>
        <w:t>　　在船舶航行可能危及堤岸安全的河段，以及汛期高水位河段，应当限定船舶航行速度。限定船舶航行速度的标志，由省交通行政主管部门与省水行政主管部门商定后设置。对长江上船舶航行速度的限制，由省交通行政主管部门报国务院交通行政主管部门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禁止围湖造地。本省境内湖泊，由水行政主管部门依照管理权限按照经批准的防洪除涝规划的要求，合理固定湖面，禁止围垦、侵占。已经围垦、侵占的，应当按照防洪除涝规划的要求进行治理，合理调整利用或有计划地退地还湖。</w:t>
      </w:r>
    </w:p>
    <w:p>
      <w:pPr>
        <w:pStyle w:val="P1"/>
        <w:spacing w:lineRule="exact" w:line="589"/>
        <w:rPr>
          <w:rStyle w:val="C3"/>
          <w:rFonts w:ascii="仿宋_GB2312" w:hAnsi="仿宋_GB2312"/>
          <w:sz w:val="32"/>
        </w:rPr>
      </w:pPr>
      <w:r>
        <w:rPr>
          <w:rStyle w:val="C3"/>
          <w:rFonts w:ascii="Microsoft YaHei UI" w:hAnsi="Microsoft YaHei UI"/>
          <w:sz w:val="32"/>
        </w:rPr>
        <w:t>　　禁止围垦河道。已经围垦的，经科学论证，确认不妨碍行洪的，由省水行政主管部门审查同意，报省人民政府批准后予以保留；按规定需报国务院水行政主管部门批准的，应报国务院水行政主管部门批准。确认妨碍行洪的，应当平垸行洪。</w:t>
      </w:r>
    </w:p>
    <w:p>
      <w:pPr>
        <w:pStyle w:val="P1"/>
        <w:spacing w:lineRule="exact" w:line="589"/>
        <w:rPr>
          <w:rStyle w:val="C3"/>
          <w:rFonts w:ascii="仿宋_GB2312" w:hAnsi="仿宋_GB2312"/>
          <w:sz w:val="32"/>
        </w:rPr>
      </w:pPr>
      <w:r>
        <w:rPr>
          <w:rStyle w:val="C3"/>
          <w:rFonts w:ascii="Microsoft YaHei UI" w:hAnsi="Microsoft YaHei UI"/>
          <w:sz w:val="32"/>
        </w:rPr>
        <w:t>　　禁止在水库库区内筑坝拦汊和在水库淹没线以下垦种土地。对水库下游泄洪河道内的障碍物，应当拆除，确保行洪畅通。</w:t>
      </w:r>
    </w:p>
    <w:p>
      <w:pPr>
        <w:pStyle w:val="P1"/>
        <w:spacing w:lineRule="exact" w:line="589"/>
        <w:rPr>
          <w:rStyle w:val="C3"/>
          <w:rFonts w:ascii="仿宋_GB2312" w:hAnsi="仿宋_GB2312"/>
          <w:sz w:val="32"/>
        </w:rPr>
      </w:pPr>
      <w:r>
        <w:rPr>
          <w:rStyle w:val="C3"/>
          <w:rFonts w:ascii="Microsoft YaHei UI" w:hAnsi="Microsoft YaHei UI"/>
          <w:sz w:val="32"/>
        </w:rPr>
        <w:t>　　禁止在崩塌滑坡危险区和泥石流易发区取土、挖沙、采石。崩塌滑坡危险区和泥石流易发区的范围，由县级以上人民政府划定并公告，设立永久性标志。</w:t>
      </w:r>
    </w:p>
    <w:p>
      <w:pPr>
        <w:pStyle w:val="P1"/>
        <w:spacing w:lineRule="exact" w:line="589"/>
        <w:rPr>
          <w:rStyle w:val="C3"/>
          <w:rFonts w:ascii="仿宋_GB2312" w:hAnsi="仿宋_GB2312"/>
          <w:sz w:val="32"/>
        </w:rPr>
      </w:pPr>
      <w:r>
        <w:rPr>
          <w:rStyle w:val="C3"/>
          <w:rFonts w:ascii="Microsoft YaHei UI" w:hAnsi="Microsoft YaHei UI"/>
          <w:sz w:val="32"/>
        </w:rPr>
        <w:t>　　制止砍伐、破坏天然林。有计划地封山植树。</w:t>
      </w:r>
    </w:p>
    <w:p>
      <w:pPr>
        <w:pStyle w:val="P1"/>
        <w:spacing w:lineRule="exact" w:line="589"/>
        <w:rPr>
          <w:rStyle w:val="C3"/>
          <w:rFonts w:ascii="仿宋_GB2312" w:hAnsi="仿宋_GB2312"/>
          <w:sz w:val="32"/>
        </w:rPr>
      </w:pPr>
      <w:r>
        <w:rPr>
          <w:rStyle w:val="C3"/>
          <w:rFonts w:ascii="Microsoft YaHei UI" w:hAnsi="Microsoft YaHei UI"/>
          <w:sz w:val="32"/>
        </w:rPr>
        <w:t>　　禁止在二十五度以上（含二十五度）陡坡地开垦种植农作物。已在禁止开垦陡坡地开垦种植农作物的，应当有计划地退耕还林育草。</w:t>
      </w:r>
    </w:p>
    <w:p>
      <w:pPr>
        <w:pStyle w:val="P1"/>
        <w:spacing w:lineRule="exact" w:line="589"/>
        <w:rPr>
          <w:rStyle w:val="C3"/>
          <w:rFonts w:ascii="仿宋_GB2312" w:hAnsi="仿宋_GB2312"/>
          <w:sz w:val="32"/>
        </w:rPr>
      </w:pPr>
      <w:r>
        <w:rPr>
          <w:rStyle w:val="C3"/>
          <w:rFonts w:ascii="Microsoft YaHei UI" w:hAnsi="Microsoft YaHei UI"/>
          <w:sz w:val="32"/>
        </w:rPr>
        <w:t>　　在河道内挖沙取土，按照有关法律、法规的规定执行。</w:t>
      </w:r>
    </w:p>
    <w:p>
      <w:pPr>
        <w:pStyle w:val="P1"/>
        <w:spacing w:lineRule="exact" w:line="589"/>
        <w:rPr>
          <w:rStyle w:val="C3"/>
          <w:rFonts w:ascii="仿宋_GB2312" w:hAnsi="仿宋_GB2312"/>
          <w:sz w:val="32"/>
        </w:rPr>
      </w:pPr>
      <w:r>
        <w:rPr>
          <w:rStyle w:val="C3"/>
          <w:rFonts w:ascii="Microsoft YaHei UI" w:hAnsi="Microsoft YaHei UI"/>
          <w:sz w:val="32"/>
        </w:rPr>
        <w:t>　　不得在城市区域内擅自填堵原有河道沟汊、贮水湖塘洼地和废除原有防洪围堤；因城市建设确需填堵或废除的，应当经水行政主管部门审查同意，报市人民政府批准。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护堤护岸林木，由河道、湖泊所在地的人民政府组织营造和管理。护堤护岸林木，不得任意砍伐。采伐护堤护岸林木后，应当于次年完成补种任务。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对分洪区（分蓄洪区、滞洪区、行洪区）的安全建设与管理及对其扶持和补偿、救助，应当按照《湖北省分洪区安全建设与管理条例》的规定执行。</w:t>
      </w:r>
    </w:p>
    <w:p>
      <w:pPr>
        <w:pStyle w:val="P1"/>
        <w:spacing w:lineRule="exact" w:line="589"/>
        <w:rPr>
          <w:rStyle w:val="C3"/>
          <w:rFonts w:ascii="仿宋_GB2312" w:hAnsi="仿宋_GB2312"/>
          <w:sz w:val="32"/>
        </w:rPr>
      </w:pPr>
      <w:r>
        <w:rPr>
          <w:rStyle w:val="C3"/>
          <w:rFonts w:ascii="Microsoft YaHei UI" w:hAnsi="Microsoft YaHei UI"/>
          <w:sz w:val="32"/>
        </w:rPr>
        <w:t>　　分洪区内的基本建设，必须符合分洪区防洪规划，履行规定的报批手续。</w:t>
      </w:r>
    </w:p>
    <w:p>
      <w:pPr>
        <w:pStyle w:val="P1"/>
        <w:spacing w:lineRule="exact" w:line="589"/>
        <w:rPr>
          <w:rStyle w:val="C3"/>
          <w:rFonts w:ascii="仿宋_GB2312" w:hAnsi="仿宋_GB2312"/>
          <w:sz w:val="32"/>
        </w:rPr>
      </w:pPr>
      <w:r>
        <w:rPr>
          <w:rStyle w:val="C3"/>
          <w:rFonts w:ascii="Microsoft YaHei UI" w:hAnsi="Microsoft YaHei UI"/>
          <w:sz w:val="32"/>
        </w:rPr>
        <w:t>　　分洪区内的安全建设，必须保证分洪时安全正常运用。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因依法启用蓄滞洪区而受益的地区和单位，应当对蓄滞洪区承担相应的扶持和补偿、救助义务。其具体办法由省人民政府制定。</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防汛抗洪</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Microsoft YaHei UI" w:hAnsi="Microsoft YaHei UI"/>
          <w:sz w:val="32"/>
        </w:rPr>
        <w:t>　防御长江洪水，按照国务院批准的防御洪水方案执行。防御汉江、东荆河、府环河、汉北河、沮漳河、清江、举水、富水等江河的洪水，按照省人民政府批准的方案执行。其他中小河流的防洪，按照批准的防御洪水方案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Microsoft YaHei UI" w:hAnsi="Microsoft YaHei UI"/>
          <w:sz w:val="32"/>
        </w:rPr>
        <w:t>　水库防洪，按照经批准的水库调度运用方案执行。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大型水库及需要与下游河道错峰的中型水库的防洪，按照省人民政府批准的水库调度运用方案执行。</w:t>
      </w:r>
    </w:p>
    <w:p>
      <w:pPr>
        <w:pStyle w:val="P1"/>
        <w:spacing w:lineRule="exact" w:line="589"/>
        <w:rPr>
          <w:rStyle w:val="C3"/>
          <w:rFonts w:ascii="仿宋_GB2312" w:hAnsi="仿宋_GB2312"/>
          <w:sz w:val="32"/>
        </w:rPr>
      </w:pPr>
      <w:r>
        <w:rPr>
          <w:rStyle w:val="C3"/>
          <w:rFonts w:ascii="Microsoft YaHei UI" w:hAnsi="Microsoft YaHei UI"/>
          <w:sz w:val="32"/>
        </w:rPr>
        <w:t>　　其他中小型水库的防洪，按照当地水行政主管部门制定的水库调度运用方案执行。以上水库调度运用方案应当报省防汛指挥机构备案。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本省的防汛期为每年的五月一日至十月十五日。特殊情况下，县级以上防汛指挥机构可以宣布提前或者延长本行政区域内的防汛期，报省防汛指挥机构备案。</w:t>
      </w:r>
    </w:p>
    <w:p>
      <w:pPr>
        <w:pStyle w:val="P1"/>
        <w:spacing w:lineRule="exact" w:line="589"/>
        <w:rPr>
          <w:rStyle w:val="C3"/>
          <w:rFonts w:ascii="仿宋_GB2312" w:hAnsi="仿宋_GB2312"/>
          <w:sz w:val="32"/>
        </w:rPr>
      </w:pPr>
      <w:r>
        <w:rPr>
          <w:rStyle w:val="C3"/>
          <w:rFonts w:ascii="Microsoft YaHei UI" w:hAnsi="Microsoft YaHei UI"/>
          <w:sz w:val="32"/>
        </w:rPr>
        <w:t>　　当江河、湖泊的水情接近保证水位或者安全流量，水库水位接近设计洪水位，或者防洪工程设施发生重大险情时，由有关县级以上防汛指挥机构报请省防汛指挥机构批准后，可以宣布进入紧急防汛期。</w:t>
      </w:r>
    </w:p>
    <w:p>
      <w:pPr>
        <w:pStyle w:val="P1"/>
        <w:spacing w:lineRule="exact" w:line="589"/>
        <w:rPr>
          <w:rStyle w:val="C3"/>
          <w:rFonts w:ascii="仿宋_GB2312" w:hAnsi="仿宋_GB2312"/>
          <w:sz w:val="32"/>
        </w:rPr>
      </w:pPr>
      <w:r>
        <w:rPr>
          <w:rStyle w:val="C3"/>
          <w:rFonts w:ascii="Microsoft YaHei UI" w:hAnsi="Microsoft YaHei UI"/>
          <w:sz w:val="32"/>
        </w:rPr>
        <w:t>　　在紧急防汛期，省防汛指挥机构可以对雍水、阻水严重的桥梁、引道、码头和其他跨河工程设施作出紧急处置。防汛指挥机构根据防汛抗洪需要，有权在其管辖范围内调用物资、设备、交通运输工具和人力，决定采取取土占地、砍伐林木、清除阻水障碍物和其他必要的紧急措施；必要时，公安、交通等有关部门按照防汛指挥机构的决定，依法实行陆地和水面交通管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各级防汛指挥机构、水行政主管部门或其授权的水文机构负责向社会发布水文情报预报和汛情公告，其他部门和单位不得发布。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禁止破坏、侵占、毁损堤防、水闸、护岸、泵站、排水渠系等防洪排涝工程和气象、水文、通讯设施、测量标志以及防汛备用器材、物料等行为。</w:t>
      </w:r>
    </w:p>
    <w:p>
      <w:pPr>
        <w:pStyle w:val="P1"/>
        <w:spacing w:lineRule="exact" w:line="589"/>
        <w:rPr>
          <w:rStyle w:val="C3"/>
          <w:rFonts w:ascii="仿宋_GB2312" w:hAnsi="仿宋_GB2312"/>
          <w:sz w:val="32"/>
        </w:rPr>
      </w:pPr>
      <w:r>
        <w:rPr>
          <w:rStyle w:val="C3"/>
          <w:rFonts w:ascii="Microsoft YaHei UI" w:hAnsi="Microsoft YaHei UI"/>
          <w:sz w:val="32"/>
        </w:rPr>
        <w:t>　　对江河、湖泊、水库、渠道、涵闸、泵站、水文测验河段等管理范围内阻碍行洪的障碍物和违章建筑，按照谁设障、谁清除的原则，由负责管辖的县级以上防汛指挥机构责令限期清除；逾期不清除的，由防汛指挥机构组织强行清除，所需费用由设障者承担。</w:t>
      </w:r>
    </w:p>
    <w:p>
      <w:pPr>
        <w:pStyle w:val="P1"/>
        <w:spacing w:lineRule="exact" w:line="589"/>
        <w:rPr>
          <w:rStyle w:val="C3"/>
          <w:rFonts w:ascii="仿宋_GB2312" w:hAnsi="仿宋_GB2312"/>
          <w:sz w:val="32"/>
        </w:rPr>
      </w:pPr>
      <w:r>
        <w:rPr>
          <w:rStyle w:val="C3"/>
          <w:rFonts w:ascii="Microsoft YaHei UI" w:hAnsi="Microsoft YaHei UI"/>
          <w:sz w:val="32"/>
        </w:rPr>
        <w:t>　　对历史遗留的有碍行洪的成片建筑，由县级以上防汛指挥机构作出规划，报本级人民政府批准后逐步组织拆迁。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在汛期，有关人民政府应当动员组织当地群众参加巡堤查险、抗洪抢险等防汛工作。</w:t>
      </w:r>
    </w:p>
    <w:p>
      <w:pPr>
        <w:pStyle w:val="P1"/>
        <w:spacing w:lineRule="exact" w:line="589"/>
        <w:rPr>
          <w:rStyle w:val="C3"/>
          <w:rFonts w:ascii="仿宋_GB2312" w:hAnsi="仿宋_GB2312"/>
          <w:sz w:val="32"/>
        </w:rPr>
      </w:pPr>
      <w:r>
        <w:rPr>
          <w:rStyle w:val="C3"/>
          <w:rFonts w:ascii="Microsoft YaHei UI" w:hAnsi="Microsoft YaHei UI"/>
          <w:sz w:val="32"/>
        </w:rPr>
        <w:t>　　所有部门和企业、事业单位，应当在防汛指挥机构的统一部署下，按照各自的职责做好有关的防汛工作。</w:t>
      </w:r>
    </w:p>
    <w:p>
      <w:pPr>
        <w:pStyle w:val="P1"/>
        <w:spacing w:lineRule="exact" w:line="589"/>
        <w:rPr>
          <w:rStyle w:val="C3"/>
          <w:rFonts w:ascii="仿宋_GB2312" w:hAnsi="仿宋_GB2312"/>
          <w:sz w:val="32"/>
        </w:rPr>
      </w:pPr>
      <w:r>
        <w:rPr>
          <w:rStyle w:val="C3"/>
          <w:rFonts w:ascii="Microsoft YaHei UI" w:hAnsi="Microsoft YaHei UI"/>
          <w:sz w:val="32"/>
        </w:rPr>
        <w:t>　　建立险情报告制度。对重大险情，必须立即进行排除，并迅速上报。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江河、湖泊水位或者流量达到规定的分洪标准，需要启用蓄滞洪区时，长江的蓄滞洪区按照国家规定的方案执行；汉江、东荆河、府环河、汉北河、沮漳河、清江、举水、富水及长湖、洪湖、梁子湖、西梁湖、汈汊湖等江河湖泊的蓄滞洪区由省防汛指挥机构按照省人民政府批准的防御洪水方案执行；其他蓄滞洪区由县级以上人民政府按照经批准的防御洪水方案执行。</w:t>
      </w:r>
    </w:p>
    <w:p>
      <w:pPr>
        <w:pStyle w:val="P1"/>
        <w:spacing w:lineRule="exact" w:line="589"/>
        <w:rPr>
          <w:rStyle w:val="C3"/>
          <w:rFonts w:ascii="仿宋_GB2312" w:hAnsi="仿宋_GB2312"/>
          <w:sz w:val="32"/>
        </w:rPr>
      </w:pPr>
      <w:r>
        <w:rPr>
          <w:rStyle w:val="C3"/>
          <w:rFonts w:ascii="Microsoft YaHei UI" w:hAnsi="Microsoft YaHei UI"/>
          <w:sz w:val="32"/>
        </w:rPr>
        <w:t>　　依法启用蓄滞洪区，任何单位和个人不得阻拦、拖延。遇到阻拦、拖延时，由有关县级以上人民政府依法强制实施。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发生洪涝灾害后，有关人民政府应当组织水行政、应急管理、发展改革、财政、民政、卫生健康、交通、公安、教育、农业农村、住房和城乡建设、商务、供销、电力、邮政等有关部门开展抗灾救灾工作，做好灾区的生活供给、卫生防疫、救灾物资供应、治安管理、学校复课、恢复生产和重建家园以及各项水毁工程设施修复等工作。</w:t>
      </w:r>
    </w:p>
    <w:p>
      <w:pPr>
        <w:pStyle w:val="P1"/>
        <w:spacing w:lineRule="exact" w:line="589"/>
        <w:rPr>
          <w:rStyle w:val="C3"/>
          <w:rFonts w:ascii="仿宋_GB2312" w:hAnsi="仿宋_GB2312"/>
          <w:sz w:val="32"/>
        </w:rPr>
      </w:pPr>
      <w:r>
        <w:rPr>
          <w:rStyle w:val="C3"/>
          <w:rFonts w:ascii="Microsoft YaHei UI" w:hAnsi="Microsoft YaHei UI"/>
          <w:sz w:val="32"/>
        </w:rPr>
        <w:t>　　水毁防洪工程设施的修复，应当优先列入本级人民政府的年度建设计划。</w:t>
      </w:r>
    </w:p>
    <w:p>
      <w:pPr>
        <w:pStyle w:val="P1"/>
        <w:spacing w:lineRule="exact" w:line="589"/>
        <w:rPr>
          <w:rStyle w:val="C3"/>
          <w:rFonts w:ascii="仿宋_GB2312" w:hAnsi="仿宋_GB2312"/>
          <w:sz w:val="32"/>
        </w:rPr>
      </w:pPr>
      <w:r>
        <w:rPr>
          <w:rStyle w:val="C3"/>
          <w:rFonts w:ascii="Microsoft YaHei UI" w:hAnsi="Microsoft YaHei UI"/>
          <w:sz w:val="32"/>
        </w:rPr>
        <w:t>　　因防洪抢险需要调用的物资、设备、交通运输工具等，在汛期结束后，由有关人民政府负责组织归还；造成损坏或者无法归还的，应当依法给予补偿。</w:t>
      </w:r>
    </w:p>
    <w:p>
      <w:pPr>
        <w:pStyle w:val="P1"/>
        <w:spacing w:lineRule="exact" w:line="589"/>
        <w:rPr>
          <w:rStyle w:val="C3"/>
          <w:rFonts w:ascii="仿宋_GB2312" w:hAnsi="仿宋_GB2312"/>
          <w:sz w:val="32"/>
        </w:rPr>
      </w:pPr>
      <w:r>
        <w:rPr>
          <w:rStyle w:val="C3"/>
          <w:rFonts w:ascii="Microsoft YaHei UI" w:hAnsi="Microsoft YaHei UI"/>
          <w:sz w:val="32"/>
        </w:rPr>
        <w:t>　　鼓励、引导、扶持开展洪水保险。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中国人民解放军、中国人民武装警察部队和民兵在我省执行防汛抗洪任务时，各级人民政府和防汛指挥机构应为其提供便利条件。</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保障措施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Microsoft YaHei UI" w:hAnsi="Microsoft YaHei UI"/>
          <w:sz w:val="32"/>
        </w:rPr>
        <w:t>　各级人民政府应当将江河、湖泊的治理和防洪工程设施建设纳入国民经济和社会发展计划。</w:t>
      </w:r>
    </w:p>
    <w:p>
      <w:pPr>
        <w:pStyle w:val="P1"/>
        <w:spacing w:lineRule="exact" w:line="589"/>
        <w:rPr>
          <w:rStyle w:val="C3"/>
          <w:rFonts w:ascii="仿宋_GB2312" w:hAnsi="仿宋_GB2312"/>
          <w:sz w:val="32"/>
        </w:rPr>
      </w:pPr>
      <w:r>
        <w:rPr>
          <w:rStyle w:val="C3"/>
          <w:rFonts w:ascii="Microsoft YaHei UI" w:hAnsi="Microsoft YaHei UI"/>
          <w:sz w:val="32"/>
        </w:rPr>
        <w:t>　　防洪费用按照政府投入同受益者合理承担相结合的原则筹集。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县级以上人民政府应当按照《湖北省农业投资条例》的规定，每年在本级财政预算中安排资金，用于江河、湖泊的治理和防洪工程设施的建设与维护；特大防汛抗灾，应当安排专项资金，用于抗洪抢险和水毁工程的修复。</w:t>
      </w:r>
    </w:p>
    <w:p>
      <w:pPr>
        <w:pStyle w:val="P1"/>
        <w:spacing w:lineRule="exact" w:line="589"/>
        <w:rPr>
          <w:rStyle w:val="C3"/>
          <w:rFonts w:ascii="仿宋_GB2312" w:hAnsi="仿宋_GB2312"/>
          <w:sz w:val="32"/>
        </w:rPr>
      </w:pPr>
      <w:r>
        <w:rPr>
          <w:rStyle w:val="C3"/>
          <w:rFonts w:ascii="Microsoft YaHei UI" w:hAnsi="Microsoft YaHei UI"/>
          <w:sz w:val="32"/>
        </w:rPr>
        <w:t>　　设立湖北省水利建设基金，用于水利工程和防洪工程设施的建设与维护。</w:t>
      </w:r>
    </w:p>
    <w:p>
      <w:pPr>
        <w:pStyle w:val="P1"/>
        <w:spacing w:lineRule="exact" w:line="589"/>
        <w:rPr>
          <w:rStyle w:val="C3"/>
          <w:rFonts w:ascii="仿宋_GB2312" w:hAnsi="仿宋_GB2312"/>
          <w:sz w:val="32"/>
        </w:rPr>
      </w:pPr>
      <w:r>
        <w:rPr>
          <w:rStyle w:val="C3"/>
          <w:rFonts w:ascii="Microsoft YaHei UI" w:hAnsi="Microsoft YaHei UI"/>
          <w:sz w:val="32"/>
        </w:rPr>
        <w:t>　　水利建设与维护资金的筹集，按照省人民政府的规定执行。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受洪水威胁地区的企业、事业单位，应当自筹资金，兴建必要的防洪自保工程。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有关单位和个人应当履行紧急情况下的防汛抢险义务。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任何单位和个人不得截留、挤占、挪用防洪、救灾资金和物资。</w:t>
      </w:r>
    </w:p>
    <w:p>
      <w:pPr>
        <w:pStyle w:val="P1"/>
        <w:spacing w:lineRule="exact" w:line="589"/>
        <w:rPr>
          <w:rStyle w:val="C3"/>
          <w:rFonts w:ascii="仿宋_GB2312" w:hAnsi="仿宋_GB2312"/>
          <w:sz w:val="32"/>
        </w:rPr>
      </w:pPr>
      <w:r>
        <w:rPr>
          <w:rStyle w:val="C3"/>
          <w:rFonts w:ascii="Microsoft YaHei UI" w:hAnsi="Microsoft YaHei UI"/>
          <w:sz w:val="32"/>
        </w:rPr>
        <w:t>　　各级人民政府应当对防洪、救灾资金的使用，实行严格的审计监督，保证专款专用。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Microsoft YaHei UI" w:hAnsi="Microsoft YaHei UI"/>
          <w:sz w:val="32"/>
        </w:rPr>
        <w:t>　违反本办法，法律、法规已有规定的，从其规定。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Microsoft YaHei UI" w:hAnsi="Microsoft YaHei UI"/>
          <w:sz w:val="32"/>
        </w:rPr>
        <w:t>　违反本办法第十四条第四款、第六款规定，在崩塌滑坡危险区和泥石流易发区取土、挖沙、采石的，在二十五度以上陡坡地开垦种植农作物的，依照《中华人民共和国水土保持法》的规定给予处罚。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违反本办法第二十一条规定，擅自发布水文情报预报或者汛情公告的，由县级以上水行政主管部门责令停止违法行为，对单位可以处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千元以下的罚款，对个人可以处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违反本办法第二十二条第一款规定，破坏、侵占、毁损堤防、水闸、护岸、泵站、排水渠系等防洪排涝工程和气象、水文、通讯设施、测量标志以及防汛备用器材、物料的，责令停止违法行为，采取补救措施，可以处</w:t>
      </w:r>
      <w:r>
        <w:rPr>
          <w:rStyle w:val="C3"/>
          <w:rFonts w:ascii="仿宋_GB2312" w:hAnsi="仿宋_GB2312"/>
          <w:sz w:val="32"/>
        </w:rPr>
        <w:t>5</w:t>
      </w:r>
      <w:r>
        <w:rPr>
          <w:rStyle w:val="C3"/>
          <w:rFonts w:ascii="Microsoft YaHei UI" w:hAnsi="Microsoft YaHei UI"/>
          <w:sz w:val="32"/>
        </w:rPr>
        <w:t>万元以下的罚款；造成损坏的，依法承担民事责任；应当给予治安管理处罚的，依照《中华人民共和国治安管理处罚法》的规定处罚；构成犯罪的，依法追究刑事责任。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违反本办法规定，有下列行为之一，构成犯罪的，依法追究刑事责任；尚不构成犯罪，应当给予治安管理处罚的，依照《中华人民共和国治安管理处罚法》的规定处罚：</w:t>
      </w:r>
    </w:p>
    <w:p>
      <w:pPr>
        <w:pStyle w:val="P1"/>
        <w:spacing w:lineRule="exact" w:line="589"/>
        <w:rPr>
          <w:rStyle w:val="C3"/>
          <w:rFonts w:ascii="仿宋_GB2312" w:hAnsi="仿宋_GB2312"/>
          <w:sz w:val="32"/>
        </w:rPr>
      </w:pPr>
      <w:r>
        <w:rPr>
          <w:rStyle w:val="C3"/>
          <w:rFonts w:ascii="Microsoft YaHei UI" w:hAnsi="Microsoft YaHei UI"/>
          <w:sz w:val="32"/>
        </w:rPr>
        <w:t>　　（一）阻碍、威胁防汛指挥机构、水行政主管部门或者河道堤防、湖泊、水库专管机构工作人员依法执行公务的；</w:t>
      </w:r>
    </w:p>
    <w:p>
      <w:pPr>
        <w:pStyle w:val="P1"/>
        <w:spacing w:lineRule="exact" w:line="589"/>
        <w:rPr>
          <w:rStyle w:val="C3"/>
          <w:rFonts w:ascii="仿宋_GB2312" w:hAnsi="仿宋_GB2312"/>
          <w:sz w:val="32"/>
        </w:rPr>
      </w:pPr>
      <w:r>
        <w:rPr>
          <w:rStyle w:val="C3"/>
          <w:rFonts w:ascii="Microsoft YaHei UI" w:hAnsi="Microsoft YaHei UI"/>
          <w:sz w:val="32"/>
        </w:rPr>
        <w:t>　　（二）发现险情不报的；</w:t>
      </w:r>
    </w:p>
    <w:p>
      <w:pPr>
        <w:pStyle w:val="P1"/>
        <w:spacing w:lineRule="exact" w:line="589"/>
        <w:rPr>
          <w:rStyle w:val="C3"/>
          <w:rFonts w:ascii="仿宋_GB2312" w:hAnsi="仿宋_GB2312"/>
          <w:sz w:val="32"/>
        </w:rPr>
      </w:pPr>
      <w:r>
        <w:rPr>
          <w:rStyle w:val="C3"/>
          <w:rFonts w:ascii="Microsoft YaHei UI" w:hAnsi="Microsoft YaHei UI"/>
          <w:sz w:val="32"/>
        </w:rPr>
        <w:t>　　（三）造谣惑众，制造恐慌的；</w:t>
      </w:r>
    </w:p>
    <w:p>
      <w:pPr>
        <w:pStyle w:val="P1"/>
        <w:spacing w:lineRule="exact" w:line="589"/>
        <w:rPr>
          <w:rStyle w:val="C3"/>
          <w:rFonts w:ascii="仿宋_GB2312" w:hAnsi="仿宋_GB2312"/>
          <w:sz w:val="32"/>
        </w:rPr>
      </w:pPr>
      <w:r>
        <w:rPr>
          <w:rStyle w:val="C3"/>
          <w:rFonts w:ascii="Microsoft YaHei UI" w:hAnsi="Microsoft YaHei UI"/>
          <w:sz w:val="32"/>
        </w:rPr>
        <w:t>　　（四）拒不履行防汛抗洪义务或者在防汛紧要关头脱逃的。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违反本办法第三十一条规定，截留、挤占、挪用防洪、救灾资金和物资，构成犯罪的，依法追究单位负责人和直接当事人的刑事责任；尚不构成犯罪的，给予处分。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国家工作人员有下列行为之一，构成犯罪的，依法追究刑事责任；尚不构成犯罪的，给予处分：</w:t>
      </w:r>
    </w:p>
    <w:p>
      <w:pPr>
        <w:pStyle w:val="P1"/>
        <w:spacing w:lineRule="exact" w:line="589"/>
        <w:rPr>
          <w:rStyle w:val="C3"/>
          <w:rFonts w:ascii="仿宋_GB2312" w:hAnsi="仿宋_GB2312"/>
          <w:sz w:val="32"/>
        </w:rPr>
      </w:pPr>
      <w:r>
        <w:rPr>
          <w:rStyle w:val="C3"/>
          <w:rFonts w:ascii="Microsoft YaHei UI" w:hAnsi="Microsoft YaHei UI"/>
          <w:sz w:val="32"/>
        </w:rPr>
        <w:t>　　（一）违反本办法第九条、第十条规定，擅自修改防洪规划或者除涝治涝规划的；</w:t>
      </w:r>
    </w:p>
    <w:p>
      <w:pPr>
        <w:pStyle w:val="P1"/>
        <w:spacing w:lineRule="exact" w:line="589"/>
        <w:rPr>
          <w:rStyle w:val="C3"/>
          <w:rFonts w:ascii="仿宋_GB2312" w:hAnsi="仿宋_GB2312"/>
          <w:sz w:val="32"/>
        </w:rPr>
      </w:pPr>
      <w:r>
        <w:rPr>
          <w:rStyle w:val="C3"/>
          <w:rFonts w:ascii="Microsoft YaHei UI" w:hAnsi="Microsoft YaHei UI"/>
          <w:sz w:val="32"/>
        </w:rPr>
        <w:t>　　（二）违反本办法第十一条规定，未按规划治导线整治河道和修建控制引导河水流向、保护堤岸等工程，任意改变河水流向的；</w:t>
      </w:r>
    </w:p>
    <w:p>
      <w:pPr>
        <w:pStyle w:val="P1"/>
        <w:spacing w:lineRule="exact" w:line="589"/>
        <w:rPr>
          <w:rStyle w:val="C3"/>
          <w:rFonts w:ascii="仿宋_GB2312" w:hAnsi="仿宋_GB2312"/>
          <w:sz w:val="32"/>
        </w:rPr>
      </w:pPr>
      <w:r>
        <w:rPr>
          <w:rStyle w:val="C3"/>
          <w:rFonts w:ascii="Microsoft YaHei UI" w:hAnsi="Microsoft YaHei UI"/>
          <w:sz w:val="32"/>
        </w:rPr>
        <w:t>　　（三）滥用职权，玩忽职守，徇私舞弊，致使防汛抗洪工作遭受重大损失的；</w:t>
      </w:r>
    </w:p>
    <w:p>
      <w:pPr>
        <w:pStyle w:val="P1"/>
        <w:spacing w:lineRule="exact" w:line="589"/>
        <w:rPr>
          <w:rStyle w:val="C3"/>
          <w:rFonts w:ascii="仿宋_GB2312" w:hAnsi="仿宋_GB2312"/>
          <w:sz w:val="32"/>
        </w:rPr>
      </w:pPr>
      <w:r>
        <w:rPr>
          <w:rStyle w:val="C3"/>
          <w:rFonts w:ascii="Microsoft YaHei UI" w:hAnsi="Microsoft YaHei UI"/>
          <w:sz w:val="32"/>
        </w:rPr>
        <w:t>　　（四）批准建设有碍行洪建筑物的；</w:t>
      </w:r>
    </w:p>
    <w:p>
      <w:pPr>
        <w:pStyle w:val="P1"/>
        <w:spacing w:lineRule="exact" w:line="589"/>
        <w:rPr>
          <w:rStyle w:val="C3"/>
          <w:rFonts w:ascii="仿宋_GB2312" w:hAnsi="仿宋_GB2312"/>
          <w:sz w:val="32"/>
        </w:rPr>
      </w:pPr>
      <w:r>
        <w:rPr>
          <w:rStyle w:val="C3"/>
          <w:rFonts w:ascii="Microsoft YaHei UI" w:hAnsi="Microsoft YaHei UI"/>
          <w:sz w:val="32"/>
        </w:rPr>
        <w:t>　　（五）拒不执行防御洪水方案、蓄滞洪区运用方案、防汛调度方案和防汛抢险指令、汛期调度运用计划的。</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Microsoft YaHei UI" w:hAnsi="Microsoft YaHei UI"/>
          <w:sz w:val="32"/>
        </w:rPr>
        <w:t>　本办法自公布之日起施行。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2024-08-28T01:35:41Z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