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DDC841B" Type="http://schemas.openxmlformats.org/officeDocument/2006/relationships/officeDocument" Target="/word/document.xml" /><Relationship Id="coreR5DDC841B" Type="http://schemas.openxmlformats.org/package/2006/relationships/metadata/core-properties" Target="/docProps/core.xml" /><Relationship Id="customR5DDC841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7020" w:leader="none"/>
        </w:tabs>
        <w:spacing w:lineRule="exact" w:line="590"/>
        <w:ind w:right="640"/>
        <w:rPr>
          <w:rStyle w:val="C3"/>
          <w:rFonts w:ascii="宋体" w:hAnsi="宋体"/>
          <w:color w:val="000000"/>
        </w:rPr>
      </w:pPr>
    </w:p>
    <w:p>
      <w:pPr>
        <w:pStyle w:val="P3"/>
        <w:widowControl w:val="0"/>
        <w:spacing w:lineRule="exact" w:line="590"/>
        <w:rPr>
          <w:rStyle w:val="C3"/>
          <w:rFonts w:ascii="宋体" w:hAnsi="宋体"/>
          <w:color w:val="000000"/>
        </w:rPr>
      </w:pPr>
    </w:p>
    <w:p>
      <w:pPr>
        <w:pStyle w:val="P3"/>
        <w:widowControl w:val="0"/>
        <w:spacing w:lineRule="exact" w:line="590"/>
        <w:rPr>
          <w:rStyle w:val="C3"/>
          <w:rFonts w:ascii="宋体" w:hAnsi="宋体"/>
          <w:color w:val="000000"/>
        </w:rPr>
      </w:pPr>
      <w:r>
        <w:rPr>
          <w:rStyle w:val="C3"/>
          <w:rFonts w:ascii="宋体" w:hAnsi="宋体"/>
          <w:color w:val="000000"/>
        </w:rPr>
        <w:t>肇庆市农村人居环境治理条例</w:t>
      </w:r>
    </w:p>
    <w:p>
      <w:pPr>
        <w:pStyle w:val="P3"/>
        <w:widowControl w:val="0"/>
        <w:spacing w:lineRule="exact" w:line="590"/>
        <w:rPr>
          <w:rStyle w:val="C3"/>
          <w:rFonts w:ascii="宋体" w:hAnsi="宋体"/>
          <w:color w:val="000000"/>
        </w:rPr>
      </w:pPr>
    </w:p>
    <w:p>
      <w:pPr>
        <w:pStyle w:val="P1"/>
        <w:spacing w:lineRule="exact" w:line="590"/>
        <w:rPr>
          <w:rStyle w:val="C3"/>
          <w:rFonts w:ascii="楷体_GB2312" w:hAnsi="楷体_GB2312"/>
          <w:color w:val="000000"/>
        </w:rPr>
      </w:pPr>
      <w:r>
        <w:rPr>
          <w:rStyle w:val="C3"/>
          <w:rFonts w:ascii="宋体" w:hAnsi="宋体"/>
          <w:color w:val="000000"/>
        </w:rPr>
        <w:t xml:space="preserve">   </w:t>
      </w:r>
      <w:r>
        <w:rPr>
          <w:rStyle w:val="C3"/>
          <w:rFonts w:ascii="Microsoft YaHei UI" w:hAnsi="Microsoft YaHei UI"/>
          <w:color w:val="000000"/>
        </w:rPr>
        <w:t>（</w:t>
      </w:r>
      <w:r>
        <w:rPr>
          <w:rStyle w:val="C3"/>
          <w:rFonts w:ascii="宋体" w:hAnsi="宋体"/>
          <w:color w:val="000000"/>
        </w:rPr>
        <w:t>2021</w:t>
      </w:r>
      <w:r>
        <w:rPr>
          <w:rStyle w:val="C3"/>
          <w:rFonts w:ascii="Microsoft YaHei UI" w:hAnsi="Microsoft YaHei UI"/>
          <w:color w:val="000000"/>
        </w:rPr>
        <w:t>年</w:t>
      </w:r>
      <w:r>
        <w:rPr>
          <w:rStyle w:val="C3"/>
          <w:rFonts w:ascii="宋体" w:hAnsi="宋体"/>
          <w:color w:val="000000"/>
        </w:rPr>
        <w:t>8</w:t>
      </w:r>
      <w:r>
        <w:rPr>
          <w:rStyle w:val="C3"/>
          <w:rFonts w:ascii="Microsoft YaHei UI" w:hAnsi="Microsoft YaHei UI"/>
          <w:color w:val="000000"/>
        </w:rPr>
        <w:t>月</w:t>
      </w:r>
      <w:r>
        <w:rPr>
          <w:rStyle w:val="C3"/>
          <w:rFonts w:ascii="宋体" w:hAnsi="宋体"/>
          <w:color w:val="000000"/>
        </w:rPr>
        <w:t>26</w:t>
      </w:r>
      <w:r>
        <w:rPr>
          <w:rStyle w:val="C3"/>
          <w:rFonts w:ascii="Microsoft YaHei UI" w:hAnsi="Microsoft YaHei UI"/>
          <w:color w:val="000000"/>
        </w:rPr>
        <w:t>日肇庆市第十三届人民代表大会常务委员会第四十一次会议通过</w:t>
      </w:r>
      <w:r>
        <w:rPr>
          <w:rStyle w:val="C3"/>
          <w:rFonts w:ascii="楷体_GB2312" w:hAnsi="楷体_GB2312"/>
          <w:color w:val="000000"/>
        </w:rPr>
        <w:t xml:space="preserve">  </w:t>
      </w:r>
      <w:r>
        <w:rPr>
          <w:rStyle w:val="C3"/>
          <w:rFonts w:ascii="宋体" w:hAnsi="宋体"/>
          <w:color w:val="000000"/>
        </w:rPr>
        <w:t>2021</w:t>
      </w:r>
      <w:r>
        <w:rPr>
          <w:rStyle w:val="C3"/>
          <w:rFonts w:ascii="Microsoft YaHei UI" w:hAnsi="Microsoft YaHei UI"/>
          <w:color w:val="000000"/>
        </w:rPr>
        <w:t>年</w:t>
      </w:r>
      <w:r>
        <w:rPr>
          <w:rStyle w:val="C3"/>
          <w:rFonts w:ascii="宋体" w:hAnsi="宋体"/>
          <w:color w:val="000000"/>
        </w:rPr>
        <w:t>9</w:t>
      </w:r>
      <w:r>
        <w:rPr>
          <w:rStyle w:val="C3"/>
          <w:rFonts w:ascii="Microsoft YaHei UI" w:hAnsi="Microsoft YaHei UI"/>
          <w:color w:val="000000"/>
        </w:rPr>
        <w:t>月</w:t>
      </w:r>
      <w:r>
        <w:rPr>
          <w:rStyle w:val="C3"/>
          <w:rFonts w:ascii="宋体" w:hAnsi="宋体"/>
          <w:color w:val="000000"/>
        </w:rPr>
        <w:t>29</w:t>
      </w:r>
      <w:r>
        <w:rPr>
          <w:rStyle w:val="C3"/>
          <w:rFonts w:ascii="Microsoft YaHei UI" w:hAnsi="Microsoft YaHei UI"/>
          <w:color w:val="000000"/>
        </w:rPr>
        <w:t>日广东省第十三届人民代表大会常务委员会第三十五次会议批准）</w:t>
      </w:r>
    </w:p>
    <w:p>
      <w:pPr>
        <w:pStyle w:val="P1"/>
        <w:spacing w:lineRule="exact" w:line="590"/>
        <w:jc w:val="center"/>
        <w:rPr>
          <w:rStyle w:val="C3"/>
          <w:rFonts w:ascii="楷体_GB2312" w:hAnsi="楷体_GB2312"/>
          <w:color w:val="000000"/>
        </w:rPr>
      </w:pPr>
    </w:p>
    <w:p>
      <w:pPr>
        <w:pStyle w:val="P4"/>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5"/>
        <w:ind w:firstLine="640" w:left="0"/>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总则</w:t>
      </w:r>
    </w:p>
    <w:p>
      <w:pPr>
        <w:pStyle w:val="P5"/>
        <w:ind w:firstLine="640" w:left="0"/>
        <w:rPr>
          <w:rStyle w:val="C3"/>
          <w:rFonts w:ascii="楷体_GB2312" w:hAnsi="楷体_GB2312"/>
          <w:color w:val="000000"/>
        </w:rPr>
      </w:pPr>
      <w:r>
        <w:rPr>
          <w:rStyle w:val="C3"/>
          <w:rFonts w:ascii="Microsoft YaHei UI" w:hAnsi="Microsoft YaHei UI"/>
          <w:color w:val="000000"/>
        </w:rPr>
        <w:t>第二章</w:t>
      </w:r>
      <w:r>
        <w:rPr>
          <w:rStyle w:val="C3"/>
          <w:rFonts w:ascii="楷体_GB2312" w:hAnsi="楷体_GB2312"/>
          <w:color w:val="000000"/>
        </w:rPr>
        <w:t xml:space="preserve">  </w:t>
      </w:r>
      <w:r>
        <w:rPr>
          <w:rStyle w:val="C3"/>
          <w:rFonts w:ascii="Microsoft YaHei UI" w:hAnsi="Microsoft YaHei UI"/>
          <w:color w:val="000000"/>
        </w:rPr>
        <w:t>村庄规划和建设</w:t>
      </w:r>
    </w:p>
    <w:p>
      <w:pPr>
        <w:pStyle w:val="P5"/>
        <w:ind w:firstLine="640" w:left="0"/>
        <w:rPr>
          <w:rStyle w:val="C3"/>
          <w:rFonts w:ascii="楷体_GB2312" w:hAnsi="楷体_GB2312"/>
          <w:color w:val="000000"/>
        </w:rPr>
      </w:pPr>
      <w:r>
        <w:rPr>
          <w:rStyle w:val="C3"/>
          <w:rFonts w:ascii="Microsoft YaHei UI" w:hAnsi="Microsoft YaHei UI"/>
          <w:color w:val="000000"/>
        </w:rPr>
        <w:t>第三章</w:t>
      </w:r>
      <w:r>
        <w:rPr>
          <w:rStyle w:val="C3"/>
          <w:rFonts w:ascii="楷体_GB2312" w:hAnsi="楷体_GB2312"/>
          <w:color w:val="000000"/>
        </w:rPr>
        <w:t xml:space="preserve">  </w:t>
      </w:r>
      <w:r>
        <w:rPr>
          <w:rStyle w:val="C3"/>
          <w:rFonts w:ascii="Microsoft YaHei UI" w:hAnsi="Microsoft YaHei UI"/>
          <w:color w:val="000000"/>
        </w:rPr>
        <w:t>生活垃圾管理</w:t>
      </w:r>
    </w:p>
    <w:p>
      <w:pPr>
        <w:pStyle w:val="P5"/>
        <w:ind w:firstLine="640" w:left="0"/>
        <w:rPr>
          <w:rStyle w:val="C3"/>
          <w:rFonts w:ascii="楷体_GB2312" w:hAnsi="楷体_GB2312"/>
          <w:color w:val="000000"/>
        </w:rPr>
      </w:pPr>
      <w:r>
        <w:rPr>
          <w:rStyle w:val="C3"/>
          <w:rFonts w:ascii="Microsoft YaHei UI" w:hAnsi="Microsoft YaHei UI"/>
          <w:color w:val="000000"/>
        </w:rPr>
        <w:t>第四章</w:t>
      </w:r>
      <w:r>
        <w:rPr>
          <w:rStyle w:val="C3"/>
          <w:rFonts w:ascii="楷体_GB2312" w:hAnsi="楷体_GB2312"/>
          <w:color w:val="000000"/>
        </w:rPr>
        <w:t xml:space="preserve">  </w:t>
      </w:r>
      <w:r>
        <w:rPr>
          <w:rStyle w:val="C3"/>
          <w:rFonts w:ascii="Microsoft YaHei UI" w:hAnsi="Microsoft YaHei UI"/>
          <w:color w:val="000000"/>
        </w:rPr>
        <w:t>生活污水治理</w:t>
      </w:r>
    </w:p>
    <w:p>
      <w:pPr>
        <w:pStyle w:val="P5"/>
        <w:ind w:firstLine="640" w:left="0"/>
        <w:rPr>
          <w:rStyle w:val="C3"/>
          <w:rFonts w:ascii="楷体_GB2312" w:hAnsi="楷体_GB2312"/>
          <w:color w:val="000000"/>
        </w:rPr>
      </w:pPr>
      <w:r>
        <w:rPr>
          <w:rStyle w:val="C3"/>
          <w:rFonts w:ascii="Microsoft YaHei UI" w:hAnsi="Microsoft YaHei UI"/>
          <w:color w:val="000000"/>
        </w:rPr>
        <w:t>第五章</w:t>
      </w:r>
      <w:r>
        <w:rPr>
          <w:rStyle w:val="C3"/>
          <w:rFonts w:ascii="楷体_GB2312" w:hAnsi="楷体_GB2312"/>
          <w:color w:val="000000"/>
        </w:rPr>
        <w:t xml:space="preserve">  </w:t>
      </w:r>
      <w:r>
        <w:rPr>
          <w:rStyle w:val="C3"/>
          <w:rFonts w:ascii="Microsoft YaHei UI" w:hAnsi="Microsoft YaHei UI"/>
          <w:color w:val="000000"/>
        </w:rPr>
        <w:t>乡村风貌提升</w:t>
      </w:r>
    </w:p>
    <w:p>
      <w:pPr>
        <w:pStyle w:val="P5"/>
        <w:ind w:firstLine="640" w:left="0"/>
        <w:rPr>
          <w:rStyle w:val="C3"/>
          <w:rFonts w:ascii="楷体_GB2312" w:hAnsi="楷体_GB2312"/>
          <w:color w:val="000000"/>
        </w:rPr>
      </w:pPr>
      <w:r>
        <w:rPr>
          <w:rStyle w:val="C3"/>
          <w:rFonts w:ascii="Microsoft YaHei UI" w:hAnsi="Microsoft YaHei UI"/>
          <w:color w:val="000000"/>
        </w:rPr>
        <w:t>第六章</w:t>
      </w:r>
      <w:r>
        <w:rPr>
          <w:rStyle w:val="C3"/>
          <w:rFonts w:ascii="楷体_GB2312" w:hAnsi="楷体_GB2312"/>
          <w:color w:val="000000"/>
        </w:rPr>
        <w:t xml:space="preserve">  </w:t>
      </w:r>
      <w:r>
        <w:rPr>
          <w:rStyle w:val="C3"/>
          <w:rFonts w:ascii="Microsoft YaHei UI" w:hAnsi="Microsoft YaHei UI"/>
          <w:color w:val="000000"/>
        </w:rPr>
        <w:t>保障和监管</w:t>
      </w:r>
    </w:p>
    <w:p>
      <w:pPr>
        <w:pStyle w:val="P5"/>
        <w:ind w:firstLine="640" w:left="0"/>
        <w:rPr>
          <w:rStyle w:val="C3"/>
          <w:rFonts w:ascii="楷体_GB2312" w:hAnsi="楷体_GB2312"/>
          <w:color w:val="000000"/>
        </w:rPr>
      </w:pPr>
      <w:r>
        <w:rPr>
          <w:rStyle w:val="C3"/>
          <w:rFonts w:ascii="Microsoft YaHei UI" w:hAnsi="Microsoft YaHei UI"/>
          <w:color w:val="000000"/>
        </w:rPr>
        <w:t>第七章</w:t>
      </w:r>
      <w:r>
        <w:rPr>
          <w:rStyle w:val="C3"/>
          <w:rFonts w:ascii="楷体_GB2312" w:hAnsi="楷体_GB2312"/>
          <w:color w:val="000000"/>
        </w:rPr>
        <w:t xml:space="preserve">  </w:t>
      </w:r>
      <w:r>
        <w:rPr>
          <w:rStyle w:val="C3"/>
          <w:rFonts w:ascii="Microsoft YaHei UI" w:hAnsi="Microsoft YaHei UI"/>
          <w:color w:val="000000"/>
        </w:rPr>
        <w:t>法律责任</w:t>
      </w:r>
    </w:p>
    <w:p>
      <w:pPr>
        <w:pStyle w:val="P5"/>
        <w:ind w:firstLine="640" w:left="0"/>
        <w:rPr>
          <w:rStyle w:val="C3"/>
          <w:rFonts w:ascii="楷体_GB2312" w:hAnsi="楷体_GB2312"/>
          <w:color w:val="000000"/>
        </w:rPr>
      </w:pPr>
      <w:r>
        <w:rPr>
          <w:rStyle w:val="C3"/>
          <w:rFonts w:ascii="Microsoft YaHei UI" w:hAnsi="Microsoft YaHei UI"/>
          <w:color w:val="000000"/>
        </w:rPr>
        <w:t>第八章</w:t>
      </w:r>
      <w:r>
        <w:rPr>
          <w:rStyle w:val="C3"/>
          <w:rFonts w:ascii="楷体_GB2312" w:hAnsi="楷体_GB2312"/>
          <w:color w:val="000000"/>
        </w:rPr>
        <w:t xml:space="preserve">  </w:t>
      </w:r>
      <w:r>
        <w:rPr>
          <w:rStyle w:val="C3"/>
          <w:rFonts w:ascii="Microsoft YaHei UI" w:hAnsi="Microsoft YaHei UI"/>
          <w:color w:val="000000"/>
        </w:rPr>
        <w:t>附则</w:t>
      </w:r>
    </w:p>
    <w:p>
      <w:pPr>
        <w:pStyle w:val="P5"/>
        <w:ind w:left="0"/>
        <w:rPr>
          <w:rStyle w:val="C3"/>
        </w:rPr>
      </w:pPr>
    </w:p>
    <w:p>
      <w:pPr>
        <w:pStyle w:val="P6"/>
        <w:spacing w:lineRule="exact" w:line="590"/>
        <w:ind w:firstLine="640"/>
        <w:rPr>
          <w:rStyle w:val="C3"/>
        </w:rPr>
      </w:pPr>
    </w:p>
    <w:p>
      <w:pPr>
        <w:pStyle w:val="P1"/>
        <w:spacing w:lineRule="exact" w:line="590"/>
        <w:jc w:val="center"/>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w:t>
      </w:r>
      <w:r>
        <w:rPr>
          <w:rStyle w:val="C3"/>
          <w:rFonts w:ascii="Times New Roman" w:hAnsi="Times New Roman"/>
          <w:color w:val="000000"/>
        </w:rPr>
        <w:t xml:space="preserve">  </w:t>
      </w:r>
      <w:r>
        <w:rPr>
          <w:rStyle w:val="C3"/>
          <w:rFonts w:ascii="方正姚体" w:hAnsi="方正姚体"/>
          <w:color w:val="000000"/>
        </w:rPr>
        <w:t>则</w:t>
      </w:r>
    </w:p>
    <w:p>
      <w:pPr>
        <w:pStyle w:val="P1"/>
        <w:spacing w:lineRule="exact" w:line="500"/>
        <w:ind w:firstLine="640"/>
        <w:rPr>
          <w:rStyle w:val="C3"/>
          <w:rFonts w:ascii="Times New Roman" w:hAnsi="Times New Roman"/>
          <w:color w:val="000000"/>
        </w:rPr>
      </w:pPr>
    </w:p>
    <w:p>
      <w:pPr>
        <w:pStyle w:val="P1"/>
        <w:spacing w:lineRule="exact" w:line="590"/>
        <w:ind w:firstLine="640"/>
        <w:rPr>
          <w:rStyle w:val="C3"/>
          <w:color w:val="000000"/>
        </w:rPr>
      </w:pPr>
      <w:r>
        <w:rPr>
          <w:rStyle w:val="C3"/>
          <w:rFonts w:ascii="黑体" w:hAnsi="黑体"/>
          <w:color w:val="000000"/>
        </w:rPr>
        <w:t>第一条</w:t>
      </w:r>
      <w:r>
        <w:rPr>
          <w:rStyle w:val="C3"/>
          <w:b w:val="1"/>
          <w:color w:val="000000"/>
        </w:rPr>
        <w:t xml:space="preserve">  </w:t>
      </w:r>
      <w:r>
        <w:rPr>
          <w:rStyle w:val="C3"/>
          <w:color w:val="000000"/>
        </w:rPr>
        <w:t>为了改善农村人居环境，建设生态宜居的美丽乡村，推进乡村振兴战略实施，根据《中华人民共和国乡村振兴促进法》《中华人民共和国城乡规划法》等法律、法规的规定，结合本市实际，制定本条例。</w:t>
      </w:r>
    </w:p>
    <w:p>
      <w:pPr>
        <w:pStyle w:val="P1"/>
        <w:spacing w:lineRule="exact" w:line="590"/>
        <w:ind w:firstLine="640"/>
        <w:rPr>
          <w:rStyle w:val="C3"/>
          <w:color w:val="000000"/>
        </w:rPr>
      </w:pPr>
      <w:r>
        <w:rPr>
          <w:rStyle w:val="C3"/>
          <w:rFonts w:ascii="黑体" w:hAnsi="黑体"/>
          <w:color w:val="000000"/>
        </w:rPr>
        <w:t>第二条</w:t>
      </w:r>
      <w:r>
        <w:rPr>
          <w:rStyle w:val="C3"/>
          <w:b w:val="1"/>
          <w:color w:val="000000"/>
        </w:rPr>
        <w:t xml:space="preserve">  </w:t>
      </w:r>
      <w:r>
        <w:rPr>
          <w:rStyle w:val="C3"/>
          <w:color w:val="000000"/>
        </w:rPr>
        <w:t>本市行政区域内农村人居环境治理及其有关管理活动，适用本条例。</w:t>
      </w:r>
    </w:p>
    <w:p>
      <w:pPr>
        <w:pStyle w:val="P1"/>
        <w:spacing w:lineRule="exact" w:line="590"/>
        <w:ind w:firstLine="640"/>
        <w:rPr>
          <w:rStyle w:val="C3"/>
          <w:color w:val="000000"/>
        </w:rPr>
      </w:pPr>
      <w:r>
        <w:rPr>
          <w:rStyle w:val="C3"/>
          <w:color w:val="000000"/>
        </w:rPr>
        <w:t>本条例所称农村人居环境治理，是指以村庄规划、农房建设管控、生活垃圾管理、生活污水治理、厕所改造、村庄美化绿化等为主要内容，对农村人居环境进行规划、建设、管理和监督等活动。</w:t>
      </w:r>
    </w:p>
    <w:p>
      <w:pPr>
        <w:pStyle w:val="P1"/>
        <w:spacing w:lineRule="exact" w:line="590"/>
        <w:ind w:firstLine="640"/>
        <w:rPr>
          <w:rStyle w:val="C3"/>
          <w:color w:val="000000"/>
        </w:rPr>
      </w:pPr>
      <w:r>
        <w:rPr>
          <w:rStyle w:val="C3"/>
          <w:rFonts w:ascii="黑体" w:hAnsi="黑体"/>
          <w:color w:val="000000"/>
        </w:rPr>
        <w:t>第三条</w:t>
      </w:r>
      <w:r>
        <w:rPr>
          <w:rStyle w:val="C3"/>
          <w:b w:val="1"/>
          <w:color w:val="000000"/>
        </w:rPr>
        <w:t xml:space="preserve">  </w:t>
      </w:r>
      <w:r>
        <w:rPr>
          <w:rStyle w:val="C3"/>
          <w:color w:val="000000"/>
        </w:rPr>
        <w:t>农村人居环境治理坚持政府主导、村民主体、社会支持、系统治理的原则。</w:t>
      </w:r>
    </w:p>
    <w:p>
      <w:pPr>
        <w:pStyle w:val="P1"/>
        <w:spacing w:lineRule="exact" w:line="590"/>
        <w:ind w:firstLine="640"/>
        <w:rPr>
          <w:rStyle w:val="C3"/>
          <w:color w:val="000000"/>
        </w:rPr>
      </w:pPr>
      <w:r>
        <w:rPr>
          <w:rStyle w:val="C3"/>
          <w:rFonts w:ascii="黑体" w:hAnsi="黑体"/>
          <w:color w:val="000000"/>
        </w:rPr>
        <w:t>第四条</w:t>
      </w:r>
      <w:r>
        <w:rPr>
          <w:rStyle w:val="C3"/>
          <w:b w:val="1"/>
          <w:color w:val="000000"/>
        </w:rPr>
        <w:t xml:space="preserve">  </w:t>
      </w:r>
      <w:r>
        <w:rPr>
          <w:rStyle w:val="C3"/>
          <w:color w:val="000000"/>
        </w:rPr>
        <w:t>建立市级统筹、县级负责、乡镇（街道）实施的工作机制。</w:t>
      </w:r>
    </w:p>
    <w:p>
      <w:pPr>
        <w:pStyle w:val="P1"/>
        <w:spacing w:lineRule="exact" w:line="590"/>
        <w:ind w:firstLine="640"/>
        <w:rPr>
          <w:rStyle w:val="C3"/>
          <w:color w:val="000000"/>
        </w:rPr>
      </w:pPr>
      <w:r>
        <w:rPr>
          <w:rStyle w:val="C3"/>
          <w:color w:val="000000"/>
        </w:rPr>
        <w:t>市人民政府应当对全市农村人居环境治理工作进行统筹协调，加强监督管理。</w:t>
      </w:r>
    </w:p>
    <w:p>
      <w:pPr>
        <w:pStyle w:val="P1"/>
        <w:spacing w:lineRule="exact" w:line="590"/>
        <w:ind w:firstLine="640"/>
        <w:rPr>
          <w:rStyle w:val="C3"/>
          <w:color w:val="000000"/>
        </w:rPr>
      </w:pPr>
      <w:r>
        <w:rPr>
          <w:rStyle w:val="C3"/>
          <w:color w:val="000000"/>
        </w:rPr>
        <w:t>县（市、区）人民政府应当组织落实本行政区域内农村人居环境治理工作，制定治理实施方案，明确治理目标，统筹资金使用，保障基础设施建设和资金投入，科学有序地推进相关工作。</w:t>
      </w:r>
    </w:p>
    <w:p>
      <w:pPr>
        <w:pStyle w:val="P1"/>
        <w:spacing w:lineRule="exact" w:line="590"/>
        <w:ind w:firstLine="640"/>
        <w:rPr>
          <w:rStyle w:val="C3"/>
          <w:color w:val="000000"/>
        </w:rPr>
      </w:pPr>
      <w:r>
        <w:rPr>
          <w:rStyle w:val="C3"/>
          <w:color w:val="000000"/>
        </w:rPr>
        <w:t>乡镇人民政府（街道办事处）应当根据县（市、区）人民政府确定的治理目标，制定本行政区域内的农村人居环境治理方案，明确治理重点，组织实施农村人居环境治理工作，加强执法和监督管理，指导和督促村级组织、有关单位及个人落实治理责任。</w:t>
      </w:r>
    </w:p>
    <w:p>
      <w:pPr>
        <w:pStyle w:val="P1"/>
        <w:spacing w:lineRule="exact" w:line="590"/>
        <w:ind w:firstLine="640"/>
        <w:rPr>
          <w:rStyle w:val="C3"/>
          <w:color w:val="000000"/>
        </w:rPr>
      </w:pPr>
      <w:r>
        <w:rPr>
          <w:rStyle w:val="C3"/>
          <w:rFonts w:ascii="黑体" w:hAnsi="黑体"/>
          <w:color w:val="000000"/>
        </w:rPr>
        <w:t>第五条</w:t>
      </w:r>
      <w:r>
        <w:rPr>
          <w:rStyle w:val="C3"/>
          <w:b w:val="1"/>
          <w:color w:val="000000"/>
        </w:rPr>
        <w:t xml:space="preserve">  </w:t>
      </w:r>
      <w:r>
        <w:rPr>
          <w:rStyle w:val="C3"/>
          <w:color w:val="000000"/>
        </w:rPr>
        <w:t>市、县（市、区）人民政府农业农村主管部门负责本行政区域内农村人居环境治理的统筹协调、指导、监督检查等工作。</w:t>
      </w:r>
    </w:p>
    <w:p>
      <w:pPr>
        <w:pStyle w:val="P1"/>
        <w:spacing w:lineRule="exact" w:line="590"/>
        <w:ind w:firstLine="640"/>
        <w:rPr>
          <w:rStyle w:val="C3"/>
          <w:color w:val="000000"/>
        </w:rPr>
      </w:pPr>
      <w:r>
        <w:rPr>
          <w:rStyle w:val="C3"/>
          <w:color w:val="000000"/>
        </w:rPr>
        <w:t>市、县（市、区）人民政府发展和改革、民政、财政、自然资源、生态环境、住房和城乡建设、交通运输、水利、卫生健康、林业等部门应当在各自职责范围内负责农村人居环境治理相关工作。</w:t>
      </w:r>
    </w:p>
    <w:p>
      <w:pPr>
        <w:pStyle w:val="P1"/>
        <w:spacing w:lineRule="exact" w:line="590"/>
        <w:ind w:firstLine="640"/>
        <w:rPr>
          <w:rStyle w:val="C3"/>
          <w:color w:val="000000"/>
        </w:rPr>
      </w:pPr>
      <w:r>
        <w:rPr>
          <w:rStyle w:val="C3"/>
          <w:rFonts w:ascii="黑体" w:hAnsi="黑体"/>
          <w:color w:val="000000"/>
        </w:rPr>
        <w:t>第六条</w:t>
      </w:r>
      <w:r>
        <w:rPr>
          <w:rStyle w:val="C3"/>
          <w:b w:val="1"/>
          <w:color w:val="000000"/>
        </w:rPr>
        <w:t xml:space="preserve">  </w:t>
      </w:r>
      <w:r>
        <w:rPr>
          <w:rStyle w:val="C3"/>
          <w:color w:val="000000"/>
        </w:rPr>
        <w:t>村民委员会应当协助和配合乡镇人民政府（街道办事处）组织开展农村人居环境治理工作。</w:t>
      </w:r>
    </w:p>
    <w:p>
      <w:pPr>
        <w:pStyle w:val="P1"/>
        <w:spacing w:lineRule="exact" w:line="590"/>
        <w:ind w:firstLine="640"/>
        <w:rPr>
          <w:rStyle w:val="C3"/>
          <w:color w:val="000000"/>
        </w:rPr>
      </w:pPr>
      <w:r>
        <w:rPr>
          <w:rStyle w:val="C3"/>
          <w:color w:val="000000"/>
        </w:rPr>
        <w:t>村民委员会应当充分发挥村民自治的作用，将农村人居环境治理的主要内容纳入村规民约，依法办理本村域人居环境治理的公共事务和公益事业。</w:t>
      </w:r>
    </w:p>
    <w:p>
      <w:pPr>
        <w:pStyle w:val="P1"/>
        <w:spacing w:lineRule="exact" w:line="590"/>
        <w:ind w:firstLine="640"/>
        <w:rPr>
          <w:rStyle w:val="C3"/>
          <w:color w:val="000000"/>
        </w:rPr>
      </w:pPr>
      <w:r>
        <w:rPr>
          <w:rStyle w:val="C3"/>
          <w:color w:val="000000"/>
        </w:rPr>
        <w:t>村民委员会应当依法保障村民参与人居环境治理的权利。尊重村民意愿，按照政府确定的治理重点，结合村民需求，合理确定本村域人居环境治理的优先次序，听取村民对治理项目的规划、建设、管理和监督的意见或者建议，并及时向政府及相关职能部门反映。完善农村人居环境治理项目公示制度。加强宣传教育，引导村民践行健康绿色文明生活方式。</w:t>
      </w:r>
    </w:p>
    <w:p>
      <w:pPr>
        <w:pStyle w:val="P1"/>
        <w:spacing w:lineRule="exact" w:line="590"/>
        <w:ind w:firstLine="640"/>
        <w:rPr>
          <w:rStyle w:val="C3"/>
          <w:color w:val="000000"/>
        </w:rPr>
      </w:pPr>
      <w:r>
        <w:rPr>
          <w:rStyle w:val="C3"/>
          <w:color w:val="000000"/>
        </w:rPr>
        <w:t>村民应当依法依规履行人居环境保护和治理义务，共享人居环境建设成果。</w:t>
      </w:r>
    </w:p>
    <w:p>
      <w:pPr>
        <w:pStyle w:val="P1"/>
        <w:spacing w:lineRule="exact" w:line="590"/>
        <w:ind w:firstLine="640"/>
        <w:rPr>
          <w:rStyle w:val="C3"/>
          <w:color w:val="000000"/>
        </w:rPr>
      </w:pPr>
      <w:r>
        <w:rPr>
          <w:rStyle w:val="C3"/>
          <w:rFonts w:ascii="黑体" w:hAnsi="黑体"/>
          <w:color w:val="000000"/>
        </w:rPr>
        <w:t>第七条</w:t>
      </w:r>
      <w:r>
        <w:rPr>
          <w:rStyle w:val="C3"/>
          <w:b w:val="1"/>
          <w:color w:val="000000"/>
        </w:rPr>
        <w:t xml:space="preserve">  </w:t>
      </w:r>
      <w:r>
        <w:rPr>
          <w:rStyle w:val="C3"/>
          <w:color w:val="000000"/>
        </w:rPr>
        <w:t>市、县（市、区）、乡镇人民政府（街道办事处）应当加强农村人居环境治理的宣传教育，增强公众参与农村人居环境保护和治理活动的意识。</w:t>
      </w:r>
    </w:p>
    <w:p>
      <w:pPr>
        <w:pStyle w:val="P1"/>
        <w:spacing w:lineRule="exact" w:line="590"/>
        <w:ind w:firstLine="640"/>
        <w:rPr>
          <w:rStyle w:val="C3"/>
          <w:color w:val="000000"/>
        </w:rPr>
      </w:pPr>
      <w:r>
        <w:rPr>
          <w:rStyle w:val="C3"/>
          <w:color w:val="000000"/>
        </w:rPr>
        <w:t>报刊、广播、电视、网络等新闻媒体应当对农村人居环境保护和治理进行公益宣传和舆论监督。</w:t>
      </w:r>
    </w:p>
    <w:p>
      <w:pPr>
        <w:pStyle w:val="P1"/>
        <w:spacing w:lineRule="exact" w:line="590"/>
        <w:ind w:firstLine="640"/>
        <w:rPr>
          <w:rStyle w:val="C3"/>
          <w:color w:val="000000"/>
        </w:rPr>
      </w:pPr>
      <w:r>
        <w:rPr>
          <w:rStyle w:val="C3"/>
          <w:color w:val="000000"/>
        </w:rPr>
        <w:t>教育主管部门应当将农村人居环境保护和治理相关法律规范和科学知识、文明习惯等内容纳入学校、幼儿园的教育和社会实践。</w:t>
      </w:r>
    </w:p>
    <w:p>
      <w:pPr>
        <w:pStyle w:val="P1"/>
        <w:spacing w:lineRule="exact" w:line="590"/>
        <w:ind w:firstLine="640"/>
        <w:rPr>
          <w:rStyle w:val="C3"/>
          <w:color w:val="000000"/>
          <w:shd w:val="clear" w:color="auto" w:fill="FFFFFF"/>
        </w:rPr>
      </w:pPr>
    </w:p>
    <w:p>
      <w:pPr>
        <w:pStyle w:val="P1"/>
        <w:spacing w:lineRule="exact" w:line="590"/>
        <w:jc w:val="center"/>
        <w:rPr>
          <w:rStyle w:val="C3"/>
          <w:rFonts w:ascii="黑体" w:hAnsi="黑体"/>
          <w:color w:val="000000"/>
        </w:rPr>
      </w:pPr>
      <w:r>
        <w:rPr>
          <w:rStyle w:val="C3"/>
          <w:rFonts w:ascii="黑体" w:hAnsi="黑体"/>
          <w:color w:val="000000"/>
        </w:rPr>
        <w:t xml:space="preserve">第二章  村庄规划和建设</w:t>
      </w:r>
    </w:p>
    <w:p>
      <w:pPr>
        <w:pStyle w:val="P1"/>
        <w:spacing w:lineRule="exact" w:line="590"/>
        <w:ind w:firstLine="640"/>
        <w:rPr>
          <w:rStyle w:val="C3"/>
          <w:color w:val="000000"/>
        </w:rPr>
      </w:pPr>
    </w:p>
    <w:p>
      <w:pPr>
        <w:pStyle w:val="P1"/>
        <w:spacing w:lineRule="exact" w:line="590"/>
        <w:ind w:firstLine="640"/>
        <w:rPr>
          <w:rStyle w:val="C3"/>
          <w:color w:val="000000"/>
        </w:rPr>
      </w:pPr>
      <w:r>
        <w:rPr>
          <w:rStyle w:val="C3"/>
          <w:rFonts w:ascii="黑体" w:hAnsi="黑体"/>
          <w:color w:val="000000"/>
        </w:rPr>
        <w:t>第八条</w:t>
      </w:r>
      <w:r>
        <w:rPr>
          <w:rStyle w:val="C3"/>
          <w:color w:val="000000"/>
        </w:rPr>
        <w:t xml:space="preserve">  村庄规划建设应当遵循规划先行、先批后建、因地制宜、生态环保、集约节约的原则，体现乡土文化、地域特色和乡村风貌。</w:t>
      </w:r>
    </w:p>
    <w:p>
      <w:pPr>
        <w:pStyle w:val="P1"/>
        <w:spacing w:lineRule="exact" w:line="590"/>
        <w:ind w:firstLine="640"/>
        <w:rPr>
          <w:rStyle w:val="C3"/>
          <w:color w:val="000000"/>
        </w:rPr>
      </w:pPr>
      <w:r>
        <w:rPr>
          <w:rStyle w:val="C3"/>
          <w:rFonts w:ascii="黑体" w:hAnsi="黑体"/>
          <w:color w:val="000000"/>
        </w:rPr>
        <w:t>第九条</w:t>
      </w:r>
      <w:r>
        <w:rPr>
          <w:rStyle w:val="C3"/>
          <w:color w:val="000000"/>
        </w:rPr>
        <w:t xml:space="preserve">  乡镇人民政府负责组织编制村庄规划。</w:t>
      </w:r>
    </w:p>
    <w:p>
      <w:pPr>
        <w:pStyle w:val="P1"/>
        <w:spacing w:lineRule="exact" w:line="590"/>
        <w:ind w:firstLine="640"/>
        <w:rPr>
          <w:rStyle w:val="C3"/>
          <w:color w:val="000000"/>
        </w:rPr>
      </w:pPr>
      <w:r>
        <w:rPr>
          <w:rStyle w:val="C3"/>
          <w:color w:val="000000"/>
        </w:rPr>
        <w:t>在城镇开发边界以外的乡村区域编制村庄规划，应当符合国家、省有关村庄规划编制规范要求，落实上位国土空间规划确定的约束性指标和管控底线，统筹村庄发展目标、生态保护修复、耕地和永久基本农田保护、历史文化传承与保护、基础设施和基本公共服务设施布局、产业发展空间、农村住房布局、村庄安全和防灾减灾，明确规划近期实施项目。</w:t>
      </w:r>
    </w:p>
    <w:p>
      <w:pPr>
        <w:pStyle w:val="P1"/>
        <w:spacing w:lineRule="exact" w:line="590"/>
        <w:ind w:firstLine="640"/>
        <w:rPr>
          <w:rStyle w:val="C3"/>
          <w:color w:val="000000"/>
        </w:rPr>
      </w:pPr>
      <w:r>
        <w:rPr>
          <w:rStyle w:val="C3"/>
          <w:color w:val="000000"/>
        </w:rPr>
        <w:t>编制村庄规划，应当采取实地踏勘、入户调研、问卷调查、召开会议等方式听取意见和建议，全面了解当地自然和人文风貌、村庄基础设施和公共服务设施配置、农村房屋建筑、产业发展等情况，做好规划设计前期调研工作。</w:t>
      </w:r>
    </w:p>
    <w:p>
      <w:pPr>
        <w:pStyle w:val="P1"/>
        <w:spacing w:lineRule="exact" w:line="590"/>
        <w:ind w:firstLine="640"/>
        <w:rPr>
          <w:rStyle w:val="C3"/>
          <w:color w:val="000000"/>
        </w:rPr>
      </w:pPr>
      <w:r>
        <w:rPr>
          <w:rStyle w:val="C3"/>
          <w:color w:val="000000"/>
        </w:rPr>
        <w:t>传统村落所在地的乡镇人民政府应当在传统村落名录公布后一年内组织编制完成传统村落保护发展规划，并将其纳入村庄规划。</w:t>
      </w:r>
    </w:p>
    <w:p>
      <w:pPr>
        <w:pStyle w:val="P1"/>
        <w:spacing w:lineRule="exact" w:line="590"/>
        <w:ind w:firstLine="640"/>
        <w:rPr>
          <w:rStyle w:val="C3"/>
          <w:color w:val="000000"/>
        </w:rPr>
      </w:pPr>
      <w:r>
        <w:rPr>
          <w:rStyle w:val="C3"/>
          <w:rFonts w:ascii="黑体" w:hAnsi="黑体"/>
          <w:color w:val="000000"/>
        </w:rPr>
        <w:t>第十条</w:t>
      </w:r>
      <w:r>
        <w:rPr>
          <w:rStyle w:val="C3"/>
          <w:b w:val="1"/>
          <w:color w:val="000000"/>
        </w:rPr>
        <w:t xml:space="preserve">  </w:t>
      </w:r>
      <w:r>
        <w:rPr>
          <w:rStyle w:val="C3"/>
          <w:color w:val="000000"/>
        </w:rPr>
        <w:t>乡镇人民政府编制的村庄规划草案经村民会议或者村民代表会议依法讨论同意后，报县（市、区）人民政府批准。</w:t>
      </w:r>
    </w:p>
    <w:p>
      <w:pPr>
        <w:pStyle w:val="P1"/>
        <w:spacing w:lineRule="exact" w:line="590"/>
        <w:ind w:firstLine="640"/>
        <w:rPr>
          <w:rStyle w:val="C3"/>
          <w:i w:val="1"/>
          <w:color w:val="000000"/>
          <w:u w:val="single"/>
        </w:rPr>
      </w:pPr>
      <w:r>
        <w:rPr>
          <w:rStyle w:val="C3"/>
          <w:color w:val="000000"/>
        </w:rPr>
        <w:t>经批准的村庄规划，是开展国土空间开发保护活动、实施国土空间用途管制、核发乡村建设项目规划许可、进行各项建设等的法定依据。任何单位和个人不得擅自变更。</w:t>
      </w:r>
    </w:p>
    <w:p>
      <w:pPr>
        <w:pStyle w:val="P1"/>
        <w:spacing w:lineRule="exact" w:line="590"/>
        <w:ind w:firstLine="640"/>
        <w:rPr>
          <w:rStyle w:val="C3"/>
          <w:color w:val="000000"/>
        </w:rPr>
      </w:pPr>
      <w:r>
        <w:rPr>
          <w:rStyle w:val="C3"/>
          <w:color w:val="000000"/>
        </w:rPr>
        <w:t>经批准的村庄规划，乡镇人民政府、村民委员会应当按照规定公示并长期公布，方便村民查询和监督实施。</w:t>
      </w:r>
    </w:p>
    <w:p>
      <w:pPr>
        <w:pStyle w:val="P1"/>
        <w:spacing w:lineRule="exact" w:line="590"/>
        <w:ind w:firstLine="640"/>
        <w:rPr>
          <w:rStyle w:val="C3"/>
          <w:color w:val="000000"/>
        </w:rPr>
      </w:pPr>
      <w:r>
        <w:rPr>
          <w:rStyle w:val="C3"/>
          <w:color w:val="000000"/>
        </w:rPr>
        <w:t>市、县（市、区）人民政府自然资源部门应当加强对村庄规划编制、实施工作的监督指导，定期开展村庄规划的评估，提升规划的针对性、有效性和实用性。</w:t>
      </w:r>
    </w:p>
    <w:p>
      <w:pPr>
        <w:pStyle w:val="P1"/>
        <w:spacing w:lineRule="exact" w:line="590"/>
        <w:ind w:firstLine="640"/>
        <w:rPr>
          <w:rStyle w:val="C3"/>
          <w:color w:val="000000"/>
        </w:rPr>
      </w:pPr>
      <w:r>
        <w:rPr>
          <w:rStyle w:val="C3"/>
          <w:rFonts w:ascii="黑体" w:hAnsi="黑体"/>
          <w:color w:val="000000"/>
        </w:rPr>
        <w:t>第十一条</w:t>
      </w:r>
      <w:r>
        <w:rPr>
          <w:rStyle w:val="C3"/>
          <w:color w:val="000000"/>
        </w:rPr>
        <w:t xml:space="preserve">  有下列情形之一的，乡镇人民政府可以依法向原审批机关提出修改村庄规划的申请：</w:t>
      </w:r>
    </w:p>
    <w:p>
      <w:pPr>
        <w:pStyle w:val="P1"/>
        <w:spacing w:lineRule="exact" w:line="590"/>
        <w:ind w:firstLine="640"/>
        <w:rPr>
          <w:rStyle w:val="C3"/>
          <w:color w:val="000000"/>
        </w:rPr>
      </w:pPr>
      <w:r>
        <w:rPr>
          <w:rStyle w:val="C3"/>
          <w:color w:val="000000"/>
        </w:rPr>
        <w:t>（一）因省和市、县（市、区）国土空间总体规划发生变化，需要修改的；</w:t>
      </w:r>
    </w:p>
    <w:p>
      <w:pPr>
        <w:pStyle w:val="P1"/>
        <w:spacing w:lineRule="exact" w:line="590"/>
        <w:ind w:firstLine="640"/>
        <w:rPr>
          <w:rStyle w:val="C3"/>
          <w:color w:val="000000"/>
        </w:rPr>
      </w:pPr>
      <w:r>
        <w:rPr>
          <w:rStyle w:val="C3"/>
          <w:color w:val="000000"/>
        </w:rPr>
        <w:t>（二）村庄规划经依法评估，确需修改的；</w:t>
      </w:r>
    </w:p>
    <w:p>
      <w:pPr>
        <w:pStyle w:val="P1"/>
        <w:spacing w:lineRule="exact" w:line="590"/>
        <w:ind w:firstLine="640"/>
        <w:rPr>
          <w:rStyle w:val="C3"/>
          <w:color w:val="000000"/>
        </w:rPr>
      </w:pPr>
      <w:r>
        <w:rPr>
          <w:rStyle w:val="C3"/>
          <w:color w:val="000000"/>
        </w:rPr>
        <w:t>（三）因村民、村民小组、村民委员会提出村庄规划修改建议，乡镇人民政府认为确有必要修改的；</w:t>
      </w:r>
    </w:p>
    <w:p>
      <w:pPr>
        <w:pStyle w:val="P1"/>
        <w:spacing w:lineRule="exact" w:line="590"/>
        <w:ind w:firstLine="640"/>
        <w:rPr>
          <w:rStyle w:val="C3"/>
          <w:color w:val="000000"/>
        </w:rPr>
      </w:pPr>
      <w:r>
        <w:rPr>
          <w:rStyle w:val="C3"/>
          <w:color w:val="000000"/>
        </w:rPr>
        <w:t>（四）法律、法规规定的其他情形。</w:t>
      </w:r>
    </w:p>
    <w:p>
      <w:pPr>
        <w:pStyle w:val="P6"/>
        <w:spacing w:lineRule="exact" w:line="590"/>
        <w:ind w:firstLine="640"/>
        <w:rPr>
          <w:rStyle w:val="C3"/>
          <w:color w:val="000000"/>
        </w:rPr>
      </w:pPr>
      <w:r>
        <w:rPr>
          <w:rStyle w:val="C3"/>
          <w:rFonts w:ascii="Microsoft YaHei UI" w:hAnsi="Microsoft YaHei UI"/>
          <w:color w:val="000000"/>
        </w:rPr>
        <w:t>修改村庄规划申请获得批准后，依照规划编制和审批的程序执行。</w:t>
      </w:r>
    </w:p>
    <w:p>
      <w:pPr>
        <w:pStyle w:val="P1"/>
        <w:spacing w:lineRule="exact" w:line="590"/>
        <w:ind w:firstLine="640"/>
        <w:rPr>
          <w:rStyle w:val="C3"/>
          <w:i w:val="1"/>
          <w:color w:val="000000"/>
          <w:u w:val="single"/>
        </w:rPr>
      </w:pPr>
      <w:r>
        <w:rPr>
          <w:rStyle w:val="C3"/>
          <w:rFonts w:ascii="黑体" w:hAnsi="黑体"/>
          <w:color w:val="000000"/>
        </w:rPr>
        <w:t>第十二条</w:t>
      </w:r>
      <w:r>
        <w:rPr>
          <w:rStyle w:val="C3"/>
          <w:b w:val="1"/>
          <w:color w:val="000000"/>
        </w:rPr>
        <w:t xml:space="preserve">  </w:t>
      </w:r>
      <w:r>
        <w:rPr>
          <w:rStyle w:val="C3"/>
          <w:color w:val="000000"/>
        </w:rPr>
        <w:t>在村庄规划区范围内进行乡镇企业、乡村公共设施和公益事业建设的建设单位或者个人应当依法申请办理乡村建设规划许可证。</w:t>
      </w:r>
    </w:p>
    <w:p>
      <w:pPr>
        <w:pStyle w:val="P1"/>
        <w:spacing w:lineRule="exact" w:line="590"/>
        <w:ind w:firstLine="640"/>
        <w:rPr>
          <w:rStyle w:val="C3"/>
          <w:color w:val="000000"/>
        </w:rPr>
      </w:pPr>
      <w:r>
        <w:rPr>
          <w:rStyle w:val="C3"/>
          <w:color w:val="000000"/>
        </w:rPr>
        <w:t>建设单位或者个人应当按照乡村建设规划许可证的规定进行建设，不得随意变更。确需变更的，按照原审批程序办理。</w:t>
      </w:r>
    </w:p>
    <w:p>
      <w:pPr>
        <w:pStyle w:val="P1"/>
        <w:spacing w:lineRule="exact" w:line="590"/>
        <w:ind w:firstLine="640"/>
        <w:rPr>
          <w:rStyle w:val="C3"/>
          <w:color w:val="000000"/>
        </w:rPr>
      </w:pPr>
      <w:r>
        <w:rPr>
          <w:rStyle w:val="C3"/>
          <w:color w:val="000000"/>
        </w:rPr>
        <w:t>乡镇人民政府应当设立或者指定服务窗口，统一受理乡村建设规划许可。县（市、区）人民政府相关部门应当提高行政审批效率，逐步建立网上审核和联合审批制度。</w:t>
      </w:r>
    </w:p>
    <w:p>
      <w:pPr>
        <w:pStyle w:val="P1"/>
        <w:spacing w:lineRule="exact" w:line="590"/>
        <w:ind w:firstLine="640"/>
        <w:rPr>
          <w:rStyle w:val="C3"/>
          <w:color w:val="000000"/>
        </w:rPr>
      </w:pPr>
      <w:r>
        <w:rPr>
          <w:rStyle w:val="C3"/>
          <w:color w:val="000000"/>
        </w:rPr>
        <w:t>县（市、区）人民政府相关部门应当与乡镇人民政府建立行政审批信息共享制度，及时向乡镇人民政府、村民委员会提供规划许可证的办理信息。</w:t>
      </w:r>
    </w:p>
    <w:p>
      <w:pPr>
        <w:pStyle w:val="P1"/>
        <w:spacing w:lineRule="exact" w:line="590"/>
        <w:ind w:firstLine="640"/>
        <w:rPr>
          <w:rStyle w:val="C3"/>
          <w:color w:val="000000"/>
        </w:rPr>
      </w:pPr>
      <w:r>
        <w:rPr>
          <w:rStyle w:val="C3"/>
          <w:rFonts w:ascii="黑体" w:hAnsi="黑体"/>
          <w:color w:val="000000"/>
        </w:rPr>
        <w:t>第十三条</w:t>
      </w:r>
      <w:r>
        <w:rPr>
          <w:rStyle w:val="C3"/>
          <w:b w:val="1"/>
          <w:color w:val="000000"/>
        </w:rPr>
        <w:t xml:space="preserve">  </w:t>
      </w:r>
      <w:r>
        <w:rPr>
          <w:rStyle w:val="C3"/>
          <w:color w:val="000000"/>
        </w:rPr>
        <w:t>村庄建设应当根据地理位置、自然条件、文化特色等要素，保护历史建筑、自然景观和人文风貌，保留村庄特色、民风民俗。</w:t>
      </w:r>
    </w:p>
    <w:p>
      <w:pPr>
        <w:pStyle w:val="P1"/>
        <w:spacing w:lineRule="exact" w:line="590"/>
        <w:ind w:firstLine="640"/>
        <w:rPr>
          <w:rStyle w:val="C3"/>
          <w:color w:val="000000"/>
        </w:rPr>
      </w:pPr>
      <w:r>
        <w:rPr>
          <w:rStyle w:val="C3"/>
          <w:color w:val="000000"/>
        </w:rPr>
        <w:t>县（市、区）人民政府住房和城乡建设主管部门应当向村民无偿提供适合本地实际的村民住房建设通用图集，并给予技术指导。</w:t>
      </w:r>
    </w:p>
    <w:p>
      <w:pPr>
        <w:pStyle w:val="P1"/>
        <w:spacing w:lineRule="exact" w:line="590"/>
        <w:ind w:firstLine="640"/>
        <w:rPr>
          <w:rStyle w:val="C3"/>
          <w:color w:val="000000"/>
        </w:rPr>
      </w:pPr>
      <w:r>
        <w:rPr>
          <w:rStyle w:val="C3"/>
          <w:color w:val="000000"/>
        </w:rPr>
        <w:t>县（市、区）人民政府应当结合本地实际情况,采取有效措施，引导有条件的地区推行村庄集体建房，促进节约集约用地。</w:t>
      </w:r>
    </w:p>
    <w:p>
      <w:pPr>
        <w:pStyle w:val="P1"/>
        <w:spacing w:lineRule="exact" w:line="590"/>
        <w:ind w:firstLine="640"/>
        <w:rPr>
          <w:rStyle w:val="C3"/>
          <w:color w:val="000000"/>
        </w:rPr>
      </w:pPr>
      <w:r>
        <w:rPr>
          <w:rStyle w:val="C3"/>
          <w:rFonts w:ascii="黑体" w:hAnsi="黑体"/>
          <w:color w:val="000000"/>
        </w:rPr>
        <w:t>第十四条</w:t>
      </w:r>
      <w:r>
        <w:rPr>
          <w:rStyle w:val="C3"/>
          <w:b w:val="1"/>
          <w:color w:val="000000"/>
        </w:rPr>
        <w:t xml:space="preserve">  </w:t>
      </w:r>
      <w:r>
        <w:rPr>
          <w:rStyle w:val="C3"/>
          <w:color w:val="000000"/>
        </w:rPr>
        <w:t>村民住房建设应当按照乡镇国土空间总体规划、村庄规划管控要求选址，尽量使用原有宅基地和村内空闲地，不得擅自在耕地建房。禁止在下列区域建设农房：</w:t>
      </w:r>
    </w:p>
    <w:p>
      <w:pPr>
        <w:pStyle w:val="P1"/>
        <w:spacing w:lineRule="exact" w:line="590"/>
        <w:ind w:firstLine="640"/>
        <w:rPr>
          <w:rStyle w:val="C3"/>
          <w:color w:val="000000"/>
        </w:rPr>
      </w:pPr>
      <w:r>
        <w:rPr>
          <w:rStyle w:val="C3"/>
          <w:color w:val="000000"/>
        </w:rPr>
        <w:t xml:space="preserve">（一）永久基本农田； </w:t>
      </w:r>
    </w:p>
    <w:p>
      <w:pPr>
        <w:pStyle w:val="P1"/>
        <w:spacing w:lineRule="exact" w:line="590"/>
        <w:ind w:firstLine="640"/>
        <w:rPr>
          <w:rStyle w:val="C3"/>
          <w:color w:val="000000"/>
        </w:rPr>
      </w:pPr>
      <w:r>
        <w:rPr>
          <w:rStyle w:val="C3"/>
          <w:color w:val="000000"/>
        </w:rPr>
        <w:t>（二）在地质灾害隐患点、存在地质灾害风险隐患的坡地和河道管理范围等危险区域；</w:t>
      </w:r>
    </w:p>
    <w:p>
      <w:pPr>
        <w:pStyle w:val="P1"/>
        <w:spacing w:lineRule="exact" w:line="590"/>
        <w:ind w:firstLine="640"/>
        <w:rPr>
          <w:rStyle w:val="C3"/>
          <w:color w:val="000000"/>
        </w:rPr>
      </w:pPr>
      <w:r>
        <w:rPr>
          <w:rStyle w:val="C3"/>
          <w:color w:val="000000"/>
        </w:rPr>
        <w:t>（三）在公路建筑控制区、电力线路保护区、饮用水水源一级保护区、重要旅游景区景点、不可移动文物等重点区域范围；</w:t>
      </w:r>
    </w:p>
    <w:p>
      <w:pPr>
        <w:pStyle w:val="P1"/>
        <w:spacing w:lineRule="exact" w:line="590"/>
        <w:ind w:firstLine="640"/>
        <w:rPr>
          <w:rStyle w:val="C3"/>
          <w:i w:val="1"/>
          <w:color w:val="000000"/>
          <w:u w:val="single"/>
        </w:rPr>
      </w:pPr>
      <w:r>
        <w:rPr>
          <w:rStyle w:val="C3"/>
          <w:color w:val="000000"/>
        </w:rPr>
        <w:t>（四）法律、法规规定的其他情形。</w:t>
      </w:r>
    </w:p>
    <w:p>
      <w:pPr>
        <w:pStyle w:val="P1"/>
        <w:spacing w:lineRule="exact" w:line="590"/>
        <w:ind w:firstLine="640"/>
        <w:rPr>
          <w:rStyle w:val="C3"/>
          <w:i w:val="1"/>
          <w:color w:val="000000"/>
          <w:u w:val="single"/>
        </w:rPr>
      </w:pPr>
      <w:r>
        <w:rPr>
          <w:rStyle w:val="C3"/>
          <w:rFonts w:ascii="黑体" w:hAnsi="黑体"/>
          <w:color w:val="000000"/>
        </w:rPr>
        <w:t>第十五条</w:t>
      </w:r>
      <w:r>
        <w:rPr>
          <w:rStyle w:val="C3"/>
          <w:b w:val="1"/>
          <w:color w:val="000000"/>
        </w:rPr>
        <w:t xml:space="preserve">  </w:t>
      </w:r>
      <w:r>
        <w:rPr>
          <w:rStyle w:val="C3"/>
          <w:color w:val="000000"/>
        </w:rPr>
        <w:t>农村村民住房建设应当依法取得乡村建设规划许可证和农村宅基地批准书；涉及占用农用地的，依法办理报批手续。</w:t>
      </w:r>
    </w:p>
    <w:p>
      <w:pPr>
        <w:pStyle w:val="P1"/>
        <w:spacing w:lineRule="exact" w:line="590"/>
        <w:ind w:firstLine="640"/>
        <w:rPr>
          <w:rStyle w:val="C3"/>
          <w:color w:val="000000"/>
        </w:rPr>
      </w:pPr>
      <w:r>
        <w:rPr>
          <w:rStyle w:val="C3"/>
          <w:color w:val="000000"/>
        </w:rPr>
        <w:t>经批准建房的村民在正式开工前，应当向乡镇人民政府申请现场验线。乡镇人民政府应当在接到村民申请后</w:t>
      </w:r>
      <w:r>
        <w:rPr>
          <w:rStyle w:val="C3"/>
          <w:rFonts w:ascii="宋体" w:hAnsi="宋体"/>
          <w:color w:val="000000"/>
        </w:rPr>
        <w:t>5</w:t>
      </w:r>
      <w:r>
        <w:rPr>
          <w:rStyle w:val="C3"/>
          <w:color w:val="000000"/>
        </w:rPr>
        <w:t>个工作日内派员到现场验线，不按时派员到现场验线的，村民可以正常开工。</w:t>
      </w:r>
    </w:p>
    <w:p>
      <w:pPr>
        <w:pStyle w:val="P1"/>
        <w:spacing w:lineRule="exact" w:line="590"/>
        <w:ind w:firstLine="640"/>
        <w:rPr>
          <w:rStyle w:val="C3"/>
          <w:color w:val="000000"/>
        </w:rPr>
      </w:pPr>
      <w:r>
        <w:rPr>
          <w:rStyle w:val="C3"/>
          <w:rFonts w:ascii="黑体" w:hAnsi="黑体"/>
          <w:color w:val="000000"/>
        </w:rPr>
        <w:t>第十六条</w:t>
      </w:r>
      <w:r>
        <w:rPr>
          <w:rStyle w:val="C3"/>
          <w:b w:val="1"/>
          <w:color w:val="000000"/>
        </w:rPr>
        <w:t xml:space="preserve">  </w:t>
      </w:r>
      <w:r>
        <w:rPr>
          <w:rStyle w:val="C3"/>
          <w:color w:val="000000"/>
        </w:rPr>
        <w:t>村民住房建设竣工后，建房村民应当向乡镇人民政府提出用地和规划核实申请。乡镇人民政府应当在收到核实申请之日起</w:t>
      </w:r>
      <w:r>
        <w:rPr>
          <w:rStyle w:val="C3"/>
          <w:rFonts w:ascii="宋体" w:hAnsi="宋体"/>
          <w:color w:val="000000"/>
        </w:rPr>
        <w:t>20</w:t>
      </w:r>
      <w:r>
        <w:rPr>
          <w:rStyle w:val="C3"/>
          <w:color w:val="000000"/>
        </w:rPr>
        <w:t>个工作日内安排工作人员到场检查核实。核实合格的，出具农村宅基地和建房（规划许可）验收意见表，并报送县（市、区）人民政府农业农村、自然资源、住房和城乡建设等部门备案。不合格的，应当书面通知建房村民，提出整改措施。</w:t>
      </w:r>
    </w:p>
    <w:p>
      <w:pPr>
        <w:pStyle w:val="P1"/>
        <w:spacing w:lineRule="exact" w:line="590"/>
        <w:ind w:firstLine="640"/>
        <w:rPr>
          <w:rStyle w:val="C3"/>
          <w:color w:val="000000"/>
        </w:rPr>
      </w:pPr>
      <w:r>
        <w:rPr>
          <w:rStyle w:val="C3"/>
          <w:rFonts w:ascii="黑体" w:hAnsi="黑体"/>
          <w:color w:val="000000"/>
        </w:rPr>
        <w:t>第十七条</w:t>
      </w:r>
      <w:r>
        <w:rPr>
          <w:rStyle w:val="C3"/>
          <w:rFonts w:ascii="黑体" w:hAnsi="黑体"/>
          <w:b w:val="1"/>
          <w:color w:val="000000"/>
        </w:rPr>
        <w:t xml:space="preserve"> </w:t>
      </w:r>
      <w:r>
        <w:rPr>
          <w:rStyle w:val="C3"/>
          <w:b w:val="1"/>
          <w:color w:val="000000"/>
        </w:rPr>
        <w:t xml:space="preserve"> </w:t>
      </w:r>
      <w:r>
        <w:rPr>
          <w:rStyle w:val="C3"/>
          <w:color w:val="000000"/>
        </w:rPr>
        <w:t>县（市、区）人民政府农业农村、自然资源等部门、乡镇人民政府应当加强对农村用地建房动态巡查，建立联合巡查和工作台账制度，按照职责及时查处宅基地使用和住房建设的违法行为。</w:t>
      </w:r>
    </w:p>
    <w:p>
      <w:pPr>
        <w:pStyle w:val="P1"/>
        <w:spacing w:lineRule="exact" w:line="590"/>
        <w:ind w:firstLine="640"/>
        <w:rPr>
          <w:rStyle w:val="C3"/>
          <w:color w:val="000000"/>
        </w:rPr>
      </w:pPr>
      <w:r>
        <w:rPr>
          <w:rStyle w:val="C3"/>
          <w:color w:val="000000"/>
        </w:rPr>
        <w:t>村民委员会应当协助乡镇人民政府和相关部门开展村庄建设巡查。鼓励建立村级规划建设管理员制度，负责法律法规政策宣传和农村住房建设通用图集推广应用，协同村民委员会做好相关工作。</w:t>
      </w:r>
    </w:p>
    <w:p>
      <w:pPr>
        <w:pStyle w:val="P1"/>
        <w:spacing w:lineRule="exact" w:line="590"/>
        <w:ind w:firstLine="640"/>
        <w:rPr>
          <w:rStyle w:val="C3"/>
          <w:i w:val="1"/>
          <w:color w:val="000000"/>
          <w:u w:val="single"/>
        </w:rPr>
      </w:pPr>
      <w:r>
        <w:rPr>
          <w:rStyle w:val="C3"/>
          <w:rFonts w:ascii="黑体" w:hAnsi="黑体"/>
          <w:color w:val="000000"/>
        </w:rPr>
        <w:t>第十八条</w:t>
      </w:r>
      <w:r>
        <w:rPr>
          <w:rStyle w:val="C3"/>
          <w:b w:val="1"/>
          <w:color w:val="000000"/>
        </w:rPr>
        <w:t xml:space="preserve">  </w:t>
      </w:r>
      <w:r>
        <w:rPr>
          <w:rStyle w:val="C3"/>
          <w:color w:val="000000"/>
        </w:rPr>
        <w:t>县（市、区）人民政府住房和城乡建设主管部门应当加强村民住房建设的技术指导和建筑安全与住房质量的监管指导,组织农村建筑工匠培训。</w:t>
      </w:r>
    </w:p>
    <w:p>
      <w:pPr>
        <w:pStyle w:val="P1"/>
        <w:spacing w:lineRule="exact" w:line="590"/>
        <w:ind w:firstLine="640"/>
        <w:rPr>
          <w:rStyle w:val="C3"/>
          <w:color w:val="000000"/>
        </w:rPr>
      </w:pPr>
      <w:r>
        <w:rPr>
          <w:rStyle w:val="C3"/>
          <w:color w:val="000000"/>
        </w:rPr>
        <w:t>乡镇人民政府应当会同县（市、区）人民政府住房和城乡建设、自然资源等部门加强对村民住房建设质量安全的监督管理，落实安全监管责任并制定有效措施。</w:t>
      </w:r>
    </w:p>
    <w:p>
      <w:pPr>
        <w:pStyle w:val="P8"/>
        <w:widowControl w:val="0"/>
        <w:spacing w:lineRule="exact" w:line="590"/>
        <w:ind w:firstLine="640"/>
        <w:jc w:val="both"/>
        <w:rPr>
          <w:rStyle w:val="C3"/>
          <w:rFonts w:ascii="仿宋_GB2312" w:hAnsi="仿宋_GB2312"/>
          <w:i w:val="1"/>
          <w:color w:val="000000"/>
          <w:sz w:val="32"/>
          <w:u w:val="single"/>
        </w:rPr>
      </w:pPr>
      <w:r>
        <w:rPr>
          <w:rStyle w:val="C3"/>
          <w:rFonts w:ascii="Microsoft YaHei UI" w:hAnsi="Microsoft YaHei UI"/>
          <w:color w:val="000000"/>
          <w:sz w:val="32"/>
        </w:rPr>
        <w:t>村民住房建设应当使用符合规定标准的建筑材料、建筑构（配）件和设备。</w:t>
      </w:r>
    </w:p>
    <w:p>
      <w:pPr>
        <w:pStyle w:val="P8"/>
        <w:widowControl w:val="0"/>
        <w:spacing w:lineRule="exact" w:line="590"/>
        <w:ind w:firstLine="640"/>
        <w:jc w:val="both"/>
        <w:rPr>
          <w:rStyle w:val="C3"/>
          <w:rFonts w:ascii="仿宋_GB2312" w:hAnsi="仿宋_GB2312"/>
          <w:color w:val="000000"/>
          <w:sz w:val="32"/>
        </w:rPr>
      </w:pPr>
      <w:r>
        <w:rPr>
          <w:rStyle w:val="C3"/>
          <w:rFonts w:ascii="Microsoft YaHei UI" w:hAnsi="Microsoft YaHei UI"/>
          <w:color w:val="000000"/>
          <w:sz w:val="32"/>
        </w:rPr>
        <w:t>鼓励支持村民推广使用绿色环保建筑技术、建筑材料。</w:t>
      </w:r>
    </w:p>
    <w:p>
      <w:pPr>
        <w:pStyle w:val="P8"/>
        <w:widowControl w:val="0"/>
        <w:spacing w:lineRule="exact" w:line="590"/>
        <w:ind w:firstLine="640"/>
        <w:jc w:val="both"/>
        <w:rPr>
          <w:rStyle w:val="C3"/>
          <w:rFonts w:ascii="仿宋_GB2312" w:hAnsi="仿宋_GB2312"/>
          <w:color w:val="000000"/>
          <w:sz w:val="32"/>
        </w:rPr>
      </w:pPr>
    </w:p>
    <w:p>
      <w:pPr>
        <w:pStyle w:val="P1"/>
        <w:spacing w:lineRule="exact" w:line="590"/>
        <w:jc w:val="center"/>
        <w:rPr>
          <w:rStyle w:val="C3"/>
          <w:rFonts w:ascii="黑体" w:hAnsi="黑体"/>
          <w:color w:val="000000"/>
        </w:rPr>
      </w:pPr>
      <w:r>
        <w:rPr>
          <w:rStyle w:val="C3"/>
          <w:rFonts w:ascii="黑体" w:hAnsi="黑体"/>
          <w:color w:val="000000"/>
        </w:rPr>
        <w:t xml:space="preserve">第三章  生活垃圾管理</w:t>
      </w:r>
    </w:p>
    <w:p>
      <w:pPr>
        <w:pStyle w:val="P1"/>
        <w:spacing w:lineRule="exact" w:line="590"/>
        <w:ind w:firstLine="643"/>
        <w:rPr>
          <w:rStyle w:val="C3"/>
          <w:b w:val="1"/>
          <w:color w:val="000000"/>
        </w:rPr>
      </w:pPr>
    </w:p>
    <w:p>
      <w:pPr>
        <w:pStyle w:val="P1"/>
        <w:spacing w:lineRule="exact" w:line="590"/>
        <w:ind w:firstLine="640"/>
        <w:rPr>
          <w:rStyle w:val="C3"/>
          <w:b w:val="1"/>
          <w:color w:val="000000"/>
        </w:rPr>
      </w:pPr>
      <w:r>
        <w:rPr>
          <w:rStyle w:val="C3"/>
          <w:rFonts w:ascii="黑体" w:hAnsi="黑体"/>
          <w:color w:val="000000"/>
        </w:rPr>
        <w:t>第十九条</w:t>
      </w:r>
      <w:r>
        <w:rPr>
          <w:rStyle w:val="C3"/>
          <w:b w:val="1"/>
          <w:color w:val="000000"/>
        </w:rPr>
        <w:t xml:space="preserve">  </w:t>
      </w:r>
      <w:r>
        <w:rPr>
          <w:rStyle w:val="C3"/>
          <w:color w:val="000000"/>
        </w:rPr>
        <w:t>村民委员会负责本村范围内生活垃圾的清扫、分类、投放，根据实际情况合理配置保洁员，建立清扫保洁和日常巡查制度。</w:t>
      </w:r>
    </w:p>
    <w:p>
      <w:pPr>
        <w:pStyle w:val="P1"/>
        <w:spacing w:lineRule="exact" w:line="590"/>
        <w:ind w:firstLine="640"/>
        <w:rPr>
          <w:rStyle w:val="C3"/>
          <w:color w:val="000000"/>
        </w:rPr>
      </w:pPr>
      <w:r>
        <w:rPr>
          <w:rStyle w:val="C3"/>
          <w:rFonts w:ascii="黑体" w:hAnsi="黑体"/>
          <w:color w:val="000000"/>
        </w:rPr>
        <w:t>第二十条</w:t>
      </w:r>
      <w:r>
        <w:rPr>
          <w:rStyle w:val="C3"/>
          <w:color w:val="000000"/>
        </w:rPr>
        <w:t xml:space="preserve">  农村生活垃圾清扫保洁责任按照下列规定确定：</w:t>
      </w:r>
    </w:p>
    <w:p>
      <w:pPr>
        <w:pStyle w:val="P1"/>
        <w:spacing w:lineRule="exact" w:line="590"/>
        <w:ind w:firstLine="640"/>
        <w:rPr>
          <w:rStyle w:val="C3"/>
          <w:color w:val="000000"/>
        </w:rPr>
      </w:pPr>
      <w:r>
        <w:rPr>
          <w:rStyle w:val="C3"/>
          <w:color w:val="000000"/>
        </w:rPr>
        <w:t>（一）村民负责其房前屋后的清扫保洁；</w:t>
      </w:r>
    </w:p>
    <w:p>
      <w:pPr>
        <w:pStyle w:val="P1"/>
        <w:spacing w:lineRule="exact" w:line="590"/>
        <w:ind w:firstLine="640"/>
        <w:rPr>
          <w:rStyle w:val="C3"/>
          <w:color w:val="000000"/>
        </w:rPr>
      </w:pPr>
      <w:r>
        <w:rPr>
          <w:rStyle w:val="C3"/>
          <w:color w:val="000000"/>
        </w:rPr>
        <w:t>（二）村民或者土地经营者负责其田地、山林、水面的清理保洁；</w:t>
      </w:r>
    </w:p>
    <w:p>
      <w:pPr>
        <w:pStyle w:val="P1"/>
        <w:spacing w:lineRule="exact" w:line="590"/>
        <w:ind w:firstLine="640"/>
        <w:rPr>
          <w:rStyle w:val="C3"/>
          <w:color w:val="000000"/>
        </w:rPr>
      </w:pPr>
      <w:r>
        <w:rPr>
          <w:rStyle w:val="C3"/>
          <w:color w:val="000000"/>
        </w:rPr>
        <w:t>（三）村民委员会负责村内的道路、河道、水渠、广场等公共区域和场所的清扫保洁；</w:t>
      </w:r>
    </w:p>
    <w:p>
      <w:pPr>
        <w:pStyle w:val="P1"/>
        <w:spacing w:lineRule="exact" w:line="590"/>
        <w:ind w:firstLine="640"/>
        <w:rPr>
          <w:rStyle w:val="C3"/>
          <w:color w:val="000000"/>
        </w:rPr>
      </w:pPr>
      <w:r>
        <w:rPr>
          <w:rStyle w:val="C3"/>
          <w:color w:val="000000"/>
        </w:rPr>
        <w:t>（四）驻村单位和个人负责其办公场所、住所周边的清扫保洁；</w:t>
      </w:r>
    </w:p>
    <w:p>
      <w:pPr>
        <w:pStyle w:val="P1"/>
        <w:spacing w:lineRule="exact" w:line="590"/>
        <w:ind w:firstLine="640"/>
        <w:rPr>
          <w:rStyle w:val="C3"/>
          <w:color w:val="000000"/>
        </w:rPr>
      </w:pPr>
      <w:r>
        <w:rPr>
          <w:rStyle w:val="C3"/>
          <w:color w:val="000000"/>
        </w:rPr>
        <w:t>（五）商铺、餐饮服务、集贸市场等经营者负责其营业场所及周边的清扫保洁。</w:t>
      </w:r>
    </w:p>
    <w:p>
      <w:pPr>
        <w:pStyle w:val="P1"/>
        <w:spacing w:lineRule="exact" w:line="590"/>
        <w:ind w:firstLine="640"/>
        <w:rPr>
          <w:rStyle w:val="C3"/>
          <w:color w:val="000000"/>
        </w:rPr>
      </w:pPr>
      <w:r>
        <w:rPr>
          <w:rStyle w:val="C3"/>
          <w:color w:val="000000"/>
        </w:rPr>
        <w:t>节庆、文体、喜庆、丧葬等活动产生的垃圾，由活动组织者负责清扫保洁。</w:t>
      </w:r>
    </w:p>
    <w:p>
      <w:pPr>
        <w:pStyle w:val="P1"/>
        <w:spacing w:lineRule="exact" w:line="590"/>
        <w:ind w:firstLine="640"/>
        <w:rPr>
          <w:rStyle w:val="C3"/>
          <w:color w:val="000000"/>
        </w:rPr>
      </w:pPr>
      <w:r>
        <w:rPr>
          <w:rStyle w:val="C3"/>
          <w:color w:val="000000"/>
        </w:rPr>
        <w:t>按照前款规定不能确定清扫保洁责任人的，由所在地村民委员会或者乡镇人民政府（街道办事处）确定责任人。</w:t>
      </w:r>
    </w:p>
    <w:p>
      <w:pPr>
        <w:pStyle w:val="P1"/>
        <w:spacing w:lineRule="exact" w:line="590"/>
        <w:ind w:firstLine="640"/>
        <w:rPr>
          <w:rStyle w:val="C3"/>
          <w:b w:val="1"/>
          <w:color w:val="000000"/>
        </w:rPr>
      </w:pPr>
      <w:r>
        <w:rPr>
          <w:rStyle w:val="C3"/>
          <w:rFonts w:ascii="黑体" w:hAnsi="黑体"/>
          <w:color w:val="000000"/>
        </w:rPr>
        <w:t>第二十一条</w:t>
      </w:r>
      <w:r>
        <w:rPr>
          <w:rStyle w:val="C3"/>
          <w:b w:val="1"/>
          <w:color w:val="000000"/>
        </w:rPr>
        <w:t xml:space="preserve">  </w:t>
      </w:r>
      <w:r>
        <w:rPr>
          <w:rStyle w:val="C3"/>
          <w:color w:val="000000"/>
        </w:rPr>
        <w:t>农村生活垃圾分类应当遵循因地制宜、简单方便、经济适用的原则，实施源头分类减量，减少外运出村的垃圾种类、数量和频次。</w:t>
      </w:r>
    </w:p>
    <w:p>
      <w:pPr>
        <w:pStyle w:val="P1"/>
        <w:spacing w:lineRule="exact" w:line="590"/>
        <w:ind w:firstLine="640"/>
        <w:rPr>
          <w:rStyle w:val="C3"/>
          <w:color w:val="000000"/>
        </w:rPr>
      </w:pPr>
      <w:r>
        <w:rPr>
          <w:rStyle w:val="C3"/>
          <w:color w:val="000000"/>
        </w:rPr>
        <w:t>农村生活垃圾管理推行户分类、村收集、镇转运、县处理的模式。</w:t>
      </w:r>
    </w:p>
    <w:p>
      <w:pPr>
        <w:pStyle w:val="P1"/>
        <w:spacing w:lineRule="exact" w:line="590"/>
        <w:ind w:firstLine="640"/>
        <w:rPr>
          <w:rStyle w:val="C3"/>
          <w:color w:val="000000"/>
        </w:rPr>
      </w:pPr>
      <w:r>
        <w:rPr>
          <w:rStyle w:val="C3"/>
          <w:color w:val="000000"/>
        </w:rPr>
        <w:t>农村生活垃圾分为下列四类：</w:t>
      </w:r>
    </w:p>
    <w:p>
      <w:pPr>
        <w:pStyle w:val="P1"/>
        <w:spacing w:lineRule="exact" w:line="590"/>
        <w:ind w:firstLine="640"/>
        <w:rPr>
          <w:rStyle w:val="C3"/>
          <w:color w:val="000000"/>
        </w:rPr>
      </w:pPr>
      <w:r>
        <w:rPr>
          <w:rStyle w:val="C3"/>
          <w:color w:val="000000"/>
        </w:rPr>
        <w:t>（一）可回收物，是指适宜回收利用的生活垃圾，包括纸类、塑料、金属、玻璃、织物等；</w:t>
      </w:r>
    </w:p>
    <w:p>
      <w:pPr>
        <w:pStyle w:val="P1"/>
        <w:keepNext w:val="0"/>
        <w:keepLines w:val="0"/>
        <w:widowControl w:val="0"/>
        <w:numPr>
          <w:ilvl w:val="0"/>
          <w:numId w:val="1"/>
        </w:numPr>
        <w:spacing w:lineRule="exact" w:line="590"/>
        <w:ind w:firstLine="640" w:left="0"/>
        <w:rPr>
          <w:rStyle w:val="C3"/>
          <w:color w:val="000000"/>
        </w:rPr>
      </w:pPr>
      <w:r>
        <w:rPr>
          <w:rStyle w:val="C3"/>
          <w:color w:val="000000"/>
        </w:rPr>
        <w:t>厨余垃圾，是指易腐烂的、含有机质的生活垃圾，包括家庭厨余垃圾、餐厨垃圾和其他厨余垃圾等；</w:t>
      </w:r>
    </w:p>
    <w:p>
      <w:pPr>
        <w:pStyle w:val="P1"/>
        <w:spacing w:lineRule="exact" w:line="590"/>
        <w:ind w:firstLine="640"/>
        <w:rPr>
          <w:rStyle w:val="C3"/>
          <w:color w:val="000000"/>
        </w:rPr>
      </w:pPr>
      <w:r>
        <w:rPr>
          <w:rStyle w:val="C3"/>
          <w:color w:val="000000"/>
        </w:rPr>
        <w:t>（三）有害垃圾，是指对人体健康或者自然环境造成直接或者潜在危害且应当进行专门处理的垃圾，包括电池、灯管、家用化学品等；</w:t>
      </w:r>
    </w:p>
    <w:p>
      <w:pPr>
        <w:pStyle w:val="P1"/>
        <w:spacing w:lineRule="exact" w:line="590"/>
        <w:ind w:firstLine="640"/>
        <w:rPr>
          <w:rStyle w:val="C3"/>
          <w:color w:val="000000"/>
        </w:rPr>
      </w:pPr>
      <w:r>
        <w:rPr>
          <w:rStyle w:val="C3"/>
          <w:color w:val="000000"/>
        </w:rPr>
        <w:t>（四）其他垃圾，是指除可回收物、厨余垃圾、有害垃圾外的生活垃圾。</w:t>
      </w:r>
    </w:p>
    <w:p>
      <w:pPr>
        <w:pStyle w:val="P1"/>
        <w:spacing w:lineRule="exact" w:line="590"/>
        <w:ind w:firstLine="640"/>
        <w:rPr>
          <w:rStyle w:val="C3"/>
          <w:color w:val="000000"/>
        </w:rPr>
      </w:pPr>
      <w:r>
        <w:rPr>
          <w:rStyle w:val="C3"/>
          <w:color w:val="000000"/>
        </w:rPr>
        <w:t>市人民政府应当根据本地区实际情况以及生活垃圾的特性、处理方式，按照有利于前端处置减量化、资源化和便于识别、便于分类投放的原则，组织制定农村生活垃圾分类指导目录，并向社会公布。</w:t>
      </w:r>
    </w:p>
    <w:p>
      <w:pPr>
        <w:pStyle w:val="P1"/>
        <w:spacing w:lineRule="exact" w:line="590"/>
        <w:ind w:firstLine="640"/>
        <w:rPr>
          <w:rStyle w:val="C3"/>
          <w:i w:val="1"/>
          <w:color w:val="000000"/>
          <w:u w:val="single"/>
        </w:rPr>
      </w:pPr>
      <w:r>
        <w:rPr>
          <w:rStyle w:val="C3"/>
          <w:rFonts w:ascii="黑体" w:hAnsi="黑体"/>
          <w:color w:val="000000"/>
        </w:rPr>
        <w:t>第二十二条</w:t>
      </w:r>
      <w:r>
        <w:rPr>
          <w:rStyle w:val="C3"/>
          <w:b w:val="1"/>
          <w:color w:val="000000"/>
        </w:rPr>
        <w:t xml:space="preserve">  </w:t>
      </w:r>
      <w:r>
        <w:rPr>
          <w:rStyle w:val="C3"/>
          <w:color w:val="000000"/>
        </w:rPr>
        <w:t>农村生活垃圾按照下列要求分类投放、分类收集：</w:t>
      </w:r>
    </w:p>
    <w:p>
      <w:pPr>
        <w:pStyle w:val="P1"/>
        <w:spacing w:lineRule="exact" w:line="590"/>
        <w:ind w:firstLine="640"/>
        <w:rPr>
          <w:rStyle w:val="C3"/>
          <w:color w:val="000000"/>
        </w:rPr>
      </w:pPr>
      <w:r>
        <w:rPr>
          <w:rStyle w:val="C3"/>
          <w:color w:val="000000"/>
        </w:rPr>
        <w:t>（一）可回收物应当投放至可回收物收集容器或者交售至回收服务点或者回收经营者；</w:t>
      </w:r>
    </w:p>
    <w:p>
      <w:pPr>
        <w:pStyle w:val="P1"/>
        <w:spacing w:lineRule="exact" w:line="590"/>
        <w:ind w:firstLine="640"/>
        <w:rPr>
          <w:rStyle w:val="C3"/>
          <w:i w:val="1"/>
          <w:color w:val="000000"/>
          <w:u w:val="single"/>
        </w:rPr>
      </w:pPr>
      <w:r>
        <w:rPr>
          <w:rStyle w:val="C3"/>
          <w:color w:val="000000"/>
        </w:rPr>
        <w:t>（二）厨余垃圾可以就近堆肥处理，或者投放至厨余垃圾收集容器，由保洁员收集、清运至集中堆肥点进行资源化利用；</w:t>
      </w:r>
    </w:p>
    <w:p>
      <w:pPr>
        <w:pStyle w:val="P1"/>
        <w:spacing w:lineRule="exact" w:line="590"/>
        <w:ind w:firstLine="640"/>
        <w:rPr>
          <w:rStyle w:val="C3"/>
          <w:color w:val="000000"/>
        </w:rPr>
      </w:pPr>
      <w:r>
        <w:rPr>
          <w:rStyle w:val="C3"/>
          <w:color w:val="000000"/>
        </w:rPr>
        <w:t>（三）有害垃圾应当保持其完整性或者封装包裹投放至有害垃圾收集容器，由所在地乡镇人民政府（街道办事处）委托专业单位单独收运至相关危险废物处理场所；</w:t>
      </w:r>
    </w:p>
    <w:p>
      <w:pPr>
        <w:pStyle w:val="P1"/>
        <w:keepNext w:val="0"/>
        <w:keepLines w:val="0"/>
        <w:widowControl w:val="0"/>
        <w:numPr>
          <w:ilvl w:val="0"/>
          <w:numId w:val="2"/>
        </w:numPr>
        <w:spacing w:lineRule="exact" w:line="590"/>
        <w:ind w:firstLine="640" w:left="0"/>
        <w:rPr>
          <w:rStyle w:val="C3"/>
          <w:color w:val="000000"/>
        </w:rPr>
      </w:pPr>
      <w:r>
        <w:rPr>
          <w:rStyle w:val="C3"/>
          <w:color w:val="000000"/>
        </w:rPr>
        <w:t>其他垃圾应当投放至其他垃圾收集容器；灰渣土、砂石、碎砖旧瓦等惰性垃圾应当就近掩埋或者由村民委员会统一收集用于铺路填坑。</w:t>
      </w:r>
    </w:p>
    <w:p>
      <w:pPr>
        <w:pStyle w:val="P1"/>
        <w:spacing w:lineRule="exact" w:line="590"/>
        <w:ind w:firstLine="640"/>
        <w:rPr>
          <w:rStyle w:val="C3"/>
          <w:color w:val="000000"/>
        </w:rPr>
      </w:pPr>
      <w:r>
        <w:rPr>
          <w:rStyle w:val="C3"/>
          <w:color w:val="000000"/>
        </w:rPr>
        <w:t>对家具、电器等体积较大、整体性强或者需要拆分再处理的大件垃圾，应当投放至村民委员会指定的堆放收集点，或者通过预约收运服务单位收集。</w:t>
      </w:r>
    </w:p>
    <w:p>
      <w:pPr>
        <w:pStyle w:val="P1"/>
        <w:spacing w:lineRule="exact" w:line="590"/>
        <w:ind w:firstLine="640"/>
        <w:rPr>
          <w:rStyle w:val="C3"/>
          <w:color w:val="000000"/>
        </w:rPr>
      </w:pPr>
      <w:r>
        <w:rPr>
          <w:rStyle w:val="C3"/>
          <w:color w:val="000000"/>
        </w:rPr>
        <w:t>鼓励通过积分兑奖、星级评定等形式，促进村民、驻村单位和个人开展生活垃圾分类减量。</w:t>
      </w:r>
    </w:p>
    <w:p>
      <w:pPr>
        <w:pStyle w:val="P1"/>
        <w:spacing w:lineRule="exact" w:line="590"/>
        <w:ind w:firstLine="640"/>
        <w:rPr>
          <w:rStyle w:val="C3"/>
          <w:color w:val="000000"/>
        </w:rPr>
      </w:pPr>
      <w:r>
        <w:rPr>
          <w:rStyle w:val="C3"/>
          <w:rFonts w:ascii="黑体" w:hAnsi="黑体"/>
          <w:color w:val="000000"/>
        </w:rPr>
        <w:t>第二十三条</w:t>
      </w:r>
      <w:r>
        <w:rPr>
          <w:rStyle w:val="C3"/>
          <w:b w:val="1"/>
          <w:color w:val="000000"/>
        </w:rPr>
        <w:t xml:space="preserve">  </w:t>
      </w:r>
      <w:r>
        <w:rPr>
          <w:rStyle w:val="C3"/>
          <w:color w:val="000000"/>
        </w:rPr>
        <w:t>县（市、区）人民政府负责统筹安排农村生活垃圾的收运处置工作。乡镇人民政府（街道办事处）、村民委员会应当按照县（市、区）人民政府的要求做好生活垃圾收运工作。</w:t>
      </w:r>
    </w:p>
    <w:p>
      <w:pPr>
        <w:pStyle w:val="P1"/>
        <w:spacing w:lineRule="exact" w:line="590"/>
        <w:ind w:firstLine="640"/>
        <w:rPr>
          <w:rStyle w:val="C3"/>
          <w:color w:val="000000"/>
        </w:rPr>
      </w:pPr>
      <w:r>
        <w:rPr>
          <w:rStyle w:val="C3"/>
          <w:color w:val="000000"/>
        </w:rPr>
        <w:t>收运单位应当结合农村生活垃圾分类、收集量、作业时间等因素，进行规范操作，遵守下列规定：</w:t>
      </w:r>
    </w:p>
    <w:p>
      <w:pPr>
        <w:pStyle w:val="P1"/>
        <w:spacing w:lineRule="exact" w:line="590"/>
        <w:ind w:firstLine="640"/>
        <w:rPr>
          <w:rStyle w:val="C3"/>
          <w:color w:val="000000"/>
        </w:rPr>
      </w:pPr>
      <w:r>
        <w:rPr>
          <w:rStyle w:val="C3"/>
          <w:color w:val="000000"/>
        </w:rPr>
        <w:t>（一）配备使用符合规范标准的生活垃圾收运设备、工具和作业人员，按时收集生活垃圾并运输至符合规定的转运站、贮存点或者处理场所；</w:t>
      </w:r>
    </w:p>
    <w:p>
      <w:pPr>
        <w:pStyle w:val="P1"/>
        <w:keepNext w:val="0"/>
        <w:keepLines w:val="0"/>
        <w:widowControl w:val="0"/>
        <w:numPr>
          <w:ilvl w:val="0"/>
          <w:numId w:val="3"/>
        </w:numPr>
        <w:spacing w:lineRule="exact" w:line="590"/>
        <w:ind w:firstLine="640" w:left="0"/>
        <w:rPr>
          <w:rStyle w:val="C3"/>
          <w:color w:val="000000"/>
        </w:rPr>
      </w:pPr>
      <w:r>
        <w:rPr>
          <w:rStyle w:val="C3"/>
          <w:color w:val="000000"/>
        </w:rPr>
        <w:t>运输车辆应当实行密闭化运输，按照规定的时间、频次分类收集、运输生活垃圾，不得沿途丢弃、遗撒生活垃圾或者滴漏污水；</w:t>
      </w:r>
    </w:p>
    <w:p>
      <w:pPr>
        <w:pStyle w:val="P1"/>
        <w:spacing w:lineRule="exact" w:line="590"/>
        <w:ind w:firstLine="640"/>
        <w:rPr>
          <w:rStyle w:val="C3"/>
          <w:color w:val="000000"/>
        </w:rPr>
      </w:pPr>
      <w:r>
        <w:rPr>
          <w:rStyle w:val="C3"/>
          <w:color w:val="000000"/>
        </w:rPr>
        <w:t>（三）垃圾运输线路的设置，应当尽量减少对水源保护区、自然保护区等生态环境敏感区域的影响；</w:t>
      </w:r>
    </w:p>
    <w:p>
      <w:pPr>
        <w:pStyle w:val="P1"/>
        <w:spacing w:lineRule="exact" w:line="590"/>
        <w:ind w:firstLine="640"/>
        <w:rPr>
          <w:rStyle w:val="C3"/>
          <w:color w:val="000000"/>
        </w:rPr>
      </w:pPr>
      <w:r>
        <w:rPr>
          <w:rStyle w:val="C3"/>
          <w:color w:val="000000"/>
        </w:rPr>
        <w:t>（四）不得混合收运已经分类的生活垃圾，不得将危险废物、医疗废物、工业固体废物、建筑垃圾、农业固体废物等混入生活垃圾；</w:t>
      </w:r>
    </w:p>
    <w:p>
      <w:pPr>
        <w:pStyle w:val="P1"/>
        <w:spacing w:lineRule="exact" w:line="590"/>
        <w:ind w:firstLine="640"/>
        <w:rPr>
          <w:rStyle w:val="C3"/>
          <w:color w:val="000000"/>
        </w:rPr>
      </w:pPr>
      <w:r>
        <w:rPr>
          <w:rStyle w:val="C3"/>
          <w:color w:val="000000"/>
        </w:rPr>
        <w:t>（五）及时清理作业场地，保持垃圾中转站、垃圾收集转运点（房）和周边环境干净整洁。</w:t>
      </w:r>
    </w:p>
    <w:p>
      <w:pPr>
        <w:pStyle w:val="P1"/>
        <w:spacing w:lineRule="exact" w:line="590"/>
        <w:ind w:firstLine="640"/>
        <w:rPr>
          <w:rStyle w:val="C3"/>
          <w:color w:val="000000"/>
        </w:rPr>
      </w:pPr>
      <w:r>
        <w:rPr>
          <w:rStyle w:val="C3"/>
          <w:color w:val="000000"/>
        </w:rPr>
        <w:t>生活垃圾处理单位应当按照有关规定和技术标准严格分类处理农村生活垃圾。</w:t>
      </w:r>
    </w:p>
    <w:p>
      <w:pPr>
        <w:pStyle w:val="P1"/>
        <w:spacing w:lineRule="exact" w:line="590"/>
        <w:ind w:firstLine="640"/>
        <w:rPr>
          <w:rStyle w:val="C3"/>
          <w:color w:val="000000"/>
        </w:rPr>
      </w:pPr>
      <w:r>
        <w:rPr>
          <w:rStyle w:val="C3"/>
          <w:color w:val="000000"/>
        </w:rPr>
        <w:t>从事农村生活垃圾收集、运输、处置的单位，应当建立农村生活垃圾管理台账，真实完整记录生活垃圾来源、种类、数量、去向等情况，并定期向县（市、区）农村生活垃圾治理主管部门报送相关数据和信息。</w:t>
      </w:r>
    </w:p>
    <w:p>
      <w:pPr>
        <w:pStyle w:val="P1"/>
        <w:spacing w:lineRule="exact" w:line="590"/>
        <w:ind w:firstLine="640"/>
        <w:rPr>
          <w:rStyle w:val="C3"/>
          <w:color w:val="000000"/>
        </w:rPr>
      </w:pPr>
      <w:r>
        <w:rPr>
          <w:rStyle w:val="C3"/>
          <w:rFonts w:ascii="黑体" w:hAnsi="黑体"/>
          <w:color w:val="000000"/>
        </w:rPr>
        <w:t>第二十四条</w:t>
      </w:r>
      <w:r>
        <w:rPr>
          <w:rStyle w:val="C3"/>
          <w:color w:val="000000"/>
        </w:rPr>
        <w:t xml:space="preserve">  县（市、区）人民政府应当结合本地实际，按照村庄分类，对生活垃圾作下列处理：</w:t>
      </w:r>
    </w:p>
    <w:p>
      <w:pPr>
        <w:pStyle w:val="P1"/>
        <w:spacing w:lineRule="exact" w:line="590"/>
        <w:ind w:firstLine="640"/>
        <w:rPr>
          <w:rStyle w:val="C3"/>
          <w:color w:val="000000"/>
        </w:rPr>
      </w:pPr>
      <w:r>
        <w:rPr>
          <w:rStyle w:val="C3"/>
          <w:color w:val="000000"/>
        </w:rPr>
        <w:t>（一）城乡结合部或者列入小城镇规划建设村庄的生活垃圾，纳入城市垃圾分类、收集、运输、处理系统；</w:t>
      </w:r>
    </w:p>
    <w:p>
      <w:pPr>
        <w:pStyle w:val="P1"/>
        <w:spacing w:lineRule="exact" w:line="590"/>
        <w:ind w:firstLine="640"/>
        <w:rPr>
          <w:rStyle w:val="C3"/>
          <w:color w:val="000000"/>
        </w:rPr>
      </w:pPr>
      <w:r>
        <w:rPr>
          <w:rStyle w:val="C3"/>
          <w:color w:val="000000"/>
        </w:rPr>
        <w:t>（二）人口密集、交通便利村庄的生活垃圾，运输到指定的垃圾处理场所或者转运站集中处理；</w:t>
      </w:r>
    </w:p>
    <w:p>
      <w:pPr>
        <w:pStyle w:val="P1"/>
        <w:spacing w:lineRule="exact" w:line="590"/>
        <w:ind w:firstLine="640"/>
        <w:rPr>
          <w:rStyle w:val="C3"/>
          <w:color w:val="000000"/>
        </w:rPr>
      </w:pPr>
      <w:r>
        <w:rPr>
          <w:rStyle w:val="C3"/>
          <w:color w:val="000000"/>
        </w:rPr>
        <w:t>（三）偏远地区或者人口分散村庄的生活垃圾，采取卫生填埋、堆肥等无害化方式就近就地处理。不具备就近处理条件的，应当妥善储存、定期运输到指定的垃圾处理场所或者转运站集中处理。</w:t>
      </w:r>
    </w:p>
    <w:p>
      <w:pPr>
        <w:pStyle w:val="P1"/>
        <w:spacing w:lineRule="exact" w:line="590"/>
        <w:ind w:firstLine="640"/>
        <w:rPr>
          <w:rStyle w:val="C3"/>
          <w:i w:val="1"/>
          <w:color w:val="000000"/>
          <w:u w:val="single"/>
        </w:rPr>
      </w:pPr>
      <w:r>
        <w:rPr>
          <w:rStyle w:val="C3"/>
          <w:rFonts w:ascii="黑体" w:hAnsi="黑体"/>
          <w:color w:val="000000"/>
        </w:rPr>
        <w:t>第二十五条</w:t>
      </w:r>
      <w:r>
        <w:rPr>
          <w:rStyle w:val="C3"/>
          <w:b w:val="1"/>
          <w:color w:val="000000"/>
        </w:rPr>
        <w:t xml:space="preserve">  </w:t>
      </w:r>
      <w:r>
        <w:rPr>
          <w:rStyle w:val="C3"/>
          <w:color w:val="000000"/>
        </w:rPr>
        <w:t>鼓励支持农村生产经营者建设集中堆肥场，就地有效处理农村养殖粪污和农业废弃物，促进资源回收利用。</w:t>
      </w:r>
    </w:p>
    <w:p>
      <w:pPr>
        <w:pStyle w:val="P1"/>
        <w:spacing w:lineRule="exact" w:line="590"/>
        <w:ind w:firstLine="640"/>
        <w:rPr>
          <w:rStyle w:val="C3"/>
          <w:color w:val="000000"/>
        </w:rPr>
      </w:pPr>
      <w:r>
        <w:rPr>
          <w:rStyle w:val="C3"/>
          <w:color w:val="000000"/>
        </w:rPr>
        <w:t>鼓励农业生产经营者综合回收利用农作物秸秆，使用环保农业薄膜等环保产品，合理处置农药包装物、农膜、弃置秸秆等农业废弃物，并采取有效措施防止污染环境。</w:t>
      </w:r>
    </w:p>
    <w:p>
      <w:pPr>
        <w:pStyle w:val="P1"/>
        <w:spacing w:lineRule="exact" w:line="590"/>
        <w:ind w:firstLine="640"/>
        <w:rPr>
          <w:rStyle w:val="C3"/>
          <w:color w:val="000000"/>
        </w:rPr>
      </w:pPr>
      <w:r>
        <w:rPr>
          <w:rStyle w:val="C3"/>
          <w:color w:val="000000"/>
        </w:rPr>
        <w:t>鼓励企业运用市场化模式参与农业废弃物综合回收利用。</w:t>
      </w:r>
    </w:p>
    <w:p>
      <w:pPr>
        <w:pStyle w:val="P1"/>
        <w:spacing w:lineRule="exact" w:line="590"/>
        <w:ind w:firstLine="640"/>
        <w:rPr>
          <w:rStyle w:val="C3"/>
          <w:color w:val="000000"/>
        </w:rPr>
      </w:pPr>
      <w:r>
        <w:rPr>
          <w:rStyle w:val="C3"/>
          <w:color w:val="000000"/>
        </w:rPr>
        <w:t>鼓励和支持再生资源回收经营者在农村设立再生资源回收网点，建立相应的回收信息平台，开展定点回收、上门回收等服务。</w:t>
      </w:r>
    </w:p>
    <w:p>
      <w:pPr>
        <w:pStyle w:val="P1"/>
        <w:spacing w:lineRule="exact" w:line="590"/>
        <w:ind w:firstLine="640"/>
        <w:rPr>
          <w:rStyle w:val="C3"/>
          <w:color w:val="000000"/>
        </w:rPr>
      </w:pPr>
      <w:r>
        <w:rPr>
          <w:rStyle w:val="C3"/>
          <w:rFonts w:ascii="黑体" w:hAnsi="黑体"/>
          <w:color w:val="000000"/>
        </w:rPr>
        <w:t>第二十六条</w:t>
      </w:r>
      <w:r>
        <w:rPr>
          <w:rStyle w:val="C3"/>
          <w:b w:val="1"/>
          <w:color w:val="000000"/>
        </w:rPr>
        <w:t xml:space="preserve">  </w:t>
      </w:r>
      <w:r>
        <w:rPr>
          <w:rStyle w:val="C3"/>
          <w:color w:val="000000"/>
        </w:rPr>
        <w:t>单位和个人不得从事下列影响农村生活垃圾分类管理的行为：</w:t>
      </w:r>
    </w:p>
    <w:p>
      <w:pPr>
        <w:pStyle w:val="P1"/>
        <w:spacing w:lineRule="exact" w:line="590"/>
        <w:ind w:firstLine="640"/>
        <w:rPr>
          <w:rStyle w:val="C3"/>
          <w:color w:val="000000"/>
        </w:rPr>
      </w:pPr>
      <w:r>
        <w:rPr>
          <w:rStyle w:val="C3"/>
          <w:color w:val="000000"/>
        </w:rPr>
        <w:t>（一）露天堆放或者露天焚烧垃圾；</w:t>
      </w:r>
    </w:p>
    <w:p>
      <w:pPr>
        <w:pStyle w:val="P1"/>
        <w:spacing w:lineRule="exact" w:line="590"/>
        <w:ind w:firstLine="640"/>
        <w:rPr>
          <w:rStyle w:val="C3"/>
          <w:color w:val="000000"/>
        </w:rPr>
      </w:pPr>
      <w:r>
        <w:rPr>
          <w:rStyle w:val="C3"/>
          <w:color w:val="000000"/>
        </w:rPr>
        <w:t>（二）不遵守垃圾分类投放规定，将不属于生活垃圾的医疗废物、工业固体废物、建筑垃圾、农业固体废物等其他废弃物混入农村生活垃圾收集、运输、处置；</w:t>
      </w:r>
    </w:p>
    <w:p>
      <w:pPr>
        <w:pStyle w:val="P1"/>
        <w:spacing w:lineRule="exact" w:line="590"/>
        <w:ind w:firstLine="640"/>
        <w:rPr>
          <w:rStyle w:val="C3"/>
          <w:color w:val="000000"/>
        </w:rPr>
      </w:pPr>
      <w:r>
        <w:rPr>
          <w:rStyle w:val="C3"/>
          <w:color w:val="000000"/>
        </w:rPr>
        <w:t>（三）在运输过程中沿途丢弃、遗撒生活垃圾或者滴漏污水；</w:t>
      </w:r>
    </w:p>
    <w:p>
      <w:pPr>
        <w:pStyle w:val="P1"/>
        <w:keepNext w:val="0"/>
        <w:keepLines w:val="0"/>
        <w:widowControl w:val="0"/>
        <w:numPr>
          <w:ilvl w:val="0"/>
          <w:numId w:val="4"/>
        </w:numPr>
        <w:spacing w:lineRule="exact" w:line="590"/>
        <w:ind w:firstLine="640" w:left="0"/>
        <w:rPr>
          <w:rStyle w:val="C3"/>
          <w:color w:val="000000"/>
        </w:rPr>
      </w:pPr>
      <w:r>
        <w:rPr>
          <w:rStyle w:val="C3"/>
          <w:color w:val="000000"/>
        </w:rPr>
        <w:t>擅自拆除、迁移、改建、停用农村生活垃圾收集、转运、处置设施、场所或者改变其用途；</w:t>
      </w:r>
    </w:p>
    <w:p>
      <w:pPr>
        <w:pStyle w:val="P1"/>
        <w:spacing w:lineRule="exact" w:line="590"/>
        <w:ind w:firstLine="640"/>
        <w:rPr>
          <w:rStyle w:val="C3"/>
          <w:color w:val="000000"/>
        </w:rPr>
      </w:pPr>
      <w:r>
        <w:rPr>
          <w:rStyle w:val="C3"/>
          <w:color w:val="000000"/>
        </w:rPr>
        <w:t>（五）将城镇生活垃圾或者其他垃圾向指定场所以外的农村区域转移、倾倒、填埋或者擅自跨行政区域转移、倾倒、填埋；</w:t>
      </w:r>
    </w:p>
    <w:p>
      <w:pPr>
        <w:pStyle w:val="P1"/>
        <w:spacing w:lineRule="exact" w:line="590"/>
        <w:ind w:firstLine="640"/>
        <w:rPr>
          <w:rStyle w:val="C3"/>
          <w:color w:val="000000"/>
        </w:rPr>
      </w:pPr>
      <w:r>
        <w:rPr>
          <w:rStyle w:val="C3"/>
          <w:color w:val="000000"/>
        </w:rPr>
        <w:t>（六）其他影响生活垃圾分类管理规定的行为。</w:t>
      </w:r>
    </w:p>
    <w:p>
      <w:pPr>
        <w:pStyle w:val="P1"/>
        <w:spacing w:lineRule="exact" w:line="590"/>
        <w:ind w:firstLine="640"/>
        <w:rPr>
          <w:rStyle w:val="C3"/>
          <w:color w:val="000000"/>
        </w:rPr>
      </w:pPr>
      <w:r>
        <w:rPr>
          <w:rStyle w:val="C3"/>
          <w:color w:val="000000"/>
        </w:rPr>
        <w:t>染疫畜禽、病死或者死因不明畜禽尸体应当按照有关规定进行无害化处理，不得混入生活垃圾或者丢弃到田地、山林、水体等公共区域。</w:t>
      </w:r>
    </w:p>
    <w:p>
      <w:pPr>
        <w:pStyle w:val="P1"/>
        <w:spacing w:lineRule="exact" w:line="590"/>
        <w:ind w:firstLine="640"/>
        <w:rPr>
          <w:rStyle w:val="C3"/>
          <w:color w:val="000000"/>
        </w:rPr>
      </w:pPr>
      <w:r>
        <w:rPr>
          <w:rStyle w:val="C3"/>
          <w:rFonts w:ascii="黑体" w:hAnsi="黑体"/>
          <w:color w:val="000000"/>
        </w:rPr>
        <w:t>第二十七条</w:t>
      </w:r>
      <w:r>
        <w:rPr>
          <w:rStyle w:val="C3"/>
          <w:b w:val="1"/>
          <w:color w:val="000000"/>
        </w:rPr>
        <w:t xml:space="preserve">  </w:t>
      </w:r>
      <w:r>
        <w:rPr>
          <w:rStyle w:val="C3"/>
          <w:color w:val="000000"/>
        </w:rPr>
        <w:t>经村集体按照规定进行民主讨论决定，可以从村集体经济所得收益中提取一定比例用于本村日常清洁，也可以按照谁受益谁付费的原则向本村的单位和个人，收取适当的卫生保洁费用。</w:t>
      </w:r>
    </w:p>
    <w:p>
      <w:pPr>
        <w:pStyle w:val="P1"/>
        <w:spacing w:lineRule="exact" w:line="590"/>
        <w:ind w:firstLine="640"/>
        <w:rPr>
          <w:rStyle w:val="C3"/>
          <w:color w:val="000000"/>
        </w:rPr>
      </w:pPr>
      <w:r>
        <w:rPr>
          <w:rStyle w:val="C3"/>
          <w:color w:val="000000"/>
        </w:rPr>
        <w:t>卫生保洁费用应当用于农村公共区域环境卫生保洁，不得挪作他用，其收支情况由村民委员会按照相关规定予以公开，接受村民和社会监督。</w:t>
      </w:r>
    </w:p>
    <w:p>
      <w:pPr>
        <w:pStyle w:val="P1"/>
        <w:spacing w:lineRule="exact" w:line="590"/>
        <w:ind w:firstLine="643"/>
        <w:rPr>
          <w:rStyle w:val="C3"/>
          <w:b w:val="1"/>
          <w:color w:val="000000"/>
        </w:rPr>
      </w:pPr>
    </w:p>
    <w:p>
      <w:pPr>
        <w:pStyle w:val="P1"/>
        <w:spacing w:lineRule="exact" w:line="590"/>
        <w:jc w:val="center"/>
        <w:rPr>
          <w:rStyle w:val="C3"/>
          <w:rFonts w:ascii="黑体" w:hAnsi="黑体"/>
          <w:color w:val="000000"/>
        </w:rPr>
      </w:pPr>
      <w:r>
        <w:rPr>
          <w:rStyle w:val="C3"/>
          <w:rFonts w:ascii="黑体" w:hAnsi="黑体"/>
          <w:color w:val="000000"/>
        </w:rPr>
        <w:t xml:space="preserve">第四章  生活污水治理</w:t>
      </w:r>
    </w:p>
    <w:p>
      <w:pPr>
        <w:pStyle w:val="P1"/>
        <w:spacing w:lineRule="exact" w:line="590"/>
        <w:ind w:firstLine="640"/>
        <w:rPr>
          <w:rStyle w:val="C3"/>
          <w:color w:val="000000"/>
        </w:rPr>
      </w:pPr>
    </w:p>
    <w:p>
      <w:pPr>
        <w:pStyle w:val="P1"/>
        <w:spacing w:lineRule="exact" w:line="590"/>
        <w:ind w:firstLine="640"/>
        <w:rPr>
          <w:rStyle w:val="C3"/>
          <w:color w:val="000000"/>
        </w:rPr>
      </w:pPr>
      <w:r>
        <w:rPr>
          <w:rStyle w:val="C3"/>
          <w:rFonts w:ascii="黑体" w:hAnsi="黑体"/>
          <w:color w:val="000000"/>
        </w:rPr>
        <w:t>第二十八条</w:t>
      </w:r>
      <w:r>
        <w:rPr>
          <w:rStyle w:val="C3"/>
          <w:b w:val="1"/>
          <w:color w:val="000000"/>
        </w:rPr>
        <w:t xml:space="preserve">  </w:t>
      </w:r>
      <w:r>
        <w:rPr>
          <w:rStyle w:val="C3"/>
          <w:color w:val="000000"/>
        </w:rPr>
        <w:t>市、县（市、区）人民政府应当按照国家、省相关标准要求，统筹规划建设（含改造）农村生活污水收集处理设施及配套管网建设并保障其正常运行。</w:t>
      </w:r>
    </w:p>
    <w:p>
      <w:pPr>
        <w:pStyle w:val="P1"/>
        <w:spacing w:lineRule="exact" w:line="590"/>
        <w:ind w:firstLine="640"/>
        <w:rPr>
          <w:rStyle w:val="C3"/>
          <w:color w:val="000000"/>
        </w:rPr>
      </w:pPr>
      <w:r>
        <w:rPr>
          <w:rStyle w:val="C3"/>
          <w:color w:val="000000"/>
        </w:rPr>
        <w:t>市、县（市、区）人民政府农村污水处理主管部门应当会同发展和改革、自然资源、水利、农业、住房和城乡建设等有关部门编制排水与污水处理设施规划，经本级人民政府批准后组织实施，并报上一级人民政府农村污水处理主管部门备案。</w:t>
      </w:r>
    </w:p>
    <w:p>
      <w:pPr>
        <w:pStyle w:val="P1"/>
        <w:spacing w:lineRule="exact" w:line="590"/>
        <w:ind w:firstLine="640"/>
        <w:rPr>
          <w:rStyle w:val="C3"/>
          <w:color w:val="000000"/>
        </w:rPr>
      </w:pPr>
      <w:r>
        <w:rPr>
          <w:rStyle w:val="C3"/>
          <w:rFonts w:ascii="黑体" w:hAnsi="黑体"/>
          <w:color w:val="000000"/>
        </w:rPr>
        <w:t>第二十九条</w:t>
      </w:r>
      <w:r>
        <w:rPr>
          <w:rStyle w:val="C3"/>
          <w:b w:val="1"/>
          <w:color w:val="000000"/>
        </w:rPr>
        <w:t xml:space="preserve">  </w:t>
      </w:r>
      <w:r>
        <w:rPr>
          <w:rStyle w:val="C3"/>
          <w:color w:val="000000"/>
        </w:rPr>
        <w:t>市、县（市、区）人民政府应当根据农村不同区位条件、村庄人口聚集程度、污水产生规模等，按照下列情形确定农村生活污水处理模式：</w:t>
      </w:r>
    </w:p>
    <w:p>
      <w:pPr>
        <w:pStyle w:val="P1"/>
        <w:spacing w:lineRule="exact" w:line="590"/>
        <w:ind w:firstLine="640"/>
        <w:rPr>
          <w:rStyle w:val="C3"/>
          <w:color w:val="000000"/>
        </w:rPr>
      </w:pPr>
      <w:r>
        <w:rPr>
          <w:rStyle w:val="C3"/>
          <w:color w:val="000000"/>
        </w:rPr>
        <w:t>（一）距离城镇污水管网较近的农村社区和城镇周边村庄，可以就近接入城镇污水收集处理设施；</w:t>
      </w:r>
    </w:p>
    <w:p>
      <w:pPr>
        <w:pStyle w:val="P1"/>
        <w:spacing w:lineRule="exact" w:line="590"/>
        <w:ind w:firstLine="640"/>
        <w:rPr>
          <w:rStyle w:val="C3"/>
          <w:color w:val="000000"/>
        </w:rPr>
      </w:pPr>
      <w:r>
        <w:rPr>
          <w:rStyle w:val="C3"/>
          <w:color w:val="000000"/>
        </w:rPr>
        <w:t>（二）距离管网较远、人口密集的村庄，可以建设农村生活污水集中处理设施；</w:t>
      </w:r>
    </w:p>
    <w:p>
      <w:pPr>
        <w:pStyle w:val="P1"/>
        <w:spacing w:lineRule="exact" w:line="590"/>
        <w:ind w:firstLine="640"/>
        <w:rPr>
          <w:rStyle w:val="C3"/>
          <w:color w:val="000000"/>
        </w:rPr>
      </w:pPr>
      <w:r>
        <w:rPr>
          <w:rStyle w:val="C3"/>
          <w:color w:val="000000"/>
        </w:rPr>
        <w:t>（三）居住偏远分散、人口较少的村庄，可以采取分散处理的方式。</w:t>
      </w:r>
    </w:p>
    <w:p>
      <w:pPr>
        <w:pStyle w:val="P1"/>
        <w:spacing w:lineRule="exact" w:line="590"/>
        <w:ind w:firstLine="640"/>
        <w:rPr>
          <w:rStyle w:val="C3"/>
          <w:color w:val="000000"/>
        </w:rPr>
      </w:pPr>
      <w:r>
        <w:rPr>
          <w:rStyle w:val="C3"/>
          <w:color w:val="000000"/>
        </w:rPr>
        <w:t>农村生活污水集中处理的，应当保证出水水质符合国家和地方的排放标准。</w:t>
      </w:r>
    </w:p>
    <w:p>
      <w:pPr>
        <w:pStyle w:val="P1"/>
        <w:spacing w:lineRule="exact" w:line="590"/>
        <w:ind w:firstLine="640"/>
        <w:rPr>
          <w:rStyle w:val="C3"/>
          <w:color w:val="000000"/>
        </w:rPr>
      </w:pPr>
      <w:r>
        <w:rPr>
          <w:rStyle w:val="C3"/>
          <w:rFonts w:ascii="黑体" w:hAnsi="黑体"/>
          <w:color w:val="000000"/>
        </w:rPr>
        <w:t>第三十条</w:t>
      </w:r>
      <w:r>
        <w:rPr>
          <w:rStyle w:val="C3"/>
          <w:b w:val="1"/>
          <w:color w:val="000000"/>
        </w:rPr>
        <w:t xml:space="preserve">  </w:t>
      </w:r>
      <w:r>
        <w:rPr>
          <w:rStyle w:val="C3"/>
          <w:color w:val="000000"/>
        </w:rPr>
        <w:t>县（市、区）人民政府应当建立本级人民政府负责、乡镇人民政府（街道办事处）实施、村级组织配合、运行维护单位提供服务的农村生活污水处理设施管理体系，并保障其正常运行。</w:t>
      </w:r>
    </w:p>
    <w:p>
      <w:pPr>
        <w:pStyle w:val="P1"/>
        <w:spacing w:lineRule="exact" w:line="590"/>
        <w:ind w:firstLine="640"/>
        <w:rPr>
          <w:rStyle w:val="C3"/>
          <w:color w:val="000000"/>
        </w:rPr>
      </w:pPr>
      <w:r>
        <w:rPr>
          <w:rStyle w:val="C3"/>
          <w:color w:val="000000"/>
        </w:rPr>
        <w:t xml:space="preserve">县（市、区）人民政府应当建立农村生活污水处理设施运行管护机制，建立管理考核制度。保障经费投入，逐步完善“政府扶持、群众自筹、社会参与”的农村生活污水处理设施运行维护资金筹措机制。  </w:t>
      </w:r>
    </w:p>
    <w:p>
      <w:pPr>
        <w:pStyle w:val="P1"/>
        <w:spacing w:lineRule="exact" w:line="590"/>
        <w:ind w:firstLine="640"/>
        <w:rPr>
          <w:rStyle w:val="C3"/>
          <w:color w:val="000000"/>
        </w:rPr>
      </w:pPr>
      <w:r>
        <w:rPr>
          <w:rStyle w:val="C3"/>
          <w:color w:val="000000"/>
        </w:rPr>
        <w:t>乡镇人民政府（街道办事处）应当制定生活污水处理设施运行维护管理日常工作制度，规范设施档案管理，落实专职人员，监督专业运行维护单位工作，指导督促村民委员会按职责开展日常运行维护管理。</w:t>
      </w:r>
    </w:p>
    <w:p>
      <w:pPr>
        <w:pStyle w:val="P1"/>
        <w:spacing w:lineRule="exact" w:line="590"/>
        <w:ind w:firstLine="640"/>
        <w:rPr>
          <w:rStyle w:val="C3"/>
          <w:color w:val="000000"/>
        </w:rPr>
      </w:pPr>
      <w:r>
        <w:rPr>
          <w:rStyle w:val="C3"/>
          <w:color w:val="000000"/>
        </w:rPr>
        <w:t>村民委员会应当配合做好生活污水处理设施建设改造和运行维护相关工作，引导、督促村民新建房屋的污水接入，对影响污水处理设施正常运行或者危及污水处理设施安全的行为予以劝阻，并及时向乡镇人民政府（街道办事处）或者县（市、区）农村污水处理设施主管部门报告。</w:t>
      </w:r>
    </w:p>
    <w:p>
      <w:pPr>
        <w:pStyle w:val="P1"/>
        <w:spacing w:lineRule="exact" w:line="590"/>
        <w:ind w:firstLine="640"/>
        <w:rPr>
          <w:rStyle w:val="C3"/>
          <w:color w:val="000000"/>
        </w:rPr>
      </w:pPr>
      <w:r>
        <w:rPr>
          <w:rStyle w:val="C3"/>
          <w:color w:val="000000"/>
        </w:rPr>
        <w:t>运行维护单位应当落实运行维护管理人员，建立健全相关工作制度，做好污水收集系统和处理系统日常运行、定期养护、应急维修和巡查检查等工作，定期向委托单位报告运行维护情况。</w:t>
      </w:r>
    </w:p>
    <w:p>
      <w:pPr>
        <w:pStyle w:val="P1"/>
        <w:spacing w:lineRule="exact" w:line="590"/>
        <w:ind w:firstLine="640"/>
        <w:rPr>
          <w:rStyle w:val="C3"/>
          <w:color w:val="000000"/>
        </w:rPr>
      </w:pPr>
      <w:r>
        <w:rPr>
          <w:rStyle w:val="C3"/>
          <w:rFonts w:ascii="黑体" w:hAnsi="黑体"/>
          <w:color w:val="000000"/>
        </w:rPr>
        <w:t>第三十一条</w:t>
      </w:r>
      <w:r>
        <w:rPr>
          <w:rStyle w:val="C3"/>
          <w:b w:val="1"/>
          <w:color w:val="000000"/>
        </w:rPr>
        <w:t xml:space="preserve">  </w:t>
      </w:r>
      <w:r>
        <w:rPr>
          <w:rStyle w:val="C3"/>
          <w:color w:val="000000"/>
        </w:rPr>
        <w:t>运行维护单位在农村生活污水处理设施运行维护管理中应当履行下列事项：</w:t>
      </w:r>
    </w:p>
    <w:p>
      <w:pPr>
        <w:pStyle w:val="P1"/>
        <w:spacing w:lineRule="exact" w:line="590"/>
        <w:ind w:firstLine="640"/>
        <w:rPr>
          <w:rStyle w:val="C3"/>
          <w:color w:val="000000"/>
        </w:rPr>
      </w:pPr>
      <w:r>
        <w:rPr>
          <w:rStyle w:val="C3"/>
          <w:color w:val="000000"/>
        </w:rPr>
        <w:t>（一）全面巡查检查污水收集管网、格栅、窨井、化粪池、调节池、处理工艺主体和出水井等构筑物，发现存在损坏情形，及时修复；检查各类井盖的完整性、安全性；</w:t>
      </w:r>
    </w:p>
    <w:p>
      <w:pPr>
        <w:pStyle w:val="P1"/>
        <w:keepNext w:val="0"/>
        <w:keepLines w:val="0"/>
        <w:widowControl w:val="0"/>
        <w:numPr>
          <w:ilvl w:val="0"/>
          <w:numId w:val="5"/>
        </w:numPr>
        <w:spacing w:lineRule="exact" w:line="590"/>
        <w:ind w:firstLine="640" w:left="0"/>
        <w:rPr>
          <w:rStyle w:val="C3"/>
          <w:color w:val="000000"/>
        </w:rPr>
      </w:pPr>
      <w:r>
        <w:rPr>
          <w:rStyle w:val="C3"/>
          <w:color w:val="000000"/>
        </w:rPr>
        <w:t>对污水收集管网、格栅、窨井、化粪池、调节池、出水井进行清渣清淤维护；</w:t>
      </w:r>
    </w:p>
    <w:p>
      <w:pPr>
        <w:pStyle w:val="P1"/>
        <w:numPr>
          <w:ilvl w:val="0"/>
          <w:numId w:val="5"/>
        </w:numPr>
        <w:spacing w:lineRule="exact" w:line="590"/>
        <w:ind w:firstLine="640" w:left="0"/>
        <w:rPr>
          <w:rStyle w:val="C3"/>
          <w:color w:val="000000"/>
        </w:rPr>
      </w:pPr>
      <w:r>
        <w:rPr>
          <w:rStyle w:val="C3"/>
          <w:color w:val="000000"/>
        </w:rPr>
        <w:t>检查水泵、风机等机电设备及电力电缆运行情况，发现故障及时维修更换；</w:t>
      </w:r>
    </w:p>
    <w:p>
      <w:pPr>
        <w:pStyle w:val="P1"/>
        <w:numPr>
          <w:ilvl w:val="0"/>
          <w:numId w:val="5"/>
        </w:numPr>
        <w:spacing w:lineRule="exact" w:line="590"/>
        <w:ind w:firstLine="640" w:left="0"/>
        <w:rPr>
          <w:rStyle w:val="C3"/>
          <w:color w:val="000000"/>
        </w:rPr>
      </w:pPr>
      <w:r>
        <w:rPr>
          <w:rStyle w:val="C3"/>
          <w:color w:val="000000"/>
        </w:rPr>
        <w:t>建立运行工作台账，对进出水水量、水质进行观察记录，并定期对出水水质进行监测，发现异常及时进行排查检修；</w:t>
      </w:r>
    </w:p>
    <w:p>
      <w:pPr>
        <w:pStyle w:val="P1"/>
        <w:numPr>
          <w:ilvl w:val="0"/>
          <w:numId w:val="5"/>
        </w:numPr>
        <w:spacing w:lineRule="exact" w:line="590"/>
        <w:ind w:firstLine="640" w:left="0"/>
        <w:rPr>
          <w:rStyle w:val="C3"/>
          <w:color w:val="000000"/>
        </w:rPr>
      </w:pPr>
      <w:r>
        <w:rPr>
          <w:rStyle w:val="C3"/>
          <w:color w:val="000000"/>
        </w:rPr>
        <w:t>对因地质灾害等情况而出现可能影响处理设施正常运行的问题，及时处理，并向乡镇人民政府（街道办事处）或者县（市、区）污水处理设施主管部门报告。</w:t>
      </w:r>
    </w:p>
    <w:p>
      <w:pPr>
        <w:pStyle w:val="P1"/>
        <w:spacing w:lineRule="exact" w:line="590"/>
        <w:ind w:firstLine="640"/>
        <w:rPr>
          <w:rStyle w:val="C3"/>
          <w:color w:val="000000"/>
        </w:rPr>
      </w:pPr>
      <w:r>
        <w:rPr>
          <w:rStyle w:val="C3"/>
          <w:rFonts w:ascii="黑体" w:hAnsi="黑体"/>
          <w:color w:val="000000"/>
        </w:rPr>
        <w:t>第三十二条</w:t>
      </w:r>
      <w:r>
        <w:rPr>
          <w:rStyle w:val="C3"/>
          <w:b w:val="1"/>
          <w:color w:val="000000"/>
        </w:rPr>
        <w:t xml:space="preserve">  </w:t>
      </w:r>
      <w:r>
        <w:rPr>
          <w:rStyle w:val="C3"/>
          <w:color w:val="000000"/>
        </w:rPr>
        <w:t>县（市、区）人民政府应当综合考虑地理环境、经济水平、农民生活习惯等因素，结合村民接受、简便适用、不污染公共水体的要求，推广户用无害化卫生厕所，按照标准规范合理建设公共厕所。</w:t>
      </w:r>
    </w:p>
    <w:p>
      <w:pPr>
        <w:pStyle w:val="P1"/>
        <w:spacing w:lineRule="exact" w:line="590"/>
        <w:ind w:firstLine="640"/>
        <w:rPr>
          <w:rStyle w:val="C3"/>
          <w:color w:val="000000"/>
        </w:rPr>
      </w:pPr>
      <w:r>
        <w:rPr>
          <w:rStyle w:val="C3"/>
          <w:color w:val="000000"/>
        </w:rPr>
        <w:t>乡镇人民政府（街道办事处）应当指导村民委员会具体实施乡村厕所无害化改造工作，安排人员负责管理公共厕所，定期消毒，保持干净整洁。</w:t>
      </w:r>
    </w:p>
    <w:p>
      <w:pPr>
        <w:pStyle w:val="P1"/>
        <w:spacing w:lineRule="exact" w:line="590"/>
        <w:ind w:firstLine="640"/>
        <w:rPr>
          <w:rStyle w:val="C3"/>
          <w:color w:val="000000"/>
        </w:rPr>
      </w:pPr>
      <w:r>
        <w:rPr>
          <w:rStyle w:val="C3"/>
          <w:color w:val="000000"/>
        </w:rPr>
        <w:t>县（市、区）人民政府应当因地制宜推进厕所粪污分散处理、集中处理或者接入污水管网统一处理，实行“分户改造、集中处理”与单户分散处理相结合，鼓励联户、联村或者村镇一体化治理，推动厕所粪污资源化利用。</w:t>
      </w:r>
    </w:p>
    <w:p>
      <w:pPr>
        <w:pStyle w:val="P1"/>
        <w:spacing w:lineRule="exact" w:line="590"/>
        <w:ind w:firstLine="640"/>
        <w:rPr>
          <w:rStyle w:val="C3"/>
          <w:color w:val="000000"/>
        </w:rPr>
      </w:pPr>
      <w:r>
        <w:rPr>
          <w:rStyle w:val="C3"/>
          <w:rFonts w:ascii="黑体" w:hAnsi="黑体"/>
          <w:color w:val="000000"/>
        </w:rPr>
        <w:t>第三十三条</w:t>
      </w:r>
      <w:r>
        <w:rPr>
          <w:rStyle w:val="C3"/>
          <w:b w:val="1"/>
          <w:color w:val="000000"/>
        </w:rPr>
        <w:t xml:space="preserve">  </w:t>
      </w:r>
      <w:r>
        <w:rPr>
          <w:rStyle w:val="C3"/>
          <w:color w:val="000000"/>
        </w:rPr>
        <w:t>单位和个人应当遵守生活污水处理的相关规定，不得从事下列行为：</w:t>
      </w:r>
    </w:p>
    <w:p>
      <w:pPr>
        <w:pStyle w:val="P1"/>
        <w:spacing w:lineRule="exact" w:line="590"/>
        <w:ind w:firstLine="640"/>
        <w:rPr>
          <w:rStyle w:val="C3"/>
          <w:color w:val="000000"/>
        </w:rPr>
      </w:pPr>
      <w:r>
        <w:rPr>
          <w:rStyle w:val="C3"/>
          <w:color w:val="000000"/>
        </w:rPr>
        <w:t>（一）向河道、湖泊、水库、沟渠等水体直接排放污水、粪便；</w:t>
      </w:r>
    </w:p>
    <w:p>
      <w:pPr>
        <w:pStyle w:val="P1"/>
        <w:spacing w:lineRule="exact" w:line="590"/>
        <w:ind w:firstLine="640"/>
        <w:rPr>
          <w:rStyle w:val="C3"/>
          <w:color w:val="000000"/>
        </w:rPr>
      </w:pPr>
      <w:r>
        <w:rPr>
          <w:rStyle w:val="C3"/>
          <w:color w:val="000000"/>
        </w:rPr>
        <w:t>（二）向公共场所、村庄道路倾倒生活污水；</w:t>
      </w:r>
    </w:p>
    <w:p>
      <w:pPr>
        <w:pStyle w:val="P1"/>
        <w:spacing w:lineRule="exact" w:line="590"/>
        <w:ind w:firstLine="640"/>
        <w:rPr>
          <w:rStyle w:val="C3"/>
          <w:color w:val="000000"/>
        </w:rPr>
      </w:pPr>
      <w:r>
        <w:rPr>
          <w:rStyle w:val="C3"/>
          <w:color w:val="000000"/>
        </w:rPr>
        <w:t>（三）破坏污水管网或者生活污水处理设施；</w:t>
      </w:r>
    </w:p>
    <w:p>
      <w:pPr>
        <w:pStyle w:val="P1"/>
        <w:spacing w:lineRule="exact" w:line="590"/>
        <w:ind w:firstLine="640"/>
        <w:rPr>
          <w:rStyle w:val="C3"/>
          <w:color w:val="000000"/>
        </w:rPr>
      </w:pPr>
      <w:r>
        <w:rPr>
          <w:rStyle w:val="C3"/>
          <w:color w:val="000000"/>
        </w:rPr>
        <w:t>（四）其他影响生活污水处理的行为。</w:t>
      </w:r>
    </w:p>
    <w:p>
      <w:pPr>
        <w:pStyle w:val="P1"/>
        <w:spacing w:lineRule="exact" w:line="590"/>
        <w:ind w:firstLine="643"/>
        <w:rPr>
          <w:rStyle w:val="C3"/>
          <w:b w:val="1"/>
          <w:color w:val="000000"/>
        </w:rPr>
      </w:pPr>
    </w:p>
    <w:p>
      <w:pPr>
        <w:pStyle w:val="P1"/>
        <w:spacing w:lineRule="exact" w:line="590"/>
        <w:jc w:val="center"/>
        <w:rPr>
          <w:rStyle w:val="C3"/>
          <w:rFonts w:ascii="黑体" w:hAnsi="黑体"/>
          <w:color w:val="000000"/>
        </w:rPr>
      </w:pPr>
      <w:r>
        <w:rPr>
          <w:rStyle w:val="C3"/>
          <w:rFonts w:ascii="黑体" w:hAnsi="黑体"/>
          <w:color w:val="000000"/>
        </w:rPr>
        <w:t xml:space="preserve">第五章  乡村风貌提升</w:t>
      </w:r>
    </w:p>
    <w:p>
      <w:pPr>
        <w:pStyle w:val="P1"/>
        <w:spacing w:lineRule="exact" w:line="590"/>
        <w:ind w:firstLine="643"/>
        <w:rPr>
          <w:rStyle w:val="C3"/>
          <w:b w:val="1"/>
          <w:color w:val="000000"/>
        </w:rPr>
      </w:pPr>
    </w:p>
    <w:p>
      <w:pPr>
        <w:pStyle w:val="P1"/>
        <w:spacing w:lineRule="exact" w:line="590"/>
        <w:ind w:firstLine="640"/>
        <w:rPr>
          <w:rStyle w:val="C3"/>
          <w:color w:val="000000"/>
        </w:rPr>
      </w:pPr>
      <w:r>
        <w:rPr>
          <w:rStyle w:val="C3"/>
          <w:rFonts w:ascii="黑体" w:hAnsi="黑体"/>
          <w:color w:val="000000"/>
        </w:rPr>
        <w:t>第三十四条</w:t>
      </w:r>
      <w:r>
        <w:rPr>
          <w:rStyle w:val="C3"/>
          <w:b w:val="1"/>
          <w:color w:val="000000"/>
        </w:rPr>
        <w:t xml:space="preserve">  </w:t>
      </w:r>
      <w:r>
        <w:rPr>
          <w:rStyle w:val="C3"/>
          <w:color w:val="000000"/>
        </w:rPr>
        <w:t>传统村落和历史建筑的保护应当遵循科学规划、保护优先、合理利用的原则，维持传统村落文化和历史建筑的真实性、完整性、延续性。</w:t>
      </w:r>
    </w:p>
    <w:p>
      <w:pPr>
        <w:pStyle w:val="P1"/>
        <w:spacing w:lineRule="exact" w:line="590"/>
        <w:ind w:firstLine="640"/>
        <w:rPr>
          <w:rStyle w:val="C3"/>
          <w:color w:val="000000"/>
        </w:rPr>
      </w:pPr>
      <w:r>
        <w:rPr>
          <w:rStyle w:val="C3"/>
          <w:color w:val="000000"/>
        </w:rPr>
        <w:t>市、县（市、区）人民政府住房和城乡建设主管部门应当会同相关部门定期开展传统村落和历史建筑灾害的隐患排查、监测预警、预防治理工作，建立并落实安全评估制度。</w:t>
      </w:r>
    </w:p>
    <w:p>
      <w:pPr>
        <w:pStyle w:val="P1"/>
        <w:spacing w:lineRule="exact" w:line="590"/>
        <w:ind w:firstLine="640"/>
        <w:rPr>
          <w:rStyle w:val="C3"/>
          <w:color w:val="000000"/>
        </w:rPr>
      </w:pPr>
      <w:r>
        <w:rPr>
          <w:rStyle w:val="C3"/>
          <w:rFonts w:ascii="黑体" w:hAnsi="黑体"/>
          <w:color w:val="000000"/>
        </w:rPr>
        <w:t>第三十五条</w:t>
      </w:r>
      <w:r>
        <w:rPr>
          <w:rStyle w:val="C3"/>
          <w:color w:val="000000"/>
        </w:rPr>
        <w:t xml:space="preserve">  乡镇人民政府（街道办事处）、村民委员会对传统村落组织实施保护时，应当按照相关规划的要求实行整体保护，保持和延续其传统格局和历史风貌，不得破坏与其相互依存的自然景观和环境，注重优秀传统文化的延续性，保护传统村落区域承载历史记忆、文明习俗的载体，尊重、传承民族和传统习俗和技艺。</w:t>
      </w:r>
    </w:p>
    <w:p>
      <w:pPr>
        <w:pStyle w:val="P1"/>
        <w:spacing w:lineRule="exact" w:line="590"/>
        <w:ind w:firstLine="640"/>
        <w:rPr>
          <w:rStyle w:val="C3"/>
          <w:color w:val="000000"/>
        </w:rPr>
      </w:pPr>
      <w:r>
        <w:rPr>
          <w:rStyle w:val="C3"/>
          <w:color w:val="000000"/>
        </w:rPr>
        <w:t>县（市、区）住房和城乡建设主管部门应当会同文化旅游主管部门根据普查登记结果，按照传统村落保护技术规范制定传统村落风貌整治（保护）方案，报县（市、区）人民政府批准后，由乡镇人民政府（街道办事处）组织实施，并对整治（保护）实施情况进行动态管理。</w:t>
      </w:r>
    </w:p>
    <w:p>
      <w:pPr>
        <w:pStyle w:val="P1"/>
        <w:spacing w:lineRule="exact" w:line="590"/>
        <w:ind w:firstLine="640"/>
        <w:rPr>
          <w:rStyle w:val="C3"/>
          <w:color w:val="000000"/>
        </w:rPr>
      </w:pPr>
      <w:r>
        <w:rPr>
          <w:rStyle w:val="C3"/>
          <w:color w:val="000000"/>
        </w:rPr>
        <w:t>传统村落范围内新建、改建、扩建建筑物、构筑物、标识、广告等的形状、位置、体量、风格、色调等应当与传统村落整体风格协调一致，不得破坏传统村落景观风貌。</w:t>
      </w:r>
    </w:p>
    <w:p>
      <w:pPr>
        <w:pStyle w:val="P1"/>
        <w:spacing w:lineRule="exact" w:line="590"/>
        <w:ind w:firstLine="640"/>
        <w:rPr>
          <w:rStyle w:val="C3"/>
          <w:color w:val="000000"/>
        </w:rPr>
      </w:pPr>
      <w:r>
        <w:rPr>
          <w:rStyle w:val="C3"/>
          <w:color w:val="000000"/>
        </w:rPr>
        <w:t>对传统村落保护范围内已经存在的与传统村落整体风貌不相协调的建筑物、构筑物，依法采取补偿、置换等方式予以改造、拆除。</w:t>
      </w:r>
    </w:p>
    <w:p>
      <w:pPr>
        <w:pStyle w:val="P1"/>
        <w:spacing w:lineRule="exact" w:line="590"/>
        <w:ind w:firstLine="640"/>
        <w:rPr>
          <w:rStyle w:val="C3"/>
          <w:color w:val="000000"/>
        </w:rPr>
      </w:pPr>
      <w:r>
        <w:rPr>
          <w:rStyle w:val="C3"/>
          <w:rFonts w:ascii="黑体" w:hAnsi="黑体"/>
          <w:color w:val="000000"/>
        </w:rPr>
        <w:t>第三十六条</w:t>
      </w:r>
      <w:r>
        <w:rPr>
          <w:rStyle w:val="C3"/>
          <w:color w:val="000000"/>
        </w:rPr>
        <w:t xml:space="preserve">  被市、县（市、区）人民政府认定列入保护名录的历史建筑，应当保持原有的高度、体量、外观形象及色彩等，原则上实行整体保护和原址保护。建设工程选址，应当尽可能避开历史建筑；因特殊情况不能避开的，应当制定相应的保护措施。任何单位和个人不得损坏或者擅自改造、拆除经认定公布的历史建筑。</w:t>
      </w:r>
    </w:p>
    <w:p>
      <w:pPr>
        <w:pStyle w:val="P1"/>
        <w:spacing w:lineRule="exact" w:line="590"/>
        <w:ind w:firstLine="640"/>
        <w:rPr>
          <w:rStyle w:val="C3"/>
          <w:color w:val="000000"/>
        </w:rPr>
      </w:pPr>
      <w:r>
        <w:rPr>
          <w:rStyle w:val="C3"/>
          <w:color w:val="000000"/>
        </w:rPr>
        <w:t>历史建筑的修缮应当遵循修旧如旧的原则，采用传统建筑工艺、传统建筑材料。</w:t>
      </w:r>
    </w:p>
    <w:p>
      <w:pPr>
        <w:pStyle w:val="P1"/>
        <w:spacing w:lineRule="exact" w:line="590"/>
        <w:ind w:firstLine="640"/>
        <w:rPr>
          <w:rStyle w:val="C3"/>
          <w:color w:val="000000"/>
        </w:rPr>
      </w:pPr>
      <w:r>
        <w:rPr>
          <w:rStyle w:val="C3"/>
          <w:rFonts w:ascii="黑体" w:hAnsi="黑体"/>
          <w:color w:val="000000"/>
        </w:rPr>
        <w:t>第三十七条</w:t>
      </w:r>
      <w:r>
        <w:rPr>
          <w:rStyle w:val="C3"/>
          <w:color w:val="000000"/>
        </w:rPr>
        <w:t xml:space="preserve">  被登记列入保护名录的历史建筑所有权人或者使用人负责历史建筑的安全维护和修缮，由其自筹资金修缮历史建筑的，市、县（市、区）人民政府可以给予财政补助、贷款贴息或者奖励支持。</w:t>
      </w:r>
    </w:p>
    <w:p>
      <w:pPr>
        <w:pStyle w:val="P1"/>
        <w:spacing w:lineRule="exact" w:line="590"/>
        <w:ind w:firstLine="640"/>
        <w:rPr>
          <w:rStyle w:val="C3"/>
          <w:color w:val="000000"/>
        </w:rPr>
      </w:pPr>
      <w:r>
        <w:rPr>
          <w:rStyle w:val="C3"/>
          <w:color w:val="000000"/>
        </w:rPr>
        <w:t>历史建筑所有权人下落不明的，又无法定继承人、财产代管人或者使用人的，由历史建筑所在地的县（市、区）人民政府向社会公告历史建筑相关情况，由权利人主张权利。公告满一年无人主张权利或者无法确定权利人的，由村级组织代为管理。代管期间，权利人主张权利的，经审查属实，予以发还。代管期间的经营收益扣除保护管理成本后，由权利人享有。</w:t>
      </w:r>
    </w:p>
    <w:p>
      <w:pPr>
        <w:pStyle w:val="P1"/>
        <w:spacing w:lineRule="exact" w:line="590"/>
        <w:ind w:firstLine="640"/>
        <w:rPr>
          <w:rStyle w:val="C3"/>
          <w:color w:val="000000"/>
        </w:rPr>
      </w:pPr>
      <w:r>
        <w:rPr>
          <w:rStyle w:val="C3"/>
          <w:rFonts w:ascii="黑体" w:hAnsi="黑体"/>
          <w:color w:val="000000"/>
        </w:rPr>
        <w:t>第三十八条</w:t>
      </w:r>
      <w:r>
        <w:rPr>
          <w:rStyle w:val="C3"/>
          <w:b w:val="1"/>
          <w:color w:val="000000"/>
        </w:rPr>
        <w:t xml:space="preserve">  </w:t>
      </w:r>
      <w:r>
        <w:rPr>
          <w:rStyle w:val="C3"/>
          <w:color w:val="000000"/>
        </w:rPr>
        <w:t>乡镇人民政府（街道办事处）和村民委员会应当按照规划保障公共绿地用地，鼓励和组织村民选用乡土树种、林木良种开展村庄绿化美化活动，引导形成兼具生产性和观赏性的特色乡村景观。</w:t>
      </w:r>
    </w:p>
    <w:p>
      <w:pPr>
        <w:pStyle w:val="P1"/>
        <w:spacing w:lineRule="exact" w:line="590"/>
        <w:ind w:firstLine="640"/>
        <w:rPr>
          <w:rStyle w:val="C3"/>
          <w:color w:val="000000"/>
        </w:rPr>
      </w:pPr>
      <w:r>
        <w:rPr>
          <w:rStyle w:val="C3"/>
          <w:color w:val="000000"/>
        </w:rPr>
        <w:t>村民应当积极参与村庄绿化美化活动。任何单位和个人不得擅自占用村庄公共绿地、损毁花木。</w:t>
      </w:r>
    </w:p>
    <w:p>
      <w:pPr>
        <w:pStyle w:val="P1"/>
        <w:spacing w:lineRule="exact" w:line="590"/>
        <w:ind w:firstLine="640"/>
        <w:rPr>
          <w:rStyle w:val="C3"/>
          <w:color w:val="000000"/>
        </w:rPr>
      </w:pPr>
      <w:r>
        <w:rPr>
          <w:rStyle w:val="C3"/>
          <w:color w:val="000000"/>
        </w:rPr>
        <w:t>花草树木的所有权人或者管理者应当定期修剪、清理垃圾杂物，保持整洁、美观。</w:t>
      </w:r>
    </w:p>
    <w:p>
      <w:pPr>
        <w:pStyle w:val="P1"/>
        <w:spacing w:lineRule="exact" w:line="590"/>
        <w:ind w:firstLine="640"/>
        <w:rPr>
          <w:rStyle w:val="C3"/>
          <w:color w:val="000000"/>
        </w:rPr>
      </w:pPr>
      <w:bookmarkStart w:id="0" w:name="_Hlk56203750"/>
      <w:r>
        <w:rPr>
          <w:rStyle w:val="C3"/>
          <w:rFonts w:ascii="黑体" w:hAnsi="黑体"/>
          <w:color w:val="000000"/>
        </w:rPr>
        <w:t>第三十九条</w:t>
      </w:r>
      <w:r>
        <w:rPr>
          <w:rStyle w:val="C3"/>
          <w:b w:val="1"/>
          <w:color w:val="000000"/>
        </w:rPr>
        <w:t xml:space="preserve">  </w:t>
      </w:r>
      <w:r>
        <w:rPr>
          <w:rStyle w:val="C3"/>
          <w:color w:val="000000"/>
        </w:rPr>
        <w:t>依法保护农村区域的古树名木，被省、市、县（市、区）人民政府认定的古树名木实行养护责任制。</w:t>
      </w:r>
    </w:p>
    <w:p>
      <w:pPr>
        <w:pStyle w:val="P1"/>
        <w:spacing w:lineRule="exact" w:line="590"/>
        <w:ind w:firstLine="640"/>
        <w:rPr>
          <w:rStyle w:val="C3"/>
          <w:color w:val="000000"/>
        </w:rPr>
      </w:pPr>
      <w:r>
        <w:rPr>
          <w:rStyle w:val="C3"/>
          <w:color w:val="000000"/>
        </w:rPr>
        <w:t>古树名木实行属地保护管理，按照下列规定确定古树名木的养护责任主体：</w:t>
      </w:r>
    </w:p>
    <w:p>
      <w:pPr>
        <w:pStyle w:val="P1"/>
        <w:spacing w:lineRule="exact" w:line="590"/>
        <w:ind w:firstLine="640"/>
        <w:rPr>
          <w:rStyle w:val="C3"/>
          <w:color w:val="000000"/>
        </w:rPr>
      </w:pPr>
      <w:r>
        <w:rPr>
          <w:rStyle w:val="C3"/>
          <w:color w:val="000000"/>
        </w:rPr>
        <w:t>（一）镇域（街道）道路两旁、绿地、广场以及其他公共设施用地范围内的古树名木，乡镇人民政府（街道办事处）为日常养护责任人；</w:t>
      </w:r>
    </w:p>
    <w:p>
      <w:pPr>
        <w:pStyle w:val="P1"/>
        <w:spacing w:lineRule="exact" w:line="590"/>
        <w:ind w:firstLine="640"/>
        <w:rPr>
          <w:rStyle w:val="C3"/>
          <w:color w:val="000000"/>
        </w:rPr>
      </w:pPr>
      <w:r>
        <w:rPr>
          <w:rStyle w:val="C3"/>
          <w:color w:val="000000"/>
        </w:rPr>
        <w:t>（二）农村承包土地上的古树名木，承包人、经营者为日常养护责任人；农村宅基地上的古树名木，宅基地使用权人为日常养护责任人；其他非自然保护地区域范围内的古树名木，村民委员会或者村民小组为日常养护责任人。</w:t>
      </w:r>
    </w:p>
    <w:p>
      <w:pPr>
        <w:pStyle w:val="P1"/>
        <w:spacing w:lineRule="exact" w:line="590"/>
        <w:ind w:firstLine="640"/>
        <w:rPr>
          <w:rStyle w:val="C3"/>
          <w:color w:val="000000"/>
        </w:rPr>
      </w:pPr>
      <w:r>
        <w:rPr>
          <w:rStyle w:val="C3"/>
          <w:color w:val="000000"/>
        </w:rPr>
        <w:t>县（市、区）人民政府林业主管部门按照国家、省和市有关规定在古树名木或者古树名木群落周围划定保护范围，设置保护设施和保护标牌。任何单位和个人不得擅自移动、损坏保护设施和保护标牌。</w:t>
      </w:r>
    </w:p>
    <w:p>
      <w:pPr>
        <w:pStyle w:val="P1"/>
        <w:spacing w:lineRule="exact" w:line="590"/>
        <w:ind w:firstLine="640"/>
        <w:rPr>
          <w:rStyle w:val="C3"/>
          <w:color w:val="000000"/>
        </w:rPr>
      </w:pPr>
      <w:r>
        <w:rPr>
          <w:rStyle w:val="C3"/>
          <w:color w:val="000000"/>
        </w:rPr>
        <w:t>任何单位和个人不得砍伐、损害、擅自移植古树名木。</w:t>
      </w:r>
    </w:p>
    <w:p>
      <w:pPr>
        <w:pStyle w:val="P1"/>
        <w:spacing w:lineRule="exact" w:line="590"/>
        <w:ind w:firstLine="640"/>
        <w:rPr>
          <w:rStyle w:val="C3"/>
          <w:color w:val="000000"/>
        </w:rPr>
      </w:pPr>
      <w:r>
        <w:rPr>
          <w:rStyle w:val="C3"/>
          <w:rFonts w:ascii="黑体" w:hAnsi="黑体"/>
          <w:color w:val="000000"/>
        </w:rPr>
        <w:t>第四十条</w:t>
      </w:r>
      <w:r>
        <w:rPr>
          <w:rStyle w:val="C3"/>
          <w:rFonts w:ascii="黑体" w:hAnsi="黑体"/>
          <w:b w:val="1"/>
          <w:color w:val="000000"/>
        </w:rPr>
        <w:t xml:space="preserve"> </w:t>
      </w:r>
      <w:r>
        <w:rPr>
          <w:rStyle w:val="C3"/>
          <w:b w:val="1"/>
          <w:color w:val="000000"/>
        </w:rPr>
        <w:t xml:space="preserve"> </w:t>
      </w:r>
      <w:r>
        <w:rPr>
          <w:rStyle w:val="C3"/>
          <w:color w:val="000000"/>
        </w:rPr>
        <w:t>县（市、区）人民政府林业主管部门应当指导古树名木养护责任人，按照有关技术规范进行科学养护管理。</w:t>
      </w:r>
    </w:p>
    <w:p>
      <w:pPr>
        <w:pStyle w:val="P1"/>
        <w:spacing w:lineRule="exact" w:line="590"/>
        <w:ind w:firstLine="640"/>
        <w:rPr>
          <w:rStyle w:val="C3"/>
          <w:color w:val="000000"/>
        </w:rPr>
      </w:pPr>
      <w:r>
        <w:rPr>
          <w:rStyle w:val="C3"/>
          <w:color w:val="000000"/>
        </w:rPr>
        <w:t>古树名木出现下列情况时，养护责任人应当及时报告所在地县（市、区）人民政府林业主管部门：</w:t>
      </w:r>
    </w:p>
    <w:p>
      <w:pPr>
        <w:pStyle w:val="P1"/>
        <w:spacing w:lineRule="exact" w:line="590"/>
        <w:ind w:firstLine="640"/>
        <w:rPr>
          <w:rStyle w:val="C3"/>
          <w:color w:val="000000"/>
        </w:rPr>
      </w:pPr>
      <w:r>
        <w:rPr>
          <w:rStyle w:val="C3"/>
          <w:color w:val="000000"/>
        </w:rPr>
        <w:t>（一）受到有害生物危害或者人为损害的；</w:t>
      </w:r>
    </w:p>
    <w:p>
      <w:pPr>
        <w:pStyle w:val="P1"/>
        <w:spacing w:lineRule="exact" w:line="590"/>
        <w:ind w:firstLine="640"/>
        <w:rPr>
          <w:rStyle w:val="C3"/>
          <w:color w:val="000000"/>
        </w:rPr>
      </w:pPr>
      <w:r>
        <w:rPr>
          <w:rStyle w:val="C3"/>
          <w:color w:val="000000"/>
        </w:rPr>
        <w:t>（二）出现病虫害、长势衰弱、濒危等异常情况的；</w:t>
      </w:r>
    </w:p>
    <w:p>
      <w:pPr>
        <w:pStyle w:val="P1"/>
        <w:spacing w:lineRule="exact" w:line="590"/>
        <w:ind w:firstLine="640"/>
        <w:rPr>
          <w:rStyle w:val="C3"/>
          <w:color w:val="000000"/>
        </w:rPr>
      </w:pPr>
      <w:r>
        <w:rPr>
          <w:rStyle w:val="C3"/>
          <w:color w:val="000000"/>
        </w:rPr>
        <w:t>（三）生存环境受到破坏的；</w:t>
      </w:r>
    </w:p>
    <w:p>
      <w:pPr>
        <w:pStyle w:val="P1"/>
        <w:spacing w:lineRule="exact" w:line="590"/>
        <w:ind w:firstLine="640"/>
        <w:rPr>
          <w:rStyle w:val="C3"/>
          <w:color w:val="000000"/>
        </w:rPr>
      </w:pPr>
      <w:r>
        <w:rPr>
          <w:rStyle w:val="C3"/>
          <w:color w:val="000000"/>
        </w:rPr>
        <w:t>（四）遭受自然灾害损毁的；</w:t>
      </w:r>
    </w:p>
    <w:p>
      <w:pPr>
        <w:pStyle w:val="P1"/>
        <w:spacing w:lineRule="exact" w:line="590"/>
        <w:ind w:firstLine="640"/>
        <w:rPr>
          <w:rStyle w:val="C3"/>
          <w:color w:val="000000"/>
        </w:rPr>
      </w:pPr>
      <w:r>
        <w:rPr>
          <w:rStyle w:val="C3"/>
          <w:color w:val="000000"/>
        </w:rPr>
        <w:t>（五）其他对古树名木不利的情况。</w:t>
      </w:r>
    </w:p>
    <w:p>
      <w:pPr>
        <w:pStyle w:val="P1"/>
        <w:spacing w:lineRule="exact" w:line="590"/>
        <w:ind w:firstLine="640"/>
        <w:rPr>
          <w:rStyle w:val="C3"/>
          <w:color w:val="000000"/>
        </w:rPr>
      </w:pPr>
      <w:r>
        <w:rPr>
          <w:rStyle w:val="C3"/>
          <w:color w:val="000000"/>
        </w:rPr>
        <w:t>接到报告的部门应当及时组织专业人员开展现场调查，采取措施抢救或者复壮古树名木。具备公共事务管理职能的养护责任单位应当在主管部门技术指导下组织实施抢救措施。</w:t>
      </w:r>
    </w:p>
    <w:p>
      <w:pPr>
        <w:pStyle w:val="P1"/>
        <w:spacing w:lineRule="exact" w:line="590"/>
        <w:ind w:firstLine="640"/>
        <w:rPr>
          <w:rStyle w:val="C3"/>
          <w:color w:val="000000"/>
        </w:rPr>
      </w:pPr>
      <w:bookmarkEnd w:id="0"/>
      <w:r>
        <w:rPr>
          <w:rStyle w:val="C3"/>
          <w:rFonts w:ascii="黑体" w:hAnsi="黑体"/>
          <w:color w:val="000000"/>
        </w:rPr>
        <w:t>第四十一条</w:t>
      </w:r>
      <w:r>
        <w:rPr>
          <w:rStyle w:val="C3"/>
          <w:b w:val="1"/>
          <w:color w:val="000000"/>
        </w:rPr>
        <w:t xml:space="preserve">  </w:t>
      </w:r>
      <w:r>
        <w:rPr>
          <w:rStyle w:val="C3"/>
          <w:color w:val="000000"/>
        </w:rPr>
        <w:t>县（市、区）人民政府交通运输主管部门和乡镇人民政府（街道办事处）依照职责负责本行政区域内的农村公路建设、养护和管理工作。村民委员会在乡镇人民政府（街道办事处）的指导下，协助做好农村公路的建设和养护等相关工作，增强村民爱路、养路、护路意识。</w:t>
      </w:r>
    </w:p>
    <w:p>
      <w:pPr>
        <w:pStyle w:val="P1"/>
        <w:spacing w:lineRule="exact" w:line="590"/>
        <w:ind w:firstLine="640"/>
        <w:rPr>
          <w:rStyle w:val="C3"/>
          <w:color w:val="000000"/>
        </w:rPr>
      </w:pPr>
      <w:r>
        <w:rPr>
          <w:rStyle w:val="C3"/>
          <w:color w:val="000000"/>
        </w:rPr>
        <w:t>农村公路管理和养护实行路长制，完善县（市、区）、乡镇（街道）、村三级路长责任体系，设立相应的总路长、路长，分级分段组织本行政区域内的公路管理等工作。</w:t>
      </w:r>
    </w:p>
    <w:p>
      <w:pPr>
        <w:pStyle w:val="P1"/>
        <w:spacing w:lineRule="exact" w:line="590"/>
        <w:ind w:firstLine="640"/>
        <w:rPr>
          <w:rStyle w:val="C3"/>
          <w:color w:val="000000"/>
        </w:rPr>
      </w:pPr>
      <w:r>
        <w:rPr>
          <w:rStyle w:val="C3"/>
          <w:color w:val="000000"/>
        </w:rPr>
        <w:t>各级路长负责对辖区内农村公路进行交通安全隐患排查，开展路域环境、道路扬尘、交通秩序、道路绿化等方面的日常巡查，确保管辖路段设施完好、干净整洁、安全畅通。</w:t>
      </w:r>
    </w:p>
    <w:p>
      <w:pPr>
        <w:pStyle w:val="P1"/>
        <w:spacing w:lineRule="exact" w:line="590"/>
        <w:ind w:firstLine="640"/>
        <w:rPr>
          <w:rStyle w:val="C3"/>
          <w:color w:val="000000"/>
        </w:rPr>
      </w:pPr>
      <w:r>
        <w:rPr>
          <w:rStyle w:val="C3"/>
          <w:color w:val="000000"/>
        </w:rPr>
        <w:t>市人民政府应当完善农村公路管理养护补助机制，县（市、区）人民政府应当将农村公路养护资金及管理机构和人员支出纳入一般公共财政预算。</w:t>
      </w:r>
    </w:p>
    <w:p>
      <w:pPr>
        <w:pStyle w:val="P1"/>
        <w:spacing w:lineRule="exact" w:line="590"/>
        <w:ind w:firstLine="640"/>
        <w:rPr>
          <w:rStyle w:val="C3"/>
          <w:color w:val="000000"/>
        </w:rPr>
      </w:pPr>
      <w:r>
        <w:rPr>
          <w:rStyle w:val="C3"/>
          <w:rFonts w:ascii="黑体" w:hAnsi="黑体"/>
          <w:color w:val="000000"/>
        </w:rPr>
        <w:t>第四十二条</w:t>
      </w:r>
      <w:r>
        <w:rPr>
          <w:rStyle w:val="C3"/>
          <w:b w:val="1"/>
          <w:color w:val="000000"/>
        </w:rPr>
        <w:t xml:space="preserve">  </w:t>
      </w:r>
      <w:r>
        <w:rPr>
          <w:rStyle w:val="C3"/>
          <w:color w:val="000000"/>
        </w:rPr>
        <w:t>县（市、区）人民政府应当统筹协调相关部门及电力、电视、通信等各类管线运营单位合理规划、规范建设管线，定期维护，及时对有安全隐患或者影响村容村貌的管线进行整理、清理。</w:t>
      </w:r>
    </w:p>
    <w:p>
      <w:pPr>
        <w:pStyle w:val="P1"/>
        <w:spacing w:lineRule="exact" w:line="590"/>
        <w:ind w:firstLine="640"/>
        <w:rPr>
          <w:rStyle w:val="C3"/>
          <w:color w:val="000000"/>
        </w:rPr>
      </w:pPr>
      <w:r>
        <w:rPr>
          <w:rStyle w:val="C3"/>
          <w:color w:val="000000"/>
        </w:rPr>
        <w:t>新建农村新型社区或者村庄进行改造前，乡镇人民政府（街道办事处）应当组织制定管线设置方案。</w:t>
      </w:r>
    </w:p>
    <w:p>
      <w:pPr>
        <w:pStyle w:val="P1"/>
        <w:spacing w:lineRule="exact" w:line="590"/>
        <w:ind w:firstLine="640"/>
        <w:rPr>
          <w:rStyle w:val="C3"/>
          <w:color w:val="000000"/>
        </w:rPr>
      </w:pPr>
      <w:r>
        <w:rPr>
          <w:rStyle w:val="C3"/>
          <w:rFonts w:ascii="黑体" w:hAnsi="黑体"/>
          <w:color w:val="000000"/>
        </w:rPr>
        <w:t>第四十三条</w:t>
      </w:r>
      <w:r>
        <w:rPr>
          <w:rStyle w:val="C3"/>
          <w:b w:val="1"/>
          <w:color w:val="000000"/>
        </w:rPr>
        <w:t xml:space="preserve">  </w:t>
      </w:r>
      <w:r>
        <w:rPr>
          <w:rStyle w:val="C3"/>
          <w:color w:val="000000"/>
        </w:rPr>
        <w:t>任何单位或者个人不得实施下列影响美化绿化乡村风貌的行为：</w:t>
      </w:r>
    </w:p>
    <w:p>
      <w:pPr>
        <w:pStyle w:val="P1"/>
        <w:spacing w:lineRule="exact" w:line="590"/>
        <w:ind w:firstLine="640"/>
        <w:rPr>
          <w:rStyle w:val="C3"/>
          <w:color w:val="000000"/>
        </w:rPr>
      </w:pPr>
      <w:r>
        <w:rPr>
          <w:rStyle w:val="C3"/>
          <w:color w:val="000000"/>
        </w:rPr>
        <w:t>（一）随地吐痰、便溺，乱扔杂物等；</w:t>
      </w:r>
    </w:p>
    <w:p>
      <w:pPr>
        <w:pStyle w:val="P1"/>
        <w:spacing w:lineRule="exact" w:line="590"/>
        <w:ind w:firstLine="640"/>
        <w:rPr>
          <w:rStyle w:val="C3"/>
          <w:color w:val="000000"/>
        </w:rPr>
      </w:pPr>
      <w:r>
        <w:rPr>
          <w:rStyle w:val="C3"/>
          <w:color w:val="000000"/>
        </w:rPr>
        <w:t>（二）随处张贴、悬挂、喷涂广告或者刻画；</w:t>
      </w:r>
    </w:p>
    <w:p>
      <w:pPr>
        <w:pStyle w:val="P1"/>
        <w:spacing w:lineRule="exact" w:line="590"/>
        <w:ind w:firstLine="640"/>
        <w:rPr>
          <w:rStyle w:val="C3"/>
          <w:color w:val="000000"/>
        </w:rPr>
      </w:pPr>
      <w:r>
        <w:rPr>
          <w:rStyle w:val="C3"/>
          <w:color w:val="000000"/>
        </w:rPr>
        <w:t>（三）在村道及其用地范围内和公共场地堆放物料、搭建建筑物、构筑物或者其他设施；</w:t>
      </w:r>
    </w:p>
    <w:p>
      <w:pPr>
        <w:pStyle w:val="P1"/>
        <w:spacing w:lineRule="exact" w:line="590"/>
        <w:ind w:firstLine="640"/>
        <w:rPr>
          <w:rStyle w:val="C3"/>
          <w:color w:val="000000"/>
        </w:rPr>
      </w:pPr>
      <w:r>
        <w:rPr>
          <w:rStyle w:val="C3"/>
          <w:color w:val="000000"/>
        </w:rPr>
        <w:t>（四）在庭院围墙外搭建厕所、禽畜养殖棚等；</w:t>
      </w:r>
    </w:p>
    <w:p>
      <w:pPr>
        <w:pStyle w:val="P1"/>
        <w:spacing w:lineRule="exact" w:line="590"/>
        <w:ind w:firstLine="640"/>
        <w:rPr>
          <w:rStyle w:val="C3"/>
          <w:color w:val="000000"/>
        </w:rPr>
      </w:pPr>
      <w:r>
        <w:rPr>
          <w:rStyle w:val="C3"/>
          <w:color w:val="000000"/>
        </w:rPr>
        <w:t>（五）乱停乱放车辆、农用机械；</w:t>
      </w:r>
    </w:p>
    <w:p>
      <w:pPr>
        <w:pStyle w:val="P1"/>
        <w:spacing w:lineRule="exact" w:line="590"/>
        <w:ind w:firstLine="640"/>
        <w:rPr>
          <w:rStyle w:val="C3"/>
          <w:color w:val="000000"/>
        </w:rPr>
      </w:pPr>
      <w:r>
        <w:rPr>
          <w:rStyle w:val="C3"/>
          <w:color w:val="000000"/>
        </w:rPr>
        <w:t>（六）侵占、损毁公共绿地、广场、道路及其配套设施；</w:t>
      </w:r>
    </w:p>
    <w:p>
      <w:pPr>
        <w:pStyle w:val="P1"/>
        <w:spacing w:lineRule="exact" w:line="590"/>
        <w:ind w:firstLine="640"/>
        <w:rPr>
          <w:rStyle w:val="C3"/>
          <w:color w:val="000000"/>
        </w:rPr>
      </w:pPr>
      <w:r>
        <w:rPr>
          <w:rStyle w:val="C3"/>
          <w:color w:val="000000"/>
        </w:rPr>
        <w:t>（七）损坏绿化的商业、娱乐活动；</w:t>
      </w:r>
    </w:p>
    <w:p>
      <w:pPr>
        <w:pStyle w:val="P1"/>
        <w:spacing w:lineRule="exact" w:line="590"/>
        <w:ind w:firstLine="640"/>
        <w:rPr>
          <w:rStyle w:val="C3"/>
          <w:color w:val="000000"/>
        </w:rPr>
      </w:pPr>
      <w:r>
        <w:rPr>
          <w:rStyle w:val="C3"/>
          <w:color w:val="000000"/>
        </w:rPr>
        <w:t>（八）其他影响美化绿化乡村风貌的行为。</w:t>
      </w:r>
    </w:p>
    <w:p>
      <w:pPr>
        <w:pStyle w:val="P1"/>
        <w:spacing w:lineRule="exact" w:line="590"/>
        <w:ind w:firstLine="643"/>
        <w:rPr>
          <w:rStyle w:val="C3"/>
          <w:b w:val="1"/>
          <w:color w:val="000000"/>
        </w:rPr>
      </w:pPr>
    </w:p>
    <w:p>
      <w:pPr>
        <w:pStyle w:val="P1"/>
        <w:spacing w:lineRule="exact" w:line="590"/>
        <w:jc w:val="center"/>
        <w:rPr>
          <w:rStyle w:val="C3"/>
          <w:rFonts w:ascii="黑体" w:hAnsi="黑体"/>
          <w:color w:val="000000"/>
        </w:rPr>
      </w:pPr>
      <w:r>
        <w:rPr>
          <w:rStyle w:val="C3"/>
          <w:rFonts w:ascii="黑体" w:hAnsi="黑体"/>
          <w:color w:val="000000"/>
        </w:rPr>
        <w:t xml:space="preserve">第六章  保障和监管</w:t>
      </w:r>
    </w:p>
    <w:p>
      <w:pPr>
        <w:pStyle w:val="P1"/>
        <w:spacing w:lineRule="exact" w:line="590"/>
        <w:ind w:firstLine="643"/>
        <w:rPr>
          <w:rStyle w:val="C3"/>
          <w:b w:val="1"/>
          <w:color w:val="000000"/>
        </w:rPr>
      </w:pPr>
    </w:p>
    <w:p>
      <w:pPr>
        <w:pStyle w:val="P1"/>
        <w:spacing w:lineRule="exact" w:line="590"/>
        <w:ind w:firstLine="640"/>
        <w:rPr>
          <w:rStyle w:val="C3"/>
          <w:color w:val="000000"/>
        </w:rPr>
      </w:pPr>
      <w:r>
        <w:rPr>
          <w:rStyle w:val="C3"/>
          <w:rFonts w:ascii="黑体" w:hAnsi="黑体"/>
          <w:color w:val="000000"/>
        </w:rPr>
        <w:t>第四十四条</w:t>
      </w:r>
      <w:r>
        <w:rPr>
          <w:rStyle w:val="C3"/>
          <w:b w:val="1"/>
          <w:color w:val="000000"/>
        </w:rPr>
        <w:t xml:space="preserve">  </w:t>
      </w:r>
      <w:r>
        <w:rPr>
          <w:rStyle w:val="C3"/>
          <w:color w:val="000000"/>
        </w:rPr>
        <w:t>市、县（市、区）人民政府应当建立健全财政补助、村集体及村民自筹、受益主体付费、社会资金支持的多元化投入机制，采取奖励、补助等措施，支持农村人居环境治理中的基础设施和公共服务设施建设。</w:t>
      </w:r>
    </w:p>
    <w:p>
      <w:pPr>
        <w:pStyle w:val="P1"/>
        <w:spacing w:lineRule="exact" w:line="590"/>
        <w:ind w:firstLine="640"/>
        <w:rPr>
          <w:rStyle w:val="C3"/>
          <w:color w:val="000000"/>
        </w:rPr>
      </w:pPr>
      <w:r>
        <w:rPr>
          <w:rStyle w:val="C3"/>
          <w:rFonts w:ascii="黑体" w:hAnsi="黑体"/>
          <w:color w:val="000000"/>
        </w:rPr>
        <w:t>第四十五条</w:t>
      </w:r>
      <w:r>
        <w:rPr>
          <w:rStyle w:val="C3"/>
          <w:b w:val="1"/>
          <w:color w:val="000000"/>
        </w:rPr>
        <w:t xml:space="preserve">  </w:t>
      </w:r>
      <w:r>
        <w:rPr>
          <w:rStyle w:val="C3"/>
          <w:color w:val="000000"/>
        </w:rPr>
        <w:t>鼓励开展农村人居环境治理的科学技术研究，推广、应用先进技术，提高农村人居环境治理水平。建立和完善市、县级农村人居环境治理各类专家库，鼓励和推动资源规划、建筑设计、环境治理等各类专业技术人员下乡，支持和引导各类人才返乡参与村庄建设和环境治理。</w:t>
      </w:r>
    </w:p>
    <w:p>
      <w:pPr>
        <w:pStyle w:val="P1"/>
        <w:spacing w:lineRule="exact" w:line="590"/>
        <w:ind w:firstLine="640"/>
        <w:rPr>
          <w:rStyle w:val="C3"/>
          <w:color w:val="000000"/>
        </w:rPr>
      </w:pPr>
      <w:r>
        <w:rPr>
          <w:rStyle w:val="C3"/>
          <w:rFonts w:ascii="黑体" w:hAnsi="黑体"/>
          <w:color w:val="000000"/>
        </w:rPr>
        <w:t>第四十六条</w:t>
      </w:r>
      <w:r>
        <w:rPr>
          <w:rStyle w:val="C3"/>
          <w:b w:val="1"/>
          <w:color w:val="000000"/>
        </w:rPr>
        <w:t xml:space="preserve">  </w:t>
      </w:r>
      <w:r>
        <w:rPr>
          <w:rStyle w:val="C3"/>
          <w:color w:val="000000"/>
        </w:rPr>
        <w:t>乡镇人民政府（街道办事处）应当建立农村人居环境重点治理清单制度。根据本区域农村人居环境治理现状和治理目标，确定或者调整治理清单并组织实施。</w:t>
      </w:r>
    </w:p>
    <w:p>
      <w:pPr>
        <w:pStyle w:val="P1"/>
        <w:spacing w:lineRule="exact" w:line="590"/>
        <w:ind w:firstLine="640"/>
        <w:rPr>
          <w:rStyle w:val="C3"/>
          <w:color w:val="000000"/>
        </w:rPr>
      </w:pPr>
      <w:r>
        <w:rPr>
          <w:rStyle w:val="C3"/>
          <w:color w:val="000000"/>
        </w:rPr>
        <w:t>村民委员会应当根据农村人居环境重点治理清单，结合村民意见，制定重点治理工作方案，明确重点治理的范围、任务、期限及目标，并确定相关人员跟进落实工作方案。</w:t>
      </w:r>
    </w:p>
    <w:p>
      <w:pPr>
        <w:pStyle w:val="P1"/>
        <w:spacing w:lineRule="exact" w:line="590"/>
        <w:ind w:firstLine="640"/>
        <w:rPr>
          <w:rStyle w:val="C3"/>
          <w:color w:val="000000"/>
        </w:rPr>
      </w:pPr>
      <w:r>
        <w:rPr>
          <w:rStyle w:val="C3"/>
          <w:color w:val="000000"/>
        </w:rPr>
        <w:t>县（市、区）人民政府及相关职能部门应当结合重点治理清单的内容，开展监督指导，必要时组织联合检查或者执法行动。</w:t>
      </w:r>
    </w:p>
    <w:p>
      <w:pPr>
        <w:pStyle w:val="P1"/>
        <w:spacing w:lineRule="exact" w:line="590"/>
        <w:ind w:firstLine="640"/>
        <w:rPr>
          <w:rStyle w:val="C3"/>
          <w:color w:val="000000"/>
        </w:rPr>
      </w:pPr>
      <w:r>
        <w:rPr>
          <w:rStyle w:val="C3"/>
          <w:rFonts w:ascii="黑体" w:hAnsi="黑体"/>
          <w:color w:val="000000"/>
        </w:rPr>
        <w:t>第四十七条</w:t>
      </w:r>
      <w:r>
        <w:rPr>
          <w:rStyle w:val="C3"/>
          <w:b w:val="1"/>
          <w:color w:val="000000"/>
        </w:rPr>
        <w:t xml:space="preserve">  </w:t>
      </w:r>
      <w:r>
        <w:rPr>
          <w:rStyle w:val="C3"/>
          <w:color w:val="000000"/>
        </w:rPr>
        <w:t>市、县（市、区）人民政府应当将农村人居环境治理纳入网格化管理体系，综合运用大数据等现代信息技术，建立完善农村人居环境网络管理信息平台，促进治理的高效化、精细化和信息化。</w:t>
      </w:r>
    </w:p>
    <w:p>
      <w:pPr>
        <w:pStyle w:val="P1"/>
        <w:spacing w:lineRule="exact" w:line="590"/>
        <w:ind w:firstLine="640"/>
        <w:rPr>
          <w:rStyle w:val="C3"/>
          <w:color w:val="000000"/>
        </w:rPr>
      </w:pPr>
      <w:r>
        <w:rPr>
          <w:rStyle w:val="C3"/>
          <w:color w:val="000000"/>
        </w:rPr>
        <w:t>乡镇人民政府（街道办事处）依据相关规定行使农村人居环境治理方面的综合行政执法权，组织开展日常巡查，及时发现、制止和处理违法行为。</w:t>
      </w:r>
    </w:p>
    <w:p>
      <w:pPr>
        <w:pStyle w:val="P1"/>
        <w:spacing w:lineRule="exact" w:line="590"/>
        <w:ind w:firstLine="640"/>
        <w:rPr>
          <w:rStyle w:val="C3"/>
          <w:color w:val="000000"/>
        </w:rPr>
      </w:pPr>
      <w:r>
        <w:rPr>
          <w:rStyle w:val="C3"/>
          <w:color w:val="000000"/>
        </w:rPr>
        <w:t>村民委员会发现村域范围有违反本条例行为的，应当予以劝阻制止并向有关部门报告。</w:t>
      </w:r>
    </w:p>
    <w:p>
      <w:pPr>
        <w:pStyle w:val="P1"/>
        <w:spacing w:lineRule="exact" w:line="590"/>
        <w:ind w:firstLine="640"/>
        <w:rPr>
          <w:rStyle w:val="C3"/>
          <w:color w:val="000000"/>
        </w:rPr>
      </w:pPr>
      <w:r>
        <w:rPr>
          <w:rStyle w:val="C3"/>
          <w:rFonts w:ascii="黑体" w:hAnsi="黑体"/>
          <w:color w:val="000000"/>
        </w:rPr>
        <w:t>第四十八条</w:t>
      </w:r>
      <w:r>
        <w:rPr>
          <w:rStyle w:val="C3"/>
          <w:color w:val="000000"/>
        </w:rPr>
        <w:t xml:space="preserve">  涉及公共利益和公众权益的农村人居环境治理重大决策或者可能对人居环境产生重大影响的建设项目，在作出决策或者项目立项前，应当采取听证、论证、风险评估、专家咨询和社会公示等措施，听取公众意见，接受公众监督。</w:t>
      </w:r>
    </w:p>
    <w:p>
      <w:pPr>
        <w:pStyle w:val="P1"/>
        <w:spacing w:lineRule="exact" w:line="590"/>
        <w:ind w:firstLine="640"/>
        <w:rPr>
          <w:rStyle w:val="C3"/>
          <w:color w:val="000000"/>
        </w:rPr>
      </w:pPr>
      <w:r>
        <w:rPr>
          <w:rStyle w:val="C3"/>
          <w:color w:val="000000"/>
        </w:rPr>
        <w:t>农村人居环境治理相关部门应当建立义务监督员制度。乡镇人民政府（街道办事处）、村民委员会可以通过购买服务、招募志愿者等方式设立监督员，依法监督农村人居环境治理工作。</w:t>
      </w:r>
    </w:p>
    <w:p>
      <w:pPr>
        <w:pStyle w:val="P1"/>
        <w:spacing w:lineRule="exact" w:line="590"/>
        <w:ind w:firstLine="640"/>
        <w:rPr>
          <w:rStyle w:val="C3"/>
          <w:color w:val="000000"/>
        </w:rPr>
      </w:pPr>
      <w:r>
        <w:rPr>
          <w:rStyle w:val="C3"/>
          <w:color w:val="000000"/>
        </w:rPr>
        <w:t>支持公民、法人、社会组织和新闻媒介依法参与对农村人居环境治理的监督，对发现的违法违规行为提出投诉、检举。</w:t>
      </w:r>
    </w:p>
    <w:p>
      <w:pPr>
        <w:pStyle w:val="P1"/>
        <w:spacing w:lineRule="exact" w:line="590"/>
        <w:ind w:firstLine="640"/>
        <w:rPr>
          <w:rStyle w:val="C3"/>
          <w:color w:val="000000"/>
        </w:rPr>
      </w:pPr>
      <w:r>
        <w:rPr>
          <w:rStyle w:val="C3"/>
          <w:rFonts w:ascii="黑体" w:hAnsi="黑体"/>
          <w:color w:val="000000"/>
        </w:rPr>
        <w:t>第四十九条</w:t>
      </w:r>
      <w:r>
        <w:rPr>
          <w:rStyle w:val="C3"/>
          <w:b w:val="1"/>
          <w:color w:val="000000"/>
        </w:rPr>
        <w:t xml:space="preserve">  </w:t>
      </w:r>
      <w:r>
        <w:rPr>
          <w:rStyle w:val="C3"/>
          <w:color w:val="000000"/>
        </w:rPr>
        <w:t>市、县（市、区）人民政府应当将农村人居环境治理工作情况纳入本级人民政府有关部门和下级人民政府实施乡村振兴年度考核内容。</w:t>
      </w:r>
    </w:p>
    <w:p>
      <w:pPr>
        <w:pStyle w:val="P1"/>
        <w:spacing w:lineRule="exact" w:line="590"/>
        <w:ind w:firstLine="640"/>
        <w:rPr>
          <w:rStyle w:val="C3"/>
          <w:color w:val="000000"/>
        </w:rPr>
      </w:pPr>
      <w:r>
        <w:rPr>
          <w:rStyle w:val="C3"/>
          <w:color w:val="000000"/>
        </w:rPr>
        <w:t>农村人居环境治理考核工作应当坚持实事求是、注重实绩、公开透明的原则。考核方式可以引入第三方评估。</w:t>
      </w:r>
    </w:p>
    <w:p>
      <w:pPr>
        <w:pStyle w:val="P1"/>
        <w:spacing w:lineRule="exact" w:line="590"/>
        <w:ind w:firstLine="640"/>
        <w:rPr>
          <w:rStyle w:val="C3"/>
          <w:color w:val="000000"/>
        </w:rPr>
      </w:pPr>
      <w:r>
        <w:rPr>
          <w:rStyle w:val="C3"/>
          <w:rFonts w:ascii="黑体" w:hAnsi="黑体"/>
          <w:color w:val="000000"/>
        </w:rPr>
        <w:t>第五十条</w:t>
      </w:r>
      <w:r>
        <w:rPr>
          <w:rStyle w:val="C3"/>
          <w:b w:val="1"/>
          <w:color w:val="000000"/>
        </w:rPr>
        <w:t xml:space="preserve">  </w:t>
      </w:r>
      <w:r>
        <w:rPr>
          <w:rStyle w:val="C3"/>
          <w:color w:val="000000"/>
        </w:rPr>
        <w:t>市、县（市、区）人民政府应当制定农村人居环境治理（美丽乡村）示范乡镇（街道）、示范村标准，组织开展示范创建活动。</w:t>
      </w:r>
    </w:p>
    <w:p>
      <w:pPr>
        <w:pStyle w:val="P1"/>
        <w:spacing w:lineRule="exact" w:line="590"/>
        <w:ind w:firstLine="640"/>
        <w:rPr>
          <w:rStyle w:val="C3"/>
          <w:color w:val="000000"/>
        </w:rPr>
      </w:pPr>
      <w:r>
        <w:rPr>
          <w:rStyle w:val="C3"/>
          <w:color w:val="000000"/>
        </w:rPr>
        <w:t>鼓励镇（村）域组织开展星级农户、美丽庭院、干净人家等评选活动，通过积分奖励等激励手段提高村民参与农村人居环境治理（美丽乡村建设）的积极性，引导村民形成文明乡风民风和健康生活习惯。</w:t>
      </w:r>
    </w:p>
    <w:p>
      <w:pPr>
        <w:pStyle w:val="P1"/>
        <w:spacing w:lineRule="exact" w:line="590"/>
        <w:ind w:firstLine="640"/>
        <w:rPr>
          <w:rStyle w:val="C3"/>
          <w:color w:val="000000"/>
        </w:rPr>
      </w:pPr>
      <w:r>
        <w:rPr>
          <w:rStyle w:val="C3"/>
          <w:rFonts w:ascii="黑体" w:hAnsi="黑体"/>
          <w:color w:val="000000"/>
        </w:rPr>
        <w:t>第五十一条</w:t>
      </w:r>
      <w:r>
        <w:rPr>
          <w:rStyle w:val="C3"/>
          <w:b w:val="1"/>
          <w:color w:val="000000"/>
        </w:rPr>
        <w:t xml:space="preserve">  </w:t>
      </w:r>
      <w:r>
        <w:rPr>
          <w:rStyle w:val="C3"/>
          <w:color w:val="000000"/>
        </w:rPr>
        <w:t>支持服务性、公益性、互助性社会组织依法开展农村人居环境治理活动。</w:t>
      </w:r>
    </w:p>
    <w:p>
      <w:pPr>
        <w:pStyle w:val="P1"/>
        <w:spacing w:lineRule="exact" w:line="590"/>
        <w:ind w:firstLine="640"/>
        <w:rPr>
          <w:rStyle w:val="C3"/>
          <w:color w:val="000000"/>
        </w:rPr>
      </w:pPr>
      <w:r>
        <w:rPr>
          <w:rStyle w:val="C3"/>
          <w:color w:val="000000"/>
        </w:rPr>
        <w:t>村民委员会应当发挥乡贤参事会、和谐共建会等组织的作用，引导其参与农村人居环境治理工作。</w:t>
      </w:r>
    </w:p>
    <w:p>
      <w:pPr>
        <w:pStyle w:val="P1"/>
        <w:spacing w:lineRule="exact" w:line="590"/>
        <w:ind w:firstLine="643"/>
        <w:rPr>
          <w:rStyle w:val="C3"/>
          <w:b w:val="1"/>
          <w:color w:val="000000"/>
        </w:rPr>
      </w:pPr>
    </w:p>
    <w:p>
      <w:pPr>
        <w:pStyle w:val="P1"/>
        <w:spacing w:lineRule="exact" w:line="590"/>
        <w:jc w:val="center"/>
        <w:rPr>
          <w:rStyle w:val="C3"/>
          <w:rFonts w:ascii="黑体" w:hAnsi="黑体"/>
          <w:color w:val="000000"/>
        </w:rPr>
      </w:pPr>
      <w:r>
        <w:rPr>
          <w:rStyle w:val="C3"/>
          <w:rFonts w:ascii="黑体" w:hAnsi="黑体"/>
          <w:color w:val="000000"/>
        </w:rPr>
        <w:t xml:space="preserve">第七章  法律责任</w:t>
      </w:r>
    </w:p>
    <w:p>
      <w:pPr>
        <w:pStyle w:val="P1"/>
        <w:spacing w:lineRule="exact" w:line="590"/>
        <w:ind w:firstLine="643"/>
        <w:rPr>
          <w:rStyle w:val="C3"/>
          <w:b w:val="1"/>
          <w:color w:val="000000"/>
        </w:rPr>
      </w:pPr>
    </w:p>
    <w:p>
      <w:pPr>
        <w:pStyle w:val="P1"/>
        <w:spacing w:lineRule="exact" w:line="590"/>
        <w:ind w:firstLine="640"/>
        <w:rPr>
          <w:rStyle w:val="C3"/>
          <w:color w:val="000000"/>
        </w:rPr>
      </w:pPr>
      <w:r>
        <w:rPr>
          <w:rStyle w:val="C3"/>
          <w:rFonts w:ascii="黑体" w:hAnsi="黑体"/>
          <w:color w:val="000000"/>
        </w:rPr>
        <w:t>第五十二条</w:t>
      </w:r>
      <w:r>
        <w:rPr>
          <w:rStyle w:val="C3"/>
          <w:b w:val="1"/>
          <w:color w:val="000000"/>
        </w:rPr>
        <w:t xml:space="preserve">  </w:t>
      </w:r>
      <w:r>
        <w:rPr>
          <w:rStyle w:val="C3"/>
          <w:color w:val="000000"/>
        </w:rPr>
        <w:t>有关行政机关及其工作人员违反本条例规定，不履行或者不正确履行农村人居环境治理职责的，由本级人民政府或者上级主管部门责令改正；情节严重的，对负有责任的主管人员和其他直接责任人员，依法给予处分；构成犯罪的，依法追究刑事责任。</w:t>
      </w:r>
    </w:p>
    <w:p>
      <w:pPr>
        <w:pStyle w:val="P1"/>
        <w:spacing w:lineRule="exact" w:line="590"/>
        <w:ind w:firstLine="640"/>
        <w:rPr>
          <w:rStyle w:val="C3"/>
          <w:color w:val="000000"/>
        </w:rPr>
      </w:pPr>
      <w:r>
        <w:rPr>
          <w:rStyle w:val="C3"/>
          <w:rFonts w:ascii="黑体" w:hAnsi="黑体"/>
          <w:color w:val="000000"/>
        </w:rPr>
        <w:t>第五十三条</w:t>
      </w:r>
      <w:r>
        <w:rPr>
          <w:rStyle w:val="C3"/>
          <w:b w:val="1"/>
          <w:color w:val="000000"/>
        </w:rPr>
        <w:t xml:space="preserve">  </w:t>
      </w:r>
      <w:r>
        <w:rPr>
          <w:rStyle w:val="C3"/>
          <w:color w:val="000000"/>
        </w:rPr>
        <w:t>违反本条例第三十九条第三款规定，擅自移动，损坏古树名木保护设施和保护标牌的，由市、县（市、区）人民政府林业主管部门责令停止违法行为，限期恢复原状，并处五百元以上二千元以下罚款；造成损失的，依法赔偿。</w:t>
      </w:r>
    </w:p>
    <w:p>
      <w:pPr>
        <w:pStyle w:val="P7"/>
        <w:widowControl w:val="0"/>
        <w:spacing w:lineRule="exact" w:line="590" w:before="0" w:after="0" w:beforeAutospacing="0" w:afterAutospacing="0"/>
        <w:ind w:firstLine="640"/>
        <w:jc w:val="both"/>
        <w:rPr>
          <w:rStyle w:val="C3"/>
          <w:rFonts w:ascii="仿宋_GB2312" w:hAnsi="仿宋_GB2312"/>
          <w:i w:val="1"/>
          <w:color w:val="000000"/>
          <w:sz w:val="32"/>
          <w:u w:val="single"/>
        </w:rPr>
      </w:pPr>
      <w:r>
        <w:rPr>
          <w:rStyle w:val="C3"/>
          <w:rFonts w:ascii="Microsoft YaHei UI" w:hAnsi="Microsoft YaHei UI"/>
          <w:color w:val="000000"/>
          <w:sz w:val="32"/>
        </w:rPr>
        <w:t>违反本条例第三十九条第四款规定，损害古树名木正常生长的，处以二千元以上一万元以下罚款。擅自迁移、砍伐古树名木，损害古树名木致死的，处以二万元以上十万元以下罚款。</w:t>
      </w:r>
    </w:p>
    <w:p>
      <w:pPr>
        <w:pStyle w:val="P1"/>
        <w:spacing w:lineRule="exact" w:line="590"/>
        <w:ind w:firstLine="640"/>
        <w:rPr>
          <w:rStyle w:val="C3"/>
          <w:color w:val="000000"/>
        </w:rPr>
      </w:pPr>
      <w:r>
        <w:rPr>
          <w:rStyle w:val="C3"/>
          <w:rFonts w:ascii="黑体" w:hAnsi="黑体"/>
          <w:color w:val="000000"/>
        </w:rPr>
        <w:t>第五十四条</w:t>
      </w:r>
      <w:r>
        <w:rPr>
          <w:rStyle w:val="C3"/>
          <w:b w:val="1"/>
          <w:color w:val="000000"/>
        </w:rPr>
        <w:t xml:space="preserve">  </w:t>
      </w:r>
      <w:r>
        <w:rPr>
          <w:rStyle w:val="C3"/>
          <w:color w:val="000000"/>
        </w:rPr>
        <w:t>违反本条例的其他行为，法律、法规已规定相应法律责任的，从其规定。</w:t>
      </w:r>
    </w:p>
    <w:p>
      <w:pPr>
        <w:pStyle w:val="P1"/>
        <w:spacing w:lineRule="exact" w:line="590"/>
        <w:ind w:firstLine="640"/>
        <w:rPr>
          <w:rStyle w:val="C3"/>
          <w:color w:val="000000"/>
        </w:rPr>
      </w:pPr>
    </w:p>
    <w:p>
      <w:pPr>
        <w:pStyle w:val="P1"/>
        <w:spacing w:lineRule="exact" w:line="590"/>
        <w:jc w:val="center"/>
        <w:rPr>
          <w:rStyle w:val="C3"/>
          <w:rFonts w:ascii="黑体" w:hAnsi="黑体"/>
          <w:color w:val="000000"/>
        </w:rPr>
      </w:pPr>
      <w:r>
        <w:rPr>
          <w:rStyle w:val="C3"/>
          <w:rFonts w:ascii="黑体" w:hAnsi="黑体"/>
          <w:color w:val="000000"/>
        </w:rPr>
        <w:t xml:space="preserve">第八章  附  则</w:t>
      </w:r>
    </w:p>
    <w:p>
      <w:pPr>
        <w:pStyle w:val="P1"/>
        <w:spacing w:lineRule="exact" w:line="590"/>
        <w:ind w:firstLine="640"/>
        <w:rPr>
          <w:rStyle w:val="C3"/>
          <w:color w:val="000000"/>
        </w:rPr>
      </w:pPr>
    </w:p>
    <w:p>
      <w:pPr>
        <w:pStyle w:val="P1"/>
        <w:spacing w:lineRule="exact" w:line="590"/>
        <w:ind w:firstLine="640"/>
        <w:rPr>
          <w:rStyle w:val="C3"/>
          <w:color w:val="000000"/>
        </w:rPr>
      </w:pPr>
      <w:r>
        <w:rPr>
          <w:rStyle w:val="C3"/>
          <w:rFonts w:ascii="黑体" w:hAnsi="黑体"/>
          <w:color w:val="000000"/>
        </w:rPr>
        <w:t>第五十五条</w:t>
      </w:r>
      <w:r>
        <w:rPr>
          <w:rStyle w:val="C3"/>
          <w:b w:val="1"/>
          <w:color w:val="000000"/>
        </w:rPr>
        <w:t xml:space="preserve">  </w:t>
      </w:r>
      <w:r>
        <w:rPr>
          <w:rStyle w:val="C3"/>
          <w:color w:val="000000"/>
        </w:rPr>
        <w:t>本条例所称传统村落，是指本市行政区域内，拥有物质形态和非物质形态文化遗产，具有一定历史、文化、科学、艺术、社会、经济价值，列入中国传统村落名录、广东传统村落名录，但未被认定为历史文化名村的村落。</w:t>
      </w:r>
    </w:p>
    <w:p>
      <w:pPr>
        <w:pStyle w:val="P1"/>
        <w:spacing w:lineRule="exact" w:line="590"/>
        <w:ind w:firstLine="640"/>
        <w:rPr>
          <w:rStyle w:val="C3"/>
          <w:color w:val="000000"/>
        </w:rPr>
      </w:pPr>
      <w:r>
        <w:rPr>
          <w:rStyle w:val="C3"/>
          <w:color w:val="000000"/>
        </w:rPr>
        <w:t>本条例所称历史建筑，指经市、县（市、区）人民政府确定公布的具有一定保护价值，能够反映历史风貌和地方特色，未公布为文物保护单位，也未登记为不可移动文物的建筑物、构筑物。</w:t>
      </w:r>
    </w:p>
    <w:p>
      <w:pPr>
        <w:pStyle w:val="P1"/>
        <w:spacing w:lineRule="exact" w:line="590"/>
        <w:ind w:firstLine="640"/>
        <w:rPr>
          <w:rStyle w:val="C3"/>
          <w:color w:val="000000"/>
        </w:rPr>
      </w:pPr>
      <w:r>
        <w:rPr>
          <w:rStyle w:val="C3"/>
          <w:color w:val="000000"/>
        </w:rPr>
        <w:t>本条例所称古树，是指树龄在百年以上的树木。在村域范围五十（含）年以上至九十九年有保护价值的树木，作为古树后备资源，参照本条例规定加以保护。</w:t>
      </w:r>
    </w:p>
    <w:p>
      <w:pPr>
        <w:pStyle w:val="P1"/>
        <w:spacing w:lineRule="exact" w:line="590"/>
        <w:ind w:firstLine="640"/>
        <w:rPr>
          <w:rStyle w:val="C3"/>
          <w:color w:val="000000"/>
        </w:rPr>
      </w:pPr>
      <w:r>
        <w:rPr>
          <w:rStyle w:val="C3"/>
          <w:color w:val="000000"/>
        </w:rPr>
        <w:t>本条例所称名木，是指珍贵、稀有的树木和具有重要历史、文化价值、重要纪念意义的树木。</w:t>
      </w:r>
    </w:p>
    <w:p>
      <w:pPr>
        <w:pStyle w:val="P1"/>
        <w:ind w:firstLine="640"/>
        <w:rPr>
          <w:rStyle w:val="C3"/>
        </w:rPr>
      </w:pPr>
      <w:r>
        <w:rPr>
          <w:rStyle w:val="C3"/>
          <w:rFonts w:ascii="黑体" w:hAnsi="黑体"/>
          <w:color w:val="000000"/>
        </w:rPr>
        <w:t>第五十六条</w:t>
      </w:r>
      <w:r>
        <w:rPr>
          <w:rStyle w:val="C3"/>
          <w:b w:val="1"/>
          <w:color w:val="000000"/>
        </w:rPr>
        <w:t xml:space="preserve">  </w:t>
      </w:r>
      <w:r>
        <w:rPr>
          <w:rStyle w:val="C3"/>
          <w:color w:val="000000"/>
        </w:rPr>
        <w:t>本条例自</w:t>
      </w:r>
      <w:r>
        <w:rPr>
          <w:rStyle w:val="C3"/>
          <w:rFonts w:ascii="宋体" w:hAnsi="宋体"/>
          <w:color w:val="000000"/>
        </w:rPr>
        <w:t>2022</w:t>
      </w:r>
      <w:r>
        <w:rPr>
          <w:rStyle w:val="C3"/>
          <w:color w:val="000000"/>
        </w:rPr>
        <w:t>年</w:t>
      </w:r>
      <w:r>
        <w:rPr>
          <w:rStyle w:val="C3"/>
          <w:rFonts w:ascii="宋体" w:hAnsi="宋体"/>
          <w:color w:val="000000"/>
        </w:rPr>
        <w:t>1</w:t>
      </w:r>
      <w:r>
        <w:rPr>
          <w:rStyle w:val="C3"/>
          <w:color w:val="000000"/>
        </w:rPr>
        <w:t>月</w:t>
      </w:r>
      <w:r>
        <w:rPr>
          <w:rStyle w:val="C3"/>
          <w:rFonts w:ascii="宋体" w:hAnsi="宋体"/>
          <w:color w:val="000000"/>
        </w:rPr>
        <w:t>1</w:t>
      </w:r>
      <w:r>
        <w:rPr>
          <w:rStyle w:val="C3"/>
          <w:color w:val="000000"/>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B6E9E0BD"/>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045CBA2"/>
    <w:multiLevelType w:val="multilevel"/>
    <w:lvl w:ilvl="0">
      <w:start w:val="4"/>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4DD2D4F"/>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3439FDD3"/>
    <w:multiLevelType w:val="multilevel"/>
    <w:lvl w:ilvl="0">
      <w:start w:val="4"/>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55E0D896"/>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等线" w:hAnsi="等线"/>
      <w:sz w:val="32"/>
    </w:rPr>
  </w:style>
  <w:style w:type="paragraph" w:styleId="P2">
    <w:name w:val="正文 New New New New New New New"/>
    <w:next w:val="P2"/>
    <w:pPr>
      <w:widowControl w:val="0"/>
      <w:jc w:val="both"/>
    </w:pPr>
    <w:rPr>
      <w:rFonts w:ascii="Times New Roman" w:hAnsi="Times New Roman"/>
      <w:sz w:val="21"/>
    </w:rPr>
  </w:style>
  <w:style w:type="paragraph" w:styleId="P3">
    <w:name w:val="标题：二号小标宋"/>
    <w:next w:val="P3"/>
    <w:qFormat/>
    <w:pPr>
      <w:spacing w:lineRule="exact" w:line="560"/>
      <w:jc w:val="center"/>
    </w:pPr>
    <w:rPr>
      <w:rFonts w:ascii="方正小标宋简体" w:hAnsi="方正小标宋简体"/>
      <w:sz w:val="44"/>
    </w:rPr>
  </w:style>
  <w:style w:type="paragraph" w:styleId="P4">
    <w:name w:val="样式1"/>
    <w:basedOn w:val="P1"/>
    <w:next w:val="P5"/>
    <w:qFormat/>
    <w:pPr/>
    <w:rPr>
      <w:rFonts w:ascii="Calibri" w:hAnsi="Calibri"/>
      <w:sz w:val="36"/>
    </w:rPr>
  </w:style>
  <w:style w:type="paragraph" w:styleId="P5">
    <w:name w:val="索引 8"/>
    <w:basedOn w:val="P1"/>
    <w:next w:val="P1"/>
    <w:pPr>
      <w:ind w:left="1400"/>
    </w:pPr>
    <w:rPr>
      <w:rFonts w:ascii="Times New Roman" w:hAnsi="Times New Roman"/>
    </w:rPr>
  </w:style>
  <w:style w:type="paragraph" w:styleId="P6">
    <w:name w:val="正文缩进"/>
    <w:basedOn w:val="P1"/>
    <w:next w:val="P1"/>
    <w:pPr>
      <w:ind w:firstLine="420"/>
    </w:pPr>
    <w:rPr>
      <w:rFonts w:ascii="Calibri" w:hAnsi="Calibri"/>
    </w:rPr>
  </w:style>
  <w:style w:type="paragraph" w:styleId="P7">
    <w:name w:val="普通(网站)"/>
    <w:basedOn w:val="P1"/>
    <w:next w:val="P7"/>
    <w:pPr>
      <w:widowControl w:val="0"/>
      <w:pBdr>
        <w:top w:val="none" w:sz="0" w:space="0" w:shadow="0" w:frame="0"/>
        <w:left w:val="none" w:sz="0" w:space="0" w:shadow="0" w:frame="0"/>
        <w:bottom w:val="none" w:sz="0" w:space="0" w:shadow="0" w:frame="0"/>
        <w:right w:val="none" w:sz="0" w:space="0" w:shadow="0" w:frame="0"/>
      </w:pBdr>
      <w:spacing w:before="0" w:after="0" w:beforeAutospacing="0" w:afterAutospacing="0"/>
      <w:ind w:left="0" w:right="0"/>
      <w:jc w:val="left"/>
    </w:pPr>
    <w:rPr>
      <w:rFonts w:ascii="Calibri" w:hAnsi="Calibri"/>
      <w:sz w:val="24"/>
    </w:rPr>
  </w:style>
  <w:style w:type="paragraph" w:styleId="P8">
    <w:name w:val="p0"/>
    <w:basedOn w:val="P2"/>
    <w:next w:val="P8"/>
    <w:qFormat/>
    <w:pPr>
      <w:widowControl w:val="1"/>
    </w:pPr>
    <w:rPr>
      <w:rFonts w:ascii="宋体" w:hAnsi="宋体"/>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2021-11-03T12:07:00Z</dcterms:created>
  <cp:lastModifiedBy>f1TZOF\f1TZOF-</cp:lastModifiedBy>
  <dcterms:modified xsi:type="dcterms:W3CDTF">2024-08-28T01:35:42Z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2052-11.1.0.11045</vt:lpwstr>
  </property>
  <property fmtid="{D5CDD505-2E9C-101B-9397-08002B2CF9AE}" pid="3" name="ICV">
    <vt:lpwstr>B527136CCAF143FF9A468199E70B2A2E</vt:lpwstr>
  </property>
</Properties>
</file>