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5A9805" Type="http://schemas.openxmlformats.org/officeDocument/2006/relationships/officeDocument" Target="/word/document.xml" /><Relationship Id="coreR2C5A980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00"/>
        <w:rPr>
          <w:rStyle w:val="C3"/>
          <w:rFonts w:ascii="仿宋_GB2312" w:hAnsi="仿宋_GB2312"/>
          <w:sz w:val="30"/>
        </w:rPr>
      </w:pPr>
    </w:p>
    <w:p>
      <w:pPr>
        <w:pStyle w:val="P1"/>
        <w:spacing w:lineRule="exact" w:line="600"/>
        <w:ind w:firstLine="600"/>
        <w:rPr>
          <w:rStyle w:val="C3"/>
          <w:rFonts w:ascii="仿宋_GB2312" w:hAnsi="仿宋_GB2312"/>
          <w:sz w:val="30"/>
        </w:rPr>
      </w:pPr>
    </w:p>
    <w:p>
      <w:pPr>
        <w:pStyle w:val="P1"/>
        <w:spacing w:lineRule="exact" w:line="700"/>
        <w:jc w:val="center"/>
        <w:rPr>
          <w:rStyle w:val="C3"/>
          <w:rFonts w:ascii="宋体" w:hAnsi="宋体"/>
          <w:sz w:val="44"/>
        </w:rPr>
      </w:pPr>
      <w:r>
        <w:rPr>
          <w:rStyle w:val="C3"/>
          <w:rFonts w:ascii="宋体" w:hAnsi="宋体"/>
          <w:sz w:val="44"/>
        </w:rPr>
        <w:t>呼和浩特市城乡规划条例</w:t>
      </w:r>
    </w:p>
    <w:p>
      <w:pPr>
        <w:pStyle w:val="P1"/>
        <w:spacing w:lineRule="exact" w:line="600"/>
        <w:ind w:firstLine="600"/>
        <w:rPr>
          <w:rStyle w:val="C3"/>
          <w:rFonts w:ascii="楷体_GB2312" w:hAnsi="楷体_GB2312"/>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日呼和浩特市第十三届人民代表大会常务委员会第十二次会议通过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日内蒙古自治区第十一届人民代表大会常务委员会第十三次会议批准</w:t>
      </w:r>
    </w:p>
    <w:p>
      <w:pPr>
        <w:pStyle w:val="P1"/>
        <w:spacing w:lineRule="exact" w:line="580"/>
        <w:ind w:left="420"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日内蒙古自治区第十二届人民代表大会常务委员会第三十二次会议关于批准《呼和浩特市人民代表大会常务委员会关于修改</w:t>
      </w:r>
      <w:r>
        <w:rPr>
          <w:rStyle w:val="C3"/>
          <w:rFonts w:ascii="楷体_GB2312" w:hAnsi="楷体_GB2312"/>
          <w:sz w:val="32"/>
        </w:rPr>
        <w:t>&lt;</w:t>
      </w:r>
      <w:r>
        <w:rPr>
          <w:rStyle w:val="C3"/>
          <w:rFonts w:ascii="Microsoft YaHei UI" w:hAnsi="Microsoft YaHei UI"/>
          <w:sz w:val="32"/>
        </w:rPr>
        <w:t>呼和浩特市城乡规划条例</w:t>
      </w:r>
      <w:r>
        <w:rPr>
          <w:rStyle w:val="C3"/>
          <w:rFonts w:ascii="楷体_GB2312" w:hAnsi="楷体_GB2312"/>
          <w:sz w:val="32"/>
        </w:rPr>
        <w:t>&gt;</w:t>
      </w:r>
      <w:r>
        <w:rPr>
          <w:rStyle w:val="C3"/>
          <w:rFonts w:ascii="Microsoft YaHei UI" w:hAnsi="Microsoft YaHei UI"/>
          <w:sz w:val="32"/>
        </w:rPr>
        <w:t>的决定》的决议第二次修正）</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城乡规划的制定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城乡规划的实施</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城乡规划的修改</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监督检查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80"/>
        <w:ind w:right="420"/>
        <w:rPr>
          <w:rStyle w:val="C3"/>
          <w:rFonts w:ascii="楷体_GB2312" w:hAnsi="楷体_GB2312"/>
          <w:sz w:val="32"/>
        </w:rPr>
      </w:pPr>
    </w:p>
    <w:p>
      <w:pPr>
        <w:pStyle w:val="P1"/>
        <w:spacing w:lineRule="exact" w:line="580" w:before="156" w:after="156"/>
        <w:jc w:val="center"/>
        <w:rPr>
          <w:rStyle w:val="C3"/>
          <w:rFonts w:ascii="仿宋_GB2312" w:hAnsi="仿宋_GB2312"/>
          <w:sz w:val="32"/>
        </w:rPr>
      </w:pPr>
      <w:r>
        <w:rPr>
          <w:rStyle w:val="C3"/>
          <w:rFonts w:ascii="黑体" w:hAnsi="黑体"/>
          <w:sz w:val="32"/>
        </w:rPr>
        <w:t>第一章　总则</w:t>
      </w:r>
    </w:p>
    <w:p>
      <w:pPr>
        <w:pStyle w:val="P1"/>
        <w:spacing w:lineRule="exac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城乡规划管理，协调城乡空间布局，改善人居环境，促进城乡经济社会全面协调可持续发展，根据《中华人民共和国城乡规划法》《内蒙古自治区城乡规划条例》及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在本市行政区域内制定和实施城乡规划，在规划区内进行建设活动，必须遵守本条例。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本条例所称城乡规划，包括城市规划、镇规划、乡规划和村庄规划。城市规划、镇规划分为总体规划和详细规划。详细规划分为控制性详细规划和修建性详细规划。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区的具体范围由市、旗县、乡镇人民政府在组织编制的城市总体规划、镇总体规划、乡规划和村庄规划中，根据城乡经济社会发展水平和统筹城乡发展需要划定。有条件的市旗县区应当把辖区全部纳入规划区。</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制定和实施城乡规划，应当体现科学发展的要求，遵循城乡统筹、合理布局、节约土地、集约发展和先规划后建设的原则，改善生态环境，保护自然资源和人文资源，保护历史文化遗产，保持地方特色、民族特色和传统风貌，防止污染和其他公害，并符合区域人口发展、国防建设、防灾减灾和公共卫生、公共安全的需要，建设服务功能完善、辐射带动力强的现代化首府城市。</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城乡规划的编制，应当依据国民经济和社会发展规划，并与土地利用总体规划相衔接。</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各级人民政府应当将城乡规划的编制和管理经费纳入本级财政预算。</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经依法批准的城乡规划，是城乡建设和规划管理的依据，未经法定程序不得修改。</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任何单位和个人都应当遵守经依法批准并公布的城乡规划，服从规划管理，并有权就涉及其利害关系的建设活动是否符合规划要求向城乡规划主管部门查询。对于规划查询，城乡规划主管部门应当按照政府信息公开的有关规定提供相关信息。</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任何单位和个人都有权向城乡规划主管部门或者其他有关部门举报或者控告违反城乡规划的行为。城乡规划主管部门或者其他有关部门对举报或者控告，应当及时受理并组织核查、处理。</w:t>
      </w: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人民政府组织开展城乡规划科学研究，采用先进技术增强城乡规划的科学性，提高城乡规划制定、实施和监督管理水平和效能。</w:t>
      </w:r>
    </w:p>
    <w:p>
      <w:pPr>
        <w:pStyle w:val="P1"/>
        <w:spacing w:lineRule="exact" w:line="580"/>
        <w:ind w:firstLine="634"/>
        <w:rPr>
          <w:rStyle w:val="C3"/>
          <w:rFonts w:ascii="仿宋_GB2312" w:hAnsi="仿宋_GB2312"/>
          <w:sz w:val="32"/>
        </w:rPr>
      </w:pPr>
      <w:r>
        <w:rPr>
          <w:rStyle w:val="C3"/>
          <w:rFonts w:ascii="Microsoft YaHei UI" w:hAnsi="Microsoft YaHei UI"/>
          <w:sz w:val="32"/>
        </w:rPr>
        <w:t>城乡规划主管部门应当加强基础地理信息数据库建设，促进各有关部门之间基础地理信息数据共享，保障城乡规划的科学制定和有效实施。</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市、旗县人民政府城乡规划主管部门负责本行政区域内的城乡规划管理工作，并接受上一级城乡规划主管部门指导和监督。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市人民政府城乡规划主管部门依法设立的派出机构，按照规定权限负责本辖区内的城乡规划管理工作。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城乡规划工作中的重大事项由市人民政府城市建设规划管理委员会决定。</w:t>
      </w:r>
    </w:p>
    <w:p>
      <w:pPr>
        <w:pStyle w:val="P1"/>
        <w:spacing w:lineRule="exact" w:line="580"/>
        <w:ind w:firstLine="640"/>
        <w:rPr>
          <w:rStyle w:val="C3"/>
          <w:rFonts w:ascii="仿宋_GB2312" w:hAnsi="仿宋_GB2312"/>
          <w:sz w:val="32"/>
        </w:rPr>
      </w:pPr>
      <w:r>
        <w:rPr>
          <w:rStyle w:val="C3"/>
          <w:rFonts w:ascii="Microsoft YaHei UI" w:hAnsi="Microsoft YaHei UI"/>
          <w:sz w:val="32"/>
        </w:rPr>
        <w:t>镇、乡人民政府负责本行政区域内的镇规划、乡规划、村庄规划的编制和监督工作。</w:t>
      </w:r>
    </w:p>
    <w:p>
      <w:pPr>
        <w:pStyle w:val="P1"/>
        <w:spacing w:lineRule="exact" w:line="580" w:before="156" w:after="156"/>
        <w:jc w:val="center"/>
        <w:rPr>
          <w:rStyle w:val="C3"/>
          <w:rFonts w:ascii="黑体" w:hAnsi="黑体"/>
          <w:sz w:val="32"/>
        </w:rPr>
      </w:pPr>
      <w:r>
        <w:rPr>
          <w:rStyle w:val="C3"/>
          <w:rFonts w:ascii="黑体" w:hAnsi="黑体"/>
          <w:sz w:val="32"/>
        </w:rPr>
        <w:t>第二章　城乡规划的制定</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城市总体规划、镇总体规划的规划期限一般为二十年，乡规划、村庄规划的规划期限一般为十年。城市总体规划还应当对城市更长远的发展作出预测。</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城市总体规划由市人民政府组织编制，经市人民代表大会常务委员会审议，报自治区人民政府审查同意后，报国务院审批。</w:t>
      </w:r>
    </w:p>
    <w:p>
      <w:pPr>
        <w:pStyle w:val="P1"/>
        <w:spacing w:lineRule="exact" w:line="580"/>
        <w:ind w:firstLine="640"/>
        <w:rPr>
          <w:rStyle w:val="C3"/>
          <w:rFonts w:ascii="仿宋_GB2312" w:hAnsi="仿宋_GB2312"/>
          <w:sz w:val="32"/>
        </w:rPr>
      </w:pPr>
      <w:r>
        <w:rPr>
          <w:rStyle w:val="C3"/>
          <w:rFonts w:ascii="Microsoft YaHei UI" w:hAnsi="Microsoft YaHei UI"/>
          <w:sz w:val="32"/>
        </w:rPr>
        <w:t>旗县人民政府所在地镇的总体规划由旗县人民政府组织编制，经同级人民代表大会常务委员会审议，报市人民政府审批后，报自治区人民政府城乡规划主管部门备案。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旗县其他镇的总体规划由镇人民政府组织编制，经同级人民代表大会审议，报旗县人民政府审批后，报市人民政府城乡规划主管部门备案。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城市总体规划确定的规划区内的镇总体规划由市城乡规划主管部门统一编制，纳入城市规划统一管理。</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市、旗县人民政府组织编制的总体规划，在报上一级人民政府审批前，应当先经本级人民代表大会常务委员会审议，常务委员会组成人员的审议意见交由本级人民政府研究处理。</w:t>
      </w:r>
    </w:p>
    <w:p>
      <w:pPr>
        <w:pStyle w:val="P1"/>
        <w:spacing w:lineRule="exact" w:line="580"/>
        <w:ind w:firstLine="640"/>
        <w:rPr>
          <w:rStyle w:val="C3"/>
          <w:rFonts w:ascii="仿宋_GB2312" w:hAnsi="仿宋_GB2312"/>
          <w:sz w:val="32"/>
        </w:rPr>
      </w:pPr>
      <w:r>
        <w:rPr>
          <w:rStyle w:val="C3"/>
          <w:rFonts w:ascii="Microsoft YaHei UI" w:hAnsi="Microsoft YaHei UI"/>
          <w:sz w:val="32"/>
        </w:rPr>
        <w:t>镇人民政府组织编制的镇总体规划，在报上一级人民政府审批前，应当先经镇人民代表大会审议，代表的审议意见交由本级人民政府研究处理。</w:t>
      </w:r>
    </w:p>
    <w:p>
      <w:pPr>
        <w:pStyle w:val="P1"/>
        <w:spacing w:lineRule="exact" w:line="580"/>
        <w:ind w:firstLine="640"/>
        <w:rPr>
          <w:rStyle w:val="C3"/>
          <w:rFonts w:ascii="仿宋_GB2312" w:hAnsi="仿宋_GB2312"/>
          <w:sz w:val="32"/>
        </w:rPr>
      </w:pPr>
      <w:r>
        <w:rPr>
          <w:rStyle w:val="C3"/>
          <w:rFonts w:ascii="Microsoft YaHei UI" w:hAnsi="Microsoft YaHei UI"/>
          <w:sz w:val="32"/>
        </w:rPr>
        <w:t>规划的组织编制机关报送审批城市总体规划或者镇总体规划，应当将本级人民代表大会常务委员会组成人员或者镇人民代表大会代表的审议意见和根据审议意见修改规划的情况一并报送。</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乡规划、村庄规划由乡镇人民政府组织编制。</w:t>
      </w:r>
    </w:p>
    <w:p>
      <w:pPr>
        <w:pStyle w:val="P1"/>
        <w:spacing w:lineRule="exact" w:line="580"/>
        <w:ind w:firstLine="640"/>
        <w:rPr>
          <w:rStyle w:val="C3"/>
          <w:rFonts w:ascii="仿宋_GB2312" w:hAnsi="仿宋_GB2312"/>
          <w:sz w:val="32"/>
        </w:rPr>
      </w:pPr>
      <w:r>
        <w:rPr>
          <w:rStyle w:val="C3"/>
          <w:rFonts w:ascii="Microsoft YaHei UI" w:hAnsi="Microsoft YaHei UI"/>
          <w:sz w:val="32"/>
        </w:rPr>
        <w:t>市辖区的乡规划、村庄规划由市人民政府审批，旗县的乡规划、村庄规划由旗县人民政府审批。</w:t>
      </w:r>
    </w:p>
    <w:p>
      <w:pPr>
        <w:pStyle w:val="P1"/>
        <w:spacing w:lineRule="exact" w:line="580"/>
        <w:ind w:firstLine="640"/>
        <w:rPr>
          <w:rStyle w:val="C3"/>
          <w:rFonts w:ascii="仿宋_GB2312" w:hAnsi="仿宋_GB2312"/>
          <w:sz w:val="32"/>
        </w:rPr>
      </w:pPr>
      <w:r>
        <w:rPr>
          <w:rStyle w:val="C3"/>
          <w:rFonts w:ascii="Microsoft YaHei UI" w:hAnsi="Microsoft YaHei UI"/>
          <w:sz w:val="32"/>
        </w:rPr>
        <w:t>村庄规划在报送审批前，应当经村民会议或者村民代表会议讨论同意。报送审批村庄规划，应当将村民会议或者村民代表会议讨论同意的书面材料一并报送。</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以下区域应当先行制定乡规划和村庄规划</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（一）城市规划和镇规划确定的建设用地范围外，市、旗县人民政府确定需要编制规划的乡和村庄；</w:t>
      </w:r>
    </w:p>
    <w:p>
      <w:pPr>
        <w:pStyle w:val="P1"/>
        <w:spacing w:lineRule="exact" w:line="580"/>
        <w:ind w:firstLine="640"/>
        <w:rPr>
          <w:rStyle w:val="C3"/>
          <w:rFonts w:ascii="仿宋_GB2312" w:hAnsi="仿宋_GB2312"/>
          <w:sz w:val="32"/>
        </w:rPr>
      </w:pPr>
      <w:r>
        <w:rPr>
          <w:rStyle w:val="C3"/>
          <w:rFonts w:ascii="Microsoft YaHei UI" w:hAnsi="Microsoft YaHei UI"/>
          <w:sz w:val="32"/>
        </w:rPr>
        <w:t>（二）高等级公路、铁路沿线和机场周边的乡和村庄；　　　　　　　</w:t>
      </w:r>
    </w:p>
    <w:p>
      <w:pPr>
        <w:pStyle w:val="P1"/>
        <w:spacing w:lineRule="exact" w:line="580"/>
        <w:ind w:firstLine="640"/>
        <w:rPr>
          <w:rStyle w:val="C3"/>
          <w:rFonts w:ascii="仿宋_GB2312" w:hAnsi="仿宋_GB2312"/>
          <w:sz w:val="32"/>
        </w:rPr>
      </w:pPr>
      <w:r>
        <w:rPr>
          <w:rStyle w:val="C3"/>
          <w:rFonts w:ascii="Microsoft YaHei UI" w:hAnsi="Microsoft YaHei UI"/>
          <w:sz w:val="32"/>
        </w:rPr>
        <w:t>（三）城市规划区、名胜古迹、生态保护区周边的乡和村庄。</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市、旗县人民政府鼓励、指导前款规定以外的区域的乡、村庄制定和实施乡规划、村庄规划。</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中心城区的控制性详细规划由市人民政府城乡规划主管部门组织编制，经市人民政府批准后，报市人民代表大会常务委员会和自治区人民政府备案。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旗县人民政府所在地镇的控制性详细规划由旗县人民政府城乡规划主管部门组织编制，经旗县人民政府批准后，报旗县人民代表大会常务委员会和市人民政府备案。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旗县其他镇的控制性详细规划，报旗县人民政府审批。</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控制性详细规划应当包括下列内容：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（一）规划范围内具体地块的建设用地范围和性质；</w:t>
      </w:r>
    </w:p>
    <w:p>
      <w:pPr>
        <w:pStyle w:val="P1"/>
        <w:spacing w:lineRule="exact" w:line="580"/>
        <w:ind w:firstLine="640"/>
        <w:rPr>
          <w:rStyle w:val="C3"/>
          <w:rFonts w:ascii="仿宋_GB2312" w:hAnsi="仿宋_GB2312"/>
          <w:sz w:val="32"/>
        </w:rPr>
      </w:pPr>
      <w:r>
        <w:rPr>
          <w:rStyle w:val="C3"/>
          <w:rFonts w:ascii="Microsoft YaHei UI" w:hAnsi="Microsoft YaHei UI"/>
          <w:sz w:val="32"/>
        </w:rPr>
        <w:t>（二）规划橙线、黄线、绿线、蓝线和紫线等控制线；</w:t>
      </w:r>
    </w:p>
    <w:p>
      <w:pPr>
        <w:pStyle w:val="P1"/>
        <w:spacing w:lineRule="exact" w:line="580"/>
        <w:ind w:firstLine="640"/>
        <w:rPr>
          <w:rStyle w:val="C3"/>
          <w:rFonts w:ascii="仿宋_GB2312" w:hAnsi="仿宋_GB2312"/>
          <w:sz w:val="32"/>
        </w:rPr>
      </w:pPr>
      <w:r>
        <w:rPr>
          <w:rStyle w:val="C3"/>
          <w:rFonts w:ascii="Microsoft YaHei UI" w:hAnsi="Microsoft YaHei UI"/>
          <w:sz w:val="32"/>
        </w:rPr>
        <w:t>（三）各地块的建筑高度、建筑密度、容积率、绿地率等控制指标，以及公共设施配套、出入口方位、停车泊位、建筑后退红线距离等要求；</w:t>
      </w:r>
    </w:p>
    <w:p>
      <w:pPr>
        <w:pStyle w:val="P1"/>
        <w:spacing w:lineRule="exact" w:line="580"/>
        <w:ind w:firstLine="640"/>
        <w:rPr>
          <w:rStyle w:val="C3"/>
          <w:rFonts w:ascii="仿宋_GB2312" w:hAnsi="仿宋_GB2312"/>
          <w:sz w:val="32"/>
        </w:rPr>
      </w:pPr>
      <w:r>
        <w:rPr>
          <w:rStyle w:val="C3"/>
          <w:rFonts w:ascii="Microsoft YaHei UI" w:hAnsi="Microsoft YaHei UI"/>
          <w:sz w:val="32"/>
        </w:rPr>
        <w:t>（四）各地块的建筑体量、体型、色彩等城市设计指导原则；</w:t>
      </w:r>
    </w:p>
    <w:p>
      <w:pPr>
        <w:pStyle w:val="P1"/>
        <w:spacing w:lineRule="exact" w:line="580"/>
        <w:ind w:firstLine="640"/>
        <w:rPr>
          <w:rStyle w:val="C3"/>
          <w:rFonts w:ascii="仿宋_GB2312" w:hAnsi="仿宋_GB2312"/>
          <w:sz w:val="32"/>
        </w:rPr>
      </w:pPr>
      <w:r>
        <w:rPr>
          <w:rStyle w:val="C3"/>
          <w:rFonts w:ascii="Microsoft YaHei UI" w:hAnsi="Microsoft YaHei UI"/>
          <w:sz w:val="32"/>
        </w:rPr>
        <w:t>（五）公共交通场站用地布局、各级道路的红线、断面、交叉口形式及渠化措施、控制点坐标和标高；</w:t>
      </w:r>
    </w:p>
    <w:p>
      <w:pPr>
        <w:pStyle w:val="P1"/>
        <w:spacing w:lineRule="exact" w:line="580"/>
        <w:ind w:firstLine="640"/>
        <w:rPr>
          <w:rStyle w:val="C3"/>
          <w:rFonts w:ascii="仿宋_GB2312" w:hAnsi="仿宋_GB2312"/>
          <w:sz w:val="32"/>
        </w:rPr>
      </w:pPr>
      <w:r>
        <w:rPr>
          <w:rStyle w:val="C3"/>
          <w:rFonts w:ascii="Microsoft YaHei UI" w:hAnsi="Microsoft YaHei UI"/>
          <w:sz w:val="32"/>
        </w:rPr>
        <w:t>（六）市政管线系统和地下空间开发利用具体要求等。</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城乡规划主管部门编制控制性详细规划，可以根据本市实际情况，结合规划管理要求确定规划控制单元，组织编制单元规划。</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市、旗县人民政府城乡规划主管部门和镇人民政府可以组织编制城镇重要地段和地块的修建性详细规划，也可以要求开发建设单位依据控制性详细规划及规划条件，编制修建性详细规划。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修建性详细规划包括建设条件分析、空间布局、日照分析、景观设计、交通组织方案和设计、市政工程管线规划设计、管线综合和竖向规划设计等内容。</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在制定或者修改城市总体规划时，城乡规划主管部门应当围绕整体城市形态和特色、自然和历史文化保护、建筑风格、新区开发、社区环境、交通等内容组织编制城市设计。</w:t>
      </w:r>
    </w:p>
    <w:p>
      <w:pPr>
        <w:pStyle w:val="P1"/>
        <w:spacing w:lineRule="exact" w:line="580"/>
        <w:ind w:firstLine="640"/>
        <w:rPr>
          <w:rStyle w:val="C3"/>
          <w:rFonts w:ascii="仿宋_GB2312" w:hAnsi="仿宋_GB2312"/>
          <w:sz w:val="32"/>
        </w:rPr>
      </w:pPr>
      <w:r>
        <w:rPr>
          <w:rStyle w:val="C3"/>
          <w:rFonts w:ascii="Microsoft YaHei UI" w:hAnsi="Microsoft YaHei UI"/>
          <w:sz w:val="32"/>
        </w:rPr>
        <w:t>对一定地域范围内的建筑、公共空间的形态、布局和景观控制等需要作出特别规定的，在制定或者修改分区规划、详细规划时，城乡规划主管部门可以组织编制城市设计。　　　　　　　　　　</w:t>
      </w:r>
    </w:p>
    <w:p>
      <w:pPr>
        <w:pStyle w:val="P1"/>
        <w:spacing w:lineRule="exact" w:line="580"/>
        <w:ind w:firstLine="640"/>
        <w:rPr>
          <w:rStyle w:val="C3"/>
          <w:rFonts w:ascii="仿宋_GB2312" w:hAnsi="仿宋_GB2312"/>
          <w:sz w:val="32"/>
        </w:rPr>
      </w:pPr>
      <w:r>
        <w:rPr>
          <w:rStyle w:val="C3"/>
          <w:rFonts w:ascii="Microsoft YaHei UI" w:hAnsi="Microsoft YaHei UI"/>
          <w:sz w:val="32"/>
        </w:rPr>
        <w:t>城市设计对建筑、公共空间的形态、布局和景观控制提出的规划管理要求，应当纳入分区规划、详细规划。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城市总体规划层次的城市设计，应当按照城市总体规划的专项规划的审批程序执行。分区规划、详细规划层次的城市设计，可以按照分区规划、详细规划的审批程序执行，或者纳入分区规划、详细规划一并审批。</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有关主管部门应当依据国民经济和社会发展规划、城市总体规划以及土地利用总体规划编制专项规划。其中涉及空间布局和用地需求的，应当经城乡规划主管部门审查后，由各主管部门报市人民政府审批，并由城乡规划主管部门纳入城乡规划。城乡规划主管部门在审查时，应当征求市发展改革、土地主管部门的意见。法律法规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及其有关部门，对其组织编制的区域、流域的建设、开发利用规划，以及工业、农业、畜牧业、林业、能源、水利、交通、城市建设、旅游、自然资源开发的有关专项规划，应当依法进行规划环境影响评价。</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市、旗县、乡镇人民政府应当根据城镇总体规划、土地利用总体规划和年度计划以及国民经济和社会发展规划，制定近期建设规划，报总体规划审批机关备案。近期建设规划的规划期限为五年。</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城乡规划编制过程中，组织编制机关应当将城乡规划草案予以公告，并采取论证会、听证会或者其他方式广泛征求社会公众意见。公告时间不得少于三十日。组织编制机关应当充分考虑专家、公众的意见，并在报送审批的材料中附具意见采纳情况及理由。</w:t>
      </w:r>
    </w:p>
    <w:p>
      <w:pPr>
        <w:pStyle w:val="P1"/>
        <w:spacing w:lineRule="exact" w:line="580"/>
        <w:ind w:firstLine="640"/>
        <w:rPr>
          <w:rStyle w:val="C3"/>
          <w:rFonts w:ascii="仿宋_GB2312" w:hAnsi="仿宋_GB2312"/>
          <w:sz w:val="32"/>
        </w:rPr>
      </w:pPr>
      <w:r>
        <w:rPr>
          <w:rStyle w:val="C3"/>
          <w:rFonts w:ascii="Microsoft YaHei UI" w:hAnsi="Microsoft YaHei UI"/>
          <w:sz w:val="32"/>
        </w:rPr>
        <w:t>经依法批准的城乡规划，除法律、法规规定不得公开的内容外，应当通过城市规划展览馆、公示栏、新闻媒体或者城乡规划主管部门网站等进行公布。</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城乡规划组织编制机关应当委托具有相应资质等级的单位承担城乡规划的具体编制工作。</w:t>
      </w:r>
    </w:p>
    <w:p>
      <w:pPr>
        <w:pStyle w:val="P1"/>
        <w:spacing w:lineRule="exact" w:line="580"/>
        <w:ind w:firstLine="640"/>
        <w:rPr>
          <w:rStyle w:val="C3"/>
          <w:rFonts w:ascii="仿宋_GB2312" w:hAnsi="仿宋_GB2312"/>
          <w:sz w:val="32"/>
        </w:rPr>
      </w:pPr>
      <w:r>
        <w:rPr>
          <w:rStyle w:val="C3"/>
          <w:rFonts w:ascii="Microsoft YaHei UI" w:hAnsi="Microsoft YaHei UI"/>
          <w:sz w:val="32"/>
        </w:rPr>
        <w:t>编制城乡规划，应当以国家和自治区及本市的法律法规、城乡规划技术规范为主要依据。</w:t>
      </w:r>
    </w:p>
    <w:p>
      <w:pPr>
        <w:pStyle w:val="P1"/>
        <w:spacing w:lineRule="exact" w:line="580"/>
        <w:ind w:firstLine="640"/>
        <w:rPr>
          <w:rStyle w:val="C3"/>
          <w:rFonts w:ascii="黑体" w:hAnsi="黑体"/>
          <w:sz w:val="32"/>
        </w:rPr>
      </w:pPr>
      <w:r>
        <w:rPr>
          <w:rStyle w:val="C3"/>
          <w:rFonts w:ascii="Microsoft YaHei UI" w:hAnsi="Microsoft YaHei UI"/>
          <w:sz w:val="32"/>
        </w:rPr>
        <w:t>市、旗县人民政府有关主管部门应当根据编制城乡规划的需要，及时提供有关基础资料。编制单位使用基础资料涉及国家秘密的，应当依法予以保密。</w:t>
      </w:r>
    </w:p>
    <w:p>
      <w:pPr>
        <w:pStyle w:val="P1"/>
        <w:spacing w:lineRule="exact" w:line="580" w:before="156" w:after="156"/>
        <w:jc w:val="center"/>
        <w:rPr>
          <w:rStyle w:val="C3"/>
          <w:rFonts w:ascii="黑体" w:hAnsi="黑体"/>
          <w:sz w:val="32"/>
        </w:rPr>
      </w:pPr>
      <w:r>
        <w:rPr>
          <w:rStyle w:val="C3"/>
          <w:rFonts w:ascii="黑体" w:hAnsi="黑体"/>
          <w:sz w:val="32"/>
        </w:rPr>
        <w:t>第三章　城乡规划的实施</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城乡规划确定的饮用水源地、生态绿地、自然资源与历史文化遗产保护区域，以及山体、湖泊、湿地、河流等因生态环境保护、景观特色塑造需要特别控制的区域，应当划定建设管制区域，制定专门的管理措施和规划设计导则，严格控制和有效指导区域内的建设。</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中心城区建设，应当按照优化城市功能结构、增加公共绿地、广场和停车场、改善人居环境、保护城市传统风貌、提升城市形象的要求进行统一规划，严格控制零星插建项目。</w:t>
      </w:r>
      <w:r>
        <w:rPr>
          <w:rStyle w:val="C3"/>
          <w:rFonts w:ascii="仿宋_GB2312" w:hAnsi="仿宋_GB2312"/>
          <w:sz w:val="32"/>
        </w:rPr>
        <w:t>10</w:t>
      </w:r>
      <w:r>
        <w:rPr>
          <w:rStyle w:val="C3"/>
          <w:rFonts w:ascii="Microsoft YaHei UI" w:hAnsi="Microsoft YaHei UI"/>
          <w:sz w:val="32"/>
        </w:rPr>
        <w:t>亩以下的零星建设用地，应当用于建设城市公园、绿地、停车场、公共服务设施或者其他公共活动开敞空间。</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城市旧区改建应当保护历史文化遗产和传统风貌，合理确定拆迁和建设规模，完善基础设施，逐步改善城市旧区人居环境。</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城乡规划的实施应当加强对历史文化街区、历史建筑和优秀近现代建筑的保护。</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地下空间的开发利用应当贯彻统一规划、综合开发、合理利用和依法管理原则，坚持社会效益、经济效益和环境效益相结合，综合考虑地下市政设施、地下交通设施、地下公共建筑和人民防空等需要。</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地下空间的开发和利用应当编制专项规划，在符合城乡总体规划的前提下，优先满足防灾减灾、人民防空、地下交通、地下管网等基础设施的需要。</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地下空间可以分层利用，分层确定使用性质。除符合划拨条件外，应当实行有偿、有期使用。具体适用办法由市人民政府另行制定。</w:t>
      </w:r>
    </w:p>
    <w:p>
      <w:pPr>
        <w:pStyle w:val="P1"/>
        <w:spacing w:lineRule="exact" w:line="580"/>
        <w:ind w:firstLine="640"/>
        <w:rPr>
          <w:rStyle w:val="C3"/>
          <w:rFonts w:ascii="仿宋_GB2312" w:hAnsi="仿宋_GB2312"/>
          <w:sz w:val="32"/>
        </w:rPr>
      </w:pPr>
      <w:r>
        <w:rPr>
          <w:rStyle w:val="C3"/>
          <w:rFonts w:ascii="Microsoft YaHei UI" w:hAnsi="Microsoft YaHei UI"/>
          <w:sz w:val="32"/>
        </w:rPr>
        <w:t>附着地面建筑进行地下工程建设的，应当随地面建筑一并向城乡规划主管部门申请办理规划许可。独立开发的地下交通、商业、仓储、能源、通讯、管线、人防工程等设施应当持有关批准文件、技术资料，依法向城乡规划主管部门申请办理规划许可。规划要求新建地下工程与相邻在建或者已建地下工程相连通的，建设单位应当按照规划要求连通，相邻地下工程所有权人和其他相关权利人应当提供必要的便利。</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任何单位和个人未经批准，不得擅自进行地下工程建设，不得擅自改变地下空间建设工程规划许可确定的使用功能、范围、高度、层数和面积等内容。</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大型基础设施工程、重点地段标志性建筑物、公众关注且影响面广的重点项目，应当向社会公示。</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新建、扩建、改建建筑物、构筑物毗邻各类规划控制线的，应当按照法律、法规、规章的规定和国家标准、技术规范及规划要求退让规划控制线。</w:t>
      </w:r>
    </w:p>
    <w:p>
      <w:pPr>
        <w:pStyle w:val="P1"/>
        <w:spacing w:lineRule="exact" w:line="580"/>
        <w:ind w:firstLine="640"/>
        <w:rPr>
          <w:rStyle w:val="C3"/>
          <w:rFonts w:ascii="仿宋_GB2312" w:hAnsi="仿宋_GB2312"/>
          <w:sz w:val="32"/>
        </w:rPr>
      </w:pPr>
      <w:r>
        <w:rPr>
          <w:rStyle w:val="C3"/>
          <w:rFonts w:ascii="Microsoft YaHei UI" w:hAnsi="Microsoft YaHei UI"/>
          <w:sz w:val="32"/>
        </w:rPr>
        <w:t>沿城市道路两侧新建、扩建、改建建筑物应当后退道路红线。后退红线用地内应当严格控制建设建筑物、构筑物，绿化与环境设施、广场以及路面硬化等经城乡规划主管部门批准方可进行建设。</w:t>
      </w:r>
    </w:p>
    <w:p>
      <w:pPr>
        <w:pStyle w:val="P1"/>
        <w:spacing w:lineRule="exact" w:line="580"/>
        <w:ind w:firstLine="640"/>
        <w:rPr>
          <w:rStyle w:val="C3"/>
          <w:rFonts w:ascii="仿宋_GB2312" w:hAnsi="仿宋_GB2312"/>
          <w:sz w:val="32"/>
        </w:rPr>
      </w:pPr>
      <w:r>
        <w:rPr>
          <w:rStyle w:val="C3"/>
          <w:rFonts w:ascii="Microsoft YaHei UI" w:hAnsi="Microsoft YaHei UI"/>
          <w:sz w:val="32"/>
        </w:rPr>
        <w:t>根据城市街道景观和环境需要，或者有利于建设项目能够沿街形成广场、集中绿地、停车场地，在保证新建建筑与道路红线之间用地面积不变的条件下，可以根据规划要求确定新建建筑后退道路红线距离。</w:t>
      </w:r>
    </w:p>
    <w:p>
      <w:pPr>
        <w:pStyle w:val="P1"/>
        <w:spacing w:lineRule="exact" w:line="580"/>
        <w:ind w:firstLine="640"/>
        <w:rPr>
          <w:rStyle w:val="C3"/>
          <w:rFonts w:ascii="黑体" w:hAnsi="黑体"/>
          <w:sz w:val="32"/>
        </w:rPr>
      </w:pPr>
      <w:r>
        <w:rPr>
          <w:rStyle w:val="C3"/>
          <w:rFonts w:ascii="Microsoft YaHei UI" w:hAnsi="Microsoft YaHei UI"/>
          <w:sz w:val="32"/>
        </w:rPr>
        <w:t>地上建筑物附属的地下建筑物、构筑物建设范围不得超出其用地界线，并依法退让各类规划控制线，但人防工程有特殊要求的除外。</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城乡规划主管部门应当依法实行规划许可制度，将规划许可事项、依据、条件、数量、程序、期限以及需要提供的全部材料的目录和申请书示范文本等在办公场所和城乡规划主管部门网站公示。</w:t>
      </w:r>
    </w:p>
    <w:p>
      <w:pPr>
        <w:pStyle w:val="P1"/>
        <w:spacing w:lineRule="exact" w:line="580"/>
        <w:ind w:firstLine="640"/>
        <w:rPr>
          <w:rStyle w:val="C3"/>
          <w:rFonts w:ascii="黑体" w:hAnsi="黑体"/>
          <w:sz w:val="32"/>
        </w:rPr>
      </w:pPr>
      <w:r>
        <w:rPr>
          <w:rStyle w:val="C3"/>
          <w:rFonts w:ascii="Microsoft YaHei UI" w:hAnsi="Microsoft YaHei UI"/>
          <w:sz w:val="32"/>
        </w:rPr>
        <w:t>申请人要求对公示内容予以说明、解释的，城乡规划主管部门应当说明、解释，并提供准确信息和良好服务。</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在城市、旗县人民政府所在地镇的总体规划确定的建设用地范围内进行建设，应当申请办理建设项目选址意见书或者规划条件、建设用地规划许可证、建设工程规划许可证。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在城市、旗县人民政府所在地镇的总体规划确定的建设用地范围以外的乡、村庄规划区内集体土地上进行乡镇企业、乡村公共设施和公益事业建设，以及农村村民住宅建设，应当申请办理乡村建设规划许可证。</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新建、改建、扩建道路、桥梁、隧道、地铁等市政工程，相关市政管线敷设应当同步规划、同步审批、同步实施、同步验收。</w:t>
      </w:r>
    </w:p>
    <w:p>
      <w:pPr>
        <w:pStyle w:val="P1"/>
        <w:spacing w:lineRule="exact" w:line="580"/>
        <w:ind w:firstLine="640"/>
        <w:rPr>
          <w:rStyle w:val="C3"/>
          <w:rFonts w:ascii="仿宋_GB2312" w:hAnsi="仿宋_GB2312"/>
          <w:sz w:val="32"/>
        </w:rPr>
      </w:pPr>
      <w:r>
        <w:rPr>
          <w:rStyle w:val="C3"/>
          <w:rFonts w:ascii="Microsoft YaHei UI" w:hAnsi="Microsoft YaHei UI"/>
          <w:sz w:val="32"/>
        </w:rPr>
        <w:t>城市新区建设以及有条件的旧区改建，应当按照城市地下综合管廊规划，同步建设地下综合管廊。中心城区和其他有条件的区域，架空的高压电力、路灯照明、通讯、广播电视等线路应当逐步改造为地下敷设。</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建设单位或者个人向城乡规划主管部门申请规划许可，应当如实提交有关材料、反映真实情况，对其申报材料的真实性、准确性和合法性负责，并承担相应的法律责任。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按照国家规定需要有关部门批准或者核准的建设项目，以划拨方式提供土地使用权的，建设单位或者个人在报送有关部门批准或者核准前，应当向城乡规划主管部门申请核发建设项目选址意见书。</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建设项目选址意见书核发程序：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（二）城乡规划主管部门对申报材料进行审核，符合相关规划要求的，核发建设项目选址意见书；不符合的作出不予许可的决定并说明理由，告知权利。</w:t>
      </w:r>
    </w:p>
    <w:p>
      <w:pPr>
        <w:pStyle w:val="P1"/>
        <w:spacing w:lineRule="exact" w:line="580"/>
        <w:ind w:firstLine="640"/>
        <w:rPr>
          <w:rStyle w:val="C3"/>
          <w:rFonts w:ascii="仿宋_GB2312" w:hAnsi="仿宋_GB2312"/>
          <w:sz w:val="32"/>
        </w:rPr>
      </w:pPr>
      <w:r>
        <w:rPr>
          <w:rStyle w:val="C3"/>
          <w:rFonts w:ascii="Microsoft YaHei UI" w:hAnsi="Microsoft YaHei UI"/>
          <w:sz w:val="32"/>
        </w:rPr>
        <w:t>需要上级城乡规划主管部门核发建设项目选址意见书的，下级城乡规划主管部门提出选址审查意见。</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建设项目选址意见书有效期为一年，确需延期的，应当在期满三十日前向城乡规划主管部门提出申请，经批准后可延续一次，期限不得超过一年。未获得延续批准或者在有效期内未取得建设用地规划许可证的，建设项目选址意见书失效。</w:t>
      </w:r>
    </w:p>
    <w:p>
      <w:pPr>
        <w:pStyle w:val="P1"/>
        <w:spacing w:lineRule="exac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以划拨方式提供国有土地使用权的及在城市、镇总体规划建设用地范围内的集体建设用地，建设用地规划许可证的核发程序：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（二）城乡规划主管部门依据经批准的控制性详细规划核定建设用地的位置、面积、允许建设的范围，核发建设用地规划许可证；不符合的作出不予许可的决定并说明理由，告知权利。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以出让方式提供国有土地使用权的，在国有土地使用权出让前，城乡规划主管部门应当依据控制性详细规划，提出出让地块的位置、使用性质、开发强度等规划条件，作为国有土地使用权出让合同的组成部分。未确定规划条件的地块，不得出让国有土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城乡规划主管部门不得在建设用地规划许可证中，擅自改变作为国有土地使用权出让合同组成部分的规划条件。</w:t>
      </w:r>
    </w:p>
    <w:p>
      <w:pPr>
        <w:pStyle w:val="P1"/>
        <w:spacing w:lineRule="exact" w:line="580"/>
        <w:ind w:firstLine="640"/>
        <w:rPr>
          <w:rStyle w:val="C3"/>
          <w:rFonts w:ascii="仿宋_GB2312" w:hAnsi="仿宋_GB2312"/>
          <w:sz w:val="32"/>
        </w:rPr>
      </w:pPr>
      <w:r>
        <w:rPr>
          <w:rStyle w:val="C3"/>
          <w:rFonts w:ascii="Microsoft YaHei UI" w:hAnsi="Microsoft YaHei UI"/>
          <w:sz w:val="32"/>
        </w:rPr>
        <w:t>已经投入使用的土地及其地上建筑物、构筑物和其他设施发生出让、转让且无建设要求的，应当将现状条件作为国有土地使用权出让、转让合同的规划条件予以出让、转让；有建设要求的，需另行申请规划条件。</w:t>
      </w:r>
    </w:p>
    <w:p>
      <w:pPr>
        <w:pStyle w:val="P1"/>
        <w:spacing w:lineRule="exact" w:line="580"/>
        <w:ind w:firstLine="640"/>
        <w:rPr>
          <w:rStyle w:val="C3"/>
          <w:rFonts w:ascii="仿宋_GB2312" w:hAnsi="仿宋_GB2312"/>
          <w:sz w:val="32"/>
        </w:rPr>
      </w:pPr>
      <w:r>
        <w:rPr>
          <w:rStyle w:val="C3"/>
          <w:rFonts w:ascii="Microsoft YaHei UI" w:hAnsi="Microsoft YaHei UI"/>
          <w:sz w:val="32"/>
        </w:rPr>
        <w:t>规划条件书的有效期为一年，确需延期的，应当在期满三十日前向城乡规划主管部门提出申请，经批准后可延续一次，期限不得超过一年。未获得延续批准或者在有效期内未得到有关部门批准或者核准的，规划条件书失效。</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以拍卖、招标等方式依法处置不动产的，负责处置的机构应当事先向城乡规划主管部门核实标的物所附着地块的相关规划要求。</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以出让方式取得国有土地使用权的建设项目，建设用地规划许可证的核发程序：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（二）城乡规划主管部门对申报材料进行审核，符合控制性详细规划要求的核发建设用地规划许可证，不符合的作出不予许可的决定并说明理由，告知权利。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建设单位或者个人在取得建设用地规划许可证后，方可办理用地审批手续。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建设用地规划许可证有效期为一年，确需延期的，建设单位或者个人应当在期满三十日前向城乡规划主管部门提出申请，经批准后可延续一次，期限不得超过一年。未获得延续批准或者在有效期内未取得土地主管部门批准用地文件的，建设用地规划许可证失效。</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建设单位根据规划条件委托编制用地权属范围内的修建性详细规划或者建设工程设计方案后，可以申请规划审查。城乡规划主管部门应当依申请提供规划技术审查意见以及规划信息咨询等技术服务。</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建设工程设计方案应当依据法律、法规、规章、规划条件、国家和本市的设计规范和标准进行编制。建设工程施工图应当符合建设工程规划许可证或者乡村建设规划许可证的批准内容。</w:t>
      </w:r>
    </w:p>
    <w:p>
      <w:pPr>
        <w:pStyle w:val="P1"/>
        <w:spacing w:lineRule="exact" w:line="580"/>
        <w:ind w:firstLine="640"/>
        <w:rPr>
          <w:rStyle w:val="C3"/>
          <w:rFonts w:ascii="仿宋_GB2312" w:hAnsi="仿宋_GB2312"/>
          <w:sz w:val="32"/>
        </w:rPr>
      </w:pPr>
      <w:r>
        <w:rPr>
          <w:rStyle w:val="C3"/>
          <w:rFonts w:ascii="Microsoft YaHei UI" w:hAnsi="Microsoft YaHei UI"/>
          <w:sz w:val="32"/>
        </w:rPr>
        <w:t>设计单位应当按照规定的资质等级和业务范围承担设计任务。</w:t>
      </w:r>
    </w:p>
    <w:p>
      <w:pPr>
        <w:pStyle w:val="P1"/>
        <w:spacing w:lineRule="exac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建设工程规划许可证核发程序：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对申报材料进行审核，征求相关部门意见，符合控制性详细规划和建设项目选址意见书或者规划条件要求的，将审批内容进行现场和网上公示，经公示后无异议的建设项目，核发建设工程规划许可证，重要地段、较大规模的建设项目还应当组织专家论证；不符合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建设工程规划许可证有效期为二年。确需延期的，建设单位或者个人应当在期满三十日前向城乡规划主管部门提出申请，经批准后可延续一次，期限不得超过一年。未获得延续批准或者未按照相关法律法规规定期限开工建设的，建设工程规划许可证失效。</w:t>
      </w:r>
    </w:p>
    <w:p>
      <w:pPr>
        <w:pStyle w:val="P1"/>
        <w:spacing w:lineRule="exact" w:line="580"/>
        <w:ind w:firstLine="640"/>
        <w:rPr>
          <w:rStyle w:val="C3"/>
          <w:rFonts w:ascii="黑体" w:hAnsi="黑体"/>
          <w:sz w:val="32"/>
        </w:rPr>
      </w:pPr>
      <w:r>
        <w:rPr>
          <w:rStyle w:val="C3"/>
          <w:rFonts w:ascii="黑体" w:hAnsi="黑体"/>
          <w:sz w:val="32"/>
        </w:rPr>
        <w:t>第四十三条</w:t>
      </w:r>
      <w:r>
        <w:rPr>
          <w:rStyle w:val="C3"/>
          <w:rFonts w:ascii="Microsoft YaHei UI" w:hAnsi="Microsoft YaHei UI"/>
          <w:sz w:val="32"/>
        </w:rPr>
        <w:t>　在规划区内单独建设建筑小品、城市雕塑等，建设单位应当持土地使用权证书、现状地形图、施工图以及有关部门的批准文件等材料，向城乡规划主管部门申请办理建设工程规划许可证。</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建设单位或者个人在申请核发建设工程规划许可证前，应当拆除建设用地范围内的原有建筑物、构筑物和临时设施。确需临时保留使用的，可以临时使用，但应当在建设工程竣工规划核实前拆除完毕。</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涉及日照需求的建筑间距，应当符合国家强制性标准，采取日照间距系数或者日照分析方法确定。建筑高度</w:t>
      </w:r>
      <w:r>
        <w:rPr>
          <w:rStyle w:val="C3"/>
          <w:rFonts w:ascii="仿宋_GB2312" w:hAnsi="仿宋_GB2312"/>
          <w:sz w:val="32"/>
        </w:rPr>
        <w:t>24</w:t>
      </w:r>
      <w:r>
        <w:rPr>
          <w:rStyle w:val="C3"/>
          <w:rFonts w:ascii="Microsoft YaHei UI" w:hAnsi="Microsoft YaHei UI"/>
          <w:sz w:val="32"/>
        </w:rPr>
        <w:t>米以下的建筑物与其北侧住宅的建筑间距系数不少于</w:t>
      </w:r>
      <w:r>
        <w:rPr>
          <w:rStyle w:val="C3"/>
          <w:rFonts w:ascii="仿宋_GB2312" w:hAnsi="仿宋_GB2312"/>
          <w:sz w:val="32"/>
        </w:rPr>
        <w:t>1.73</w:t>
      </w:r>
      <w:r>
        <w:rPr>
          <w:rStyle w:val="C3"/>
          <w:rFonts w:ascii="Microsoft YaHei UI" w:hAnsi="Microsoft YaHei UI"/>
          <w:sz w:val="32"/>
        </w:rPr>
        <w:t>；建筑高度</w:t>
      </w:r>
      <w:r>
        <w:rPr>
          <w:rStyle w:val="C3"/>
          <w:rFonts w:ascii="仿宋_GB2312" w:hAnsi="仿宋_GB2312"/>
          <w:sz w:val="32"/>
        </w:rPr>
        <w:t>24</w:t>
      </w:r>
      <w:r>
        <w:rPr>
          <w:rStyle w:val="C3"/>
          <w:rFonts w:ascii="Microsoft YaHei UI" w:hAnsi="Microsoft YaHei UI"/>
          <w:sz w:val="32"/>
        </w:rPr>
        <w:t>米以上的建筑物与其北侧住宅的建筑间距，应当按照北侧住宅大寒日不少于两小时的日照标准确定。</w:t>
      </w:r>
    </w:p>
    <w:p>
      <w:pPr>
        <w:pStyle w:val="P1"/>
        <w:spacing w:lineRule="exact" w:line="580"/>
        <w:ind w:firstLine="640"/>
        <w:rPr>
          <w:rStyle w:val="C3"/>
          <w:rFonts w:ascii="黑体" w:hAnsi="黑体"/>
          <w:sz w:val="32"/>
        </w:rPr>
      </w:pPr>
      <w:r>
        <w:rPr>
          <w:rStyle w:val="C3"/>
          <w:rFonts w:ascii="Microsoft YaHei UI" w:hAnsi="Microsoft YaHei UI"/>
          <w:sz w:val="32"/>
        </w:rPr>
        <w:t>采取日照分析方法确定建筑间距时，编制日照分析报告的单位应当具备城乡规划编制资质，采用经国家技术检测、鉴定合格的日照分析软件。</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需要分期建设的建设项目，建设单位或者个人应当编制建设项目整体的修建性详细规划，提出分期建设计划，经城乡规划主管部门审定后，方可分期申请核发建设工程规划许可证或者乡村建设规划许可证。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分期核发的建设工程规划许可证或者乡村建设规划许可证确定的配套设施，应当与主体工程同步实施。</w:t>
      </w:r>
    </w:p>
    <w:p>
      <w:pPr>
        <w:pStyle w:val="P1"/>
        <w:spacing w:lineRule="exac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建设工程竣工后，建设单位或者个人应当向城乡规划主管部门申请核发建设工程竣工规划核实合格证。</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主管部门对建设工程是否符合规划条件和建设工程规划许可证的内容进行核实，符合规划条件和建设工程规划许可内容的，核发建设工程竣工规划核实合格证。不符合规划条件和建设工程规划许可内容的，按照相关法律法规等有关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建设单位或者个人未按照规划许可条件建设或者未按照时序建设基础设施、公共服务设施的，城乡规划主管部门可以对该建设项目不予规划核实。</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未取得建设工程竣工规划核实合格证，建设单位不得组织竣工验收和交付使用，建设主管部门不得办理建设工程竣工验收备案，房产主管部门不得办理房屋权属登记，供水、供电、供热、燃气等部门不得办理相关开户接入手续。</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建设单位或者个人在建设工程竣工后六个月内，应当向城建档案管理机构报送齐全、准确的建设工程竣工资料。</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市政基础设施在竣工后、投入使用前，建设单位或者个人应当向城乡规划主管部门申请建设工程竣工规划核实合格证。</w:t>
      </w:r>
    </w:p>
    <w:p>
      <w:pPr>
        <w:pStyle w:val="P1"/>
        <w:spacing w:lineRule="exact" w:line="580"/>
        <w:ind w:firstLine="640"/>
        <w:rPr>
          <w:rStyle w:val="C3"/>
          <w:rFonts w:ascii="仿宋_GB2312" w:hAnsi="仿宋_GB2312"/>
          <w:sz w:val="32"/>
        </w:rPr>
      </w:pPr>
      <w:r>
        <w:rPr>
          <w:rStyle w:val="C3"/>
          <w:rFonts w:ascii="Microsoft YaHei UI" w:hAnsi="Microsoft YaHei UI"/>
          <w:sz w:val="32"/>
        </w:rPr>
        <w:t>地下管线等隐蔽工程应当在覆土前进行测绘，并向城乡规划主管部门申请建设工程竣工规划核实合格证。符合规划要求的，核发建设工程竣工规划核实合格证。未经核实或核实不符合规划要求的，建设单位不得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地下管线工程经规划核实后</w:t>
      </w:r>
      <w:r>
        <w:rPr>
          <w:rStyle w:val="C3"/>
          <w:rFonts w:ascii="仿宋_GB2312" w:hAnsi="仿宋_GB2312"/>
          <w:sz w:val="32"/>
        </w:rPr>
        <w:t>,</w:t>
      </w:r>
      <w:r>
        <w:rPr>
          <w:rStyle w:val="C3"/>
          <w:rFonts w:ascii="Microsoft YaHei UI" w:hAnsi="Microsoft YaHei UI"/>
          <w:sz w:val="32"/>
        </w:rPr>
        <w:t>城乡规划主管部门应当将竣工测量成果及时更新到地下管线数据库和信息管理系统。</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乡镇企业、乡村公共设施和公益事业建设以及农村村民住宅建设应当使用集体建设用地。城乡规划主管部门在核发乡村建设规划许可证前，应当书面征询土地主管部门意见。建设单位或者个人在取得乡村建设规划许可证后，方可办理用地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乡镇企业、乡村公共设施和公益事业建设以及农村村民住宅建设竣工验收和竣工资料报送的具体办法由市人民政府制定。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乡村建设规划许可证有效期为二年，确需延期的，应当在期满三十日前向城乡规划主管部门提出申请，经批准后可延续一次，期限不得超过一年。未获得延续批准或者在有限期限内未取得土地主管部门的批准文件的，乡村建设规划许可证失效。</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城市、镇规划区内应严格控制临时建设，确需进行临时建设的，应当向城乡规划主管部门申请办理临时建设用地规划许可证、临时建设工程规划许可证。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临时建设用地不得用于建设永久性的建筑物、构筑物及其他设施。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临时建设用地及临时建设工程不得转让、出租、抵押或者擅自改变使用性质。</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乡、村庄规划区内的乡镇企业、乡村公共设施和公益事业建设，乡村建设规划许可证核发程序：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（一）建设单位或者个人持申报材料向乡镇人民政府提出申请，由乡镇人民政府报市、旗县人民政府城乡规划主管部门；</w:t>
      </w:r>
    </w:p>
    <w:p>
      <w:pPr>
        <w:pStyle w:val="P1"/>
        <w:spacing w:lineRule="exact" w:line="580"/>
        <w:ind w:firstLine="640"/>
        <w:rPr>
          <w:rStyle w:val="C3"/>
          <w:rFonts w:ascii="黑体" w:hAnsi="黑体"/>
          <w:sz w:val="32"/>
        </w:rPr>
      </w:pPr>
      <w:r>
        <w:rPr>
          <w:rStyle w:val="C3"/>
          <w:rFonts w:ascii="Microsoft YaHei UI" w:hAnsi="Microsoft YaHei UI"/>
          <w:sz w:val="32"/>
        </w:rPr>
        <w:t>（二）市、旗县城乡规划主管部门对申报材料进行审核，对符合规划要求的，验线后核发乡村建设规划许可证；不符合规划要求的作出不予许可的决定并说明理由，告知权利。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在乡、村庄规划区内的农村村民住宅建设，乡村建设规划许可证核发程序：</w:t>
      </w:r>
    </w:p>
    <w:p>
      <w:pPr>
        <w:pStyle w:val="P1"/>
        <w:spacing w:lineRule="exact" w:line="580"/>
        <w:ind w:firstLine="640"/>
        <w:rPr>
          <w:rStyle w:val="C3"/>
          <w:rFonts w:ascii="仿宋_GB2312" w:hAnsi="仿宋_GB2312"/>
          <w:sz w:val="32"/>
        </w:rPr>
      </w:pPr>
      <w:r>
        <w:rPr>
          <w:rStyle w:val="C3"/>
          <w:rFonts w:ascii="Microsoft YaHei UI" w:hAnsi="Microsoft YaHei UI"/>
          <w:sz w:val="32"/>
        </w:rPr>
        <w:t>（一）区辖乡镇村民向村民委员会提出书面申请，村民会议讨论通过后，经区辖乡镇、区人民政府审查，由村民委员会统一持申报材料报市人民政府城乡规划主管部门审批；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（二）旗县的乡镇村民向村民委员会提出书面申请，村民会议讨论通过后，经乡镇人民政府审查，由村民委员会统一持申报材料报旗县人民政府城乡规划主管部门审批。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三）市、旗县人民政府城乡规划主管部门依据已批准的乡规划、村庄规划对申报材料进行审核，对符合规划要求的，验线后核发乡村建设规划许可证；不符合规划要求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城乡规划主管部门不得在城乡规划确定的建设用地范围以外作出规划许可，不得违法行使职权作出准予行政许可的决定。</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为了公共利益的需要，城乡规划主管部门可以依法变更或者撤回已作出的规划许可：</w:t>
      </w:r>
    </w:p>
    <w:p>
      <w:pPr>
        <w:pStyle w:val="P1"/>
        <w:spacing w:lineRule="exact" w:line="580"/>
        <w:ind w:firstLine="640"/>
        <w:rPr>
          <w:rStyle w:val="C3"/>
          <w:rFonts w:ascii="仿宋_GB2312" w:hAnsi="仿宋_GB2312"/>
          <w:sz w:val="32"/>
        </w:rPr>
      </w:pPr>
      <w:r>
        <w:rPr>
          <w:rStyle w:val="C3"/>
          <w:rFonts w:ascii="Microsoft YaHei UI" w:hAnsi="Microsoft YaHei UI"/>
          <w:sz w:val="32"/>
        </w:rPr>
        <w:t>（一）因城市总体规划、控制性详细规划修改造成建设用地开发条件变化的；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（二）因公共安全、历史建筑、历史文化街区保护、生态环境保护造成建设用地开发条件变化的；</w:t>
      </w:r>
    </w:p>
    <w:p>
      <w:pPr>
        <w:pStyle w:val="P1"/>
        <w:spacing w:lineRule="exact" w:line="580"/>
        <w:ind w:firstLine="640"/>
        <w:rPr>
          <w:rStyle w:val="C3"/>
          <w:rFonts w:ascii="仿宋_GB2312" w:hAnsi="仿宋_GB2312"/>
          <w:sz w:val="32"/>
        </w:rPr>
      </w:pPr>
      <w:r>
        <w:rPr>
          <w:rStyle w:val="C3"/>
          <w:rFonts w:ascii="Microsoft YaHei UI" w:hAnsi="Microsoft YaHei UI"/>
          <w:sz w:val="32"/>
        </w:rPr>
        <w:t>（三）因城市基础设施、公共服务设施建设需要，导致建设用地的位置、范围及相关建设条件发生变化的；</w:t>
      </w:r>
    </w:p>
    <w:p>
      <w:pPr>
        <w:pStyle w:val="P1"/>
        <w:spacing w:lineRule="exact" w:line="580"/>
        <w:ind w:firstLine="640"/>
        <w:rPr>
          <w:rStyle w:val="C3"/>
          <w:rFonts w:ascii="仿宋_GB2312" w:hAnsi="仿宋_GB2312"/>
          <w:sz w:val="32"/>
        </w:rPr>
      </w:pPr>
      <w:r>
        <w:rPr>
          <w:rStyle w:val="C3"/>
          <w:rFonts w:ascii="Microsoft YaHei UI" w:hAnsi="Microsoft YaHei UI"/>
          <w:sz w:val="32"/>
        </w:rPr>
        <w:t>（四）作出规划许可时所依据的法律、法规、规章修改或者废止的。</w:t>
      </w:r>
    </w:p>
    <w:p>
      <w:pPr>
        <w:pStyle w:val="P1"/>
        <w:spacing w:lineRule="exact" w:line="580"/>
        <w:ind w:firstLine="640"/>
        <w:rPr>
          <w:rStyle w:val="C3"/>
          <w:rFonts w:ascii="仿宋_GB2312" w:hAnsi="仿宋_GB2312"/>
          <w:sz w:val="32"/>
        </w:rPr>
      </w:pPr>
      <w:r>
        <w:rPr>
          <w:rStyle w:val="C3"/>
          <w:rFonts w:ascii="Microsoft YaHei UI" w:hAnsi="Microsoft YaHei UI"/>
          <w:sz w:val="32"/>
        </w:rPr>
        <w:t>因依法变更或者撤回规划许可给被许可人造成损失的，应当依法补偿。</w:t>
      </w:r>
    </w:p>
    <w:p>
      <w:pPr>
        <w:pStyle w:val="P1"/>
        <w:spacing w:lineRule="exact" w:line="580"/>
        <w:ind w:firstLine="640"/>
        <w:rPr>
          <w:rStyle w:val="C3"/>
          <w:rFonts w:ascii="黑体" w:hAnsi="黑体"/>
          <w:sz w:val="32"/>
        </w:rPr>
      </w:pPr>
      <w:r>
        <w:rPr>
          <w:rStyle w:val="C3"/>
          <w:rFonts w:ascii="黑体" w:hAnsi="黑体"/>
          <w:sz w:val="32"/>
        </w:rPr>
        <w:t>第五十六条</w:t>
      </w:r>
      <w:r>
        <w:rPr>
          <w:rStyle w:val="C3"/>
          <w:rFonts w:ascii="Microsoft YaHei UI" w:hAnsi="Microsoft YaHei UI"/>
          <w:sz w:val="32"/>
        </w:rPr>
        <w:t>　城市总体规划、镇总体规划的组织编制机关，应当组织有关部门和专家自规划批准实施之日起每二年一次对规划实施情况进行评估，并采取论证会、听证会或者其他方式征求公众意见。组织编制机关应当向本级人民代表大会常务委员会、镇人民代表大会和原审批机关提出评估报告并附具征求意见的情况。</w:t>
      </w:r>
    </w:p>
    <w:p>
      <w:pPr>
        <w:pStyle w:val="P1"/>
        <w:spacing w:lineRule="exact" w:line="580" w:before="156" w:after="156"/>
        <w:jc w:val="center"/>
        <w:rPr>
          <w:rStyle w:val="C3"/>
          <w:rFonts w:ascii="黑体" w:hAnsi="黑体"/>
          <w:sz w:val="32"/>
        </w:rPr>
      </w:pPr>
      <w:r>
        <w:rPr>
          <w:rStyle w:val="C3"/>
          <w:rFonts w:ascii="黑体" w:hAnsi="黑体"/>
          <w:sz w:val="32"/>
        </w:rPr>
        <w:t>第四章　城乡规划的修改</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城市总体规划、镇总体规划确需修改的，应当按照法定程序和权限进行。乡规划、村庄规划确需修改的，应当依照原审批程序报批。</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经批准的控制性详细规划不得擅自修改。组织编制机关应当组织有关部门和专家定期对规划实施情况进行评估论证，通过网站等形式征求公众意见。</w:t>
      </w:r>
    </w:p>
    <w:p>
      <w:pPr>
        <w:pStyle w:val="P1"/>
        <w:spacing w:lineRule="exact" w:line="580"/>
        <w:ind w:firstLine="640"/>
        <w:rPr>
          <w:rStyle w:val="C3"/>
          <w:rFonts w:ascii="仿宋_GB2312" w:hAnsi="仿宋_GB2312"/>
          <w:sz w:val="32"/>
        </w:rPr>
      </w:pPr>
      <w:r>
        <w:rPr>
          <w:rStyle w:val="C3"/>
          <w:rFonts w:ascii="Microsoft YaHei UI" w:hAnsi="Microsoft YaHei UI"/>
          <w:sz w:val="32"/>
        </w:rPr>
        <w:t>有下列情形之一的，组织编制机关可以向原审批机关申请修改控制性详细规划：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（一）编制依据发生变更，确需修改的；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（二）因公共利益需要，确需修改的；</w:t>
      </w:r>
    </w:p>
    <w:p>
      <w:pPr>
        <w:pStyle w:val="P1"/>
        <w:spacing w:lineRule="exact" w:line="580"/>
        <w:ind w:firstLine="640"/>
        <w:rPr>
          <w:rStyle w:val="C3"/>
          <w:rFonts w:ascii="仿宋_GB2312" w:hAnsi="仿宋_GB2312"/>
          <w:sz w:val="32"/>
        </w:rPr>
      </w:pPr>
      <w:r>
        <w:rPr>
          <w:rStyle w:val="C3"/>
          <w:rFonts w:ascii="Microsoft YaHei UI" w:hAnsi="Microsoft YaHei UI"/>
          <w:sz w:val="32"/>
        </w:rPr>
        <w:t>（三）经评估论证确需修改的；</w:t>
      </w:r>
    </w:p>
    <w:p>
      <w:pPr>
        <w:pStyle w:val="P1"/>
        <w:spacing w:lineRule="exact" w:line="580"/>
        <w:ind w:firstLine="640"/>
        <w:rPr>
          <w:rStyle w:val="C3"/>
          <w:rFonts w:ascii="仿宋_GB2312" w:hAnsi="仿宋_GB2312"/>
          <w:sz w:val="32"/>
        </w:rPr>
      </w:pPr>
      <w:r>
        <w:rPr>
          <w:rStyle w:val="C3"/>
          <w:rFonts w:ascii="Microsoft YaHei UI" w:hAnsi="Microsoft YaHei UI"/>
          <w:sz w:val="32"/>
        </w:rPr>
        <w:t>（四）原审批机关认为应当修改的其他情形。</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修改控制性详细规划的，组织编制机关应当按照下列程序进行：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（一）修改前应当组织专家进行评估论证，确定修改的必要性；</w:t>
      </w:r>
    </w:p>
    <w:p>
      <w:pPr>
        <w:pStyle w:val="P1"/>
        <w:spacing w:lineRule="exact" w:line="580"/>
        <w:ind w:firstLine="640"/>
        <w:rPr>
          <w:rStyle w:val="C3"/>
          <w:rFonts w:ascii="仿宋_GB2312" w:hAnsi="仿宋_GB2312"/>
          <w:sz w:val="32"/>
        </w:rPr>
      </w:pPr>
      <w:r>
        <w:rPr>
          <w:rStyle w:val="C3"/>
          <w:rFonts w:ascii="Microsoft YaHei UI" w:hAnsi="Microsoft YaHei UI"/>
          <w:sz w:val="32"/>
        </w:rPr>
        <w:t>（二）确定修改的，应当征求规划地段内利害关系人的意见；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（三）组织编制机关根据评估论证意见和利害关系人的意见，形成修改控制性详细规划必要性和可行性的专题报告，报原审批机关审批；</w:t>
      </w:r>
    </w:p>
    <w:p>
      <w:pPr>
        <w:pStyle w:val="P1"/>
        <w:spacing w:lineRule="exact" w:line="580"/>
        <w:ind w:firstLine="640"/>
        <w:rPr>
          <w:rStyle w:val="C3"/>
          <w:rFonts w:ascii="仿宋_GB2312" w:hAnsi="仿宋_GB2312"/>
          <w:sz w:val="32"/>
        </w:rPr>
      </w:pPr>
      <w:r>
        <w:rPr>
          <w:rStyle w:val="C3"/>
          <w:rFonts w:ascii="Microsoft YaHei UI" w:hAnsi="Microsoft YaHei UI"/>
          <w:sz w:val="32"/>
        </w:rPr>
        <w:t>（四）经原审批机关批准后，方可组织编制单位进行规划编制。</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修改后的控制性详细规划，应当依照本条例第十四条和第二十条规定执行。</w:t>
      </w: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在选址意见书、建设用地规划许可证、建设工程规划许可证或者乡村建设规划许可证发放后，因依法修改城乡规划给被许可人合法权益造成损失的，应当依法给予补偿。</w:t>
      </w:r>
    </w:p>
    <w:p>
      <w:pPr>
        <w:pStyle w:val="P1"/>
        <w:spacing w:lineRule="exact" w:line="580"/>
        <w:ind w:firstLine="640"/>
        <w:rPr>
          <w:rStyle w:val="C3"/>
          <w:rFonts w:ascii="黑体" w:hAnsi="黑体"/>
          <w:sz w:val="32"/>
        </w:rPr>
      </w:pPr>
      <w:r>
        <w:rPr>
          <w:rStyle w:val="C3"/>
          <w:rFonts w:ascii="Microsoft YaHei UI" w:hAnsi="Microsoft YaHei UI"/>
          <w:sz w:val="32"/>
        </w:rPr>
        <w:t>经依法审定的修建性详细规划和建设工程设计方案的总平面图不得随意修改；确需修改的，城乡规划主管部门应当采取听证会等形式，听取利害关系人的意见；因修改给利害关系人合法权益造成损失的，应当依法给予补偿。</w:t>
      </w:r>
    </w:p>
    <w:p>
      <w:pPr>
        <w:pStyle w:val="P1"/>
        <w:spacing w:lineRule="exact" w:line="580" w:before="156" w:after="156"/>
        <w:jc w:val="center"/>
        <w:rPr>
          <w:rStyle w:val="C3"/>
          <w:rFonts w:ascii="黑体" w:hAnsi="黑体"/>
          <w:sz w:val="32"/>
        </w:rPr>
      </w:pPr>
      <w:r>
        <w:rPr>
          <w:rStyle w:val="C3"/>
          <w:rFonts w:ascii="黑体" w:hAnsi="黑体"/>
          <w:sz w:val="32"/>
        </w:rPr>
        <w:t>第五章　监督检查</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本市各级人民政府应当每五年至少一次向同级人民代表大会常务委员会或者乡镇人民代表大会报告城乡规划的实施情况，并接受监督。</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上级人民政府及其城乡规划主管部门应当对下级人民政府及其城乡规划主管部门城乡规划编制、审批、实施、修改进行监督检查。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市人民政府可以向旗县人民政府派驻规划督察员，对所派驻地区的城乡规划工作进行监督检查。</w:t>
      </w: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市、旗县人民政府城乡规划主管部门或者乡镇人民政府应当履行监督检查职责，加强日常巡查、检查，及时发现违法建设行为并依法处理。</w:t>
      </w:r>
    </w:p>
    <w:p>
      <w:pPr>
        <w:pStyle w:val="P1"/>
        <w:spacing w:lineRule="exact" w:line="580"/>
        <w:ind w:firstLine="640"/>
        <w:rPr>
          <w:rStyle w:val="C3"/>
          <w:rFonts w:ascii="仿宋_GB2312" w:hAnsi="仿宋_GB2312"/>
          <w:sz w:val="32"/>
        </w:rPr>
      </w:pPr>
      <w:r>
        <w:rPr>
          <w:rStyle w:val="C3"/>
          <w:rFonts w:ascii="黑体" w:hAnsi="黑体"/>
          <w:sz w:val="32"/>
        </w:rPr>
        <w:t>第六十四条　</w:t>
      </w:r>
      <w:r>
        <w:rPr>
          <w:rStyle w:val="C3"/>
          <w:rFonts w:ascii="Microsoft YaHei UI" w:hAnsi="Microsoft YaHei UI"/>
          <w:sz w:val="32"/>
        </w:rPr>
        <w:t>市、旗县人民政府城乡规划主管部门和乡镇人民政府对城乡规划的实施情况进行监督检查，有权采取以下措施：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（一）要求有关单位和人员提供与监督事项有关的文件、资料，并进行复制；</w:t>
      </w:r>
    </w:p>
    <w:p>
      <w:pPr>
        <w:pStyle w:val="P1"/>
        <w:spacing w:lineRule="exact" w:line="580"/>
        <w:ind w:firstLine="640"/>
        <w:rPr>
          <w:rStyle w:val="C3"/>
          <w:rFonts w:ascii="仿宋_GB2312" w:hAnsi="仿宋_GB2312"/>
          <w:sz w:val="32"/>
        </w:rPr>
      </w:pPr>
      <w:r>
        <w:rPr>
          <w:rStyle w:val="C3"/>
          <w:rFonts w:ascii="Microsoft YaHei UI" w:hAnsi="Microsoft YaHei UI"/>
          <w:sz w:val="32"/>
        </w:rPr>
        <w:t>（二）要求有关单位和人员就监督事项涉及的问题作出解释和说明，并根据需要进入现场进行勘测；</w:t>
      </w:r>
    </w:p>
    <w:p>
      <w:pPr>
        <w:pStyle w:val="P1"/>
        <w:spacing w:lineRule="exact" w:line="580"/>
        <w:ind w:firstLine="640"/>
        <w:rPr>
          <w:rStyle w:val="C3"/>
          <w:rFonts w:ascii="仿宋_GB2312" w:hAnsi="仿宋_GB2312"/>
          <w:sz w:val="32"/>
        </w:rPr>
      </w:pPr>
      <w:r>
        <w:rPr>
          <w:rStyle w:val="C3"/>
          <w:rFonts w:ascii="Microsoft YaHei UI" w:hAnsi="Microsoft YaHei UI"/>
          <w:sz w:val="32"/>
        </w:rPr>
        <w:t>（三）责令有关单位和人员停止违反城乡规划法律、法规的行为。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人民政府城乡规划主管部门和乡镇人民政府的工作人员履行前款规定的监督检查职责，应当出示执法证件。为被检查单位保守技术秘密和商业秘密。被监督检查的单位和人员应当予以配合，不得妨碍和阻挠依法进行的监督检查活动。</w:t>
      </w:r>
    </w:p>
    <w:p>
      <w:pPr>
        <w:pStyle w:val="P1"/>
        <w:spacing w:lineRule="exact" w:line="580"/>
        <w:ind w:firstLine="640"/>
        <w:rPr>
          <w:rStyle w:val="C3"/>
          <w:rFonts w:ascii="黑体" w:hAnsi="黑体"/>
          <w:sz w:val="32"/>
        </w:rPr>
      </w:pPr>
      <w:r>
        <w:rPr>
          <w:rStyle w:val="C3"/>
          <w:rFonts w:ascii="黑体" w:hAnsi="黑体"/>
          <w:sz w:val="32"/>
        </w:rPr>
        <w:t>第六十五条</w:t>
      </w:r>
      <w:r>
        <w:rPr>
          <w:rStyle w:val="C3"/>
          <w:rFonts w:ascii="Microsoft YaHei UI" w:hAnsi="Microsoft YaHei UI"/>
          <w:sz w:val="32"/>
        </w:rPr>
        <w:t>　建设单位或者个人应当在施工现场醒目位置设置工程公示牌，方便公众查阅，接受社会监督。公示牌应当载有以下内容</w:t>
      </w:r>
      <w:r>
        <w:rPr>
          <w:rStyle w:val="C3"/>
          <w:rFonts w:ascii="仿宋_GB2312" w:hAnsi="仿宋_GB2312"/>
          <w:sz w:val="32"/>
        </w:rPr>
        <w:t>:</w:t>
      </w:r>
      <w:r>
        <w:rPr>
          <w:rStyle w:val="C3"/>
          <w:rFonts w:ascii="Microsoft YaHei UI" w:hAnsi="Microsoft YaHei UI"/>
          <w:sz w:val="32"/>
        </w:rPr>
        <w:t>规划许可证编号及其发证机关名称；建设项目名称、建设规模及主要指标；建设工程设计总平面图和立面效果图；投诉、举报受理途径和单位。在建设工程竣工前，建设单位应当保持公示内容的完整。</w:t>
      </w: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市、旗县人民政府应当建立违法建设举报奖励制度并向社会公布违法建设举报电话。</w:t>
      </w:r>
    </w:p>
    <w:p>
      <w:pPr>
        <w:pStyle w:val="P1"/>
        <w:spacing w:lineRule="exact" w:line="580" w:before="156" w:after="156"/>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本市所辖各级人民政府有下列行为之一的，由上级人民政府责令改正，通报批评；对有关人民政府责任人和其他直接责任人员依法给予处分：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（一）依法应当编制城乡规划而未组织编制的或者未按法定程序编制的；</w:t>
      </w:r>
    </w:p>
    <w:p>
      <w:pPr>
        <w:pStyle w:val="P1"/>
        <w:spacing w:lineRule="exact" w:line="580"/>
        <w:ind w:firstLine="640"/>
        <w:rPr>
          <w:rStyle w:val="C3"/>
          <w:rFonts w:ascii="仿宋_GB2312" w:hAnsi="仿宋_GB2312"/>
          <w:sz w:val="32"/>
        </w:rPr>
      </w:pPr>
      <w:r>
        <w:rPr>
          <w:rStyle w:val="C3"/>
          <w:rFonts w:ascii="Microsoft YaHei UI" w:hAnsi="Microsoft YaHei UI"/>
          <w:sz w:val="32"/>
        </w:rPr>
        <w:t>（二）超越职权编制、审批、修改城乡规划的；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（三）委托不具有相应资质等级的单位编制城乡规划的。</w:t>
      </w:r>
    </w:p>
    <w:p>
      <w:pPr>
        <w:pStyle w:val="P1"/>
        <w:spacing w:lineRule="exact" w:line="580"/>
        <w:ind w:firstLine="640"/>
        <w:rPr>
          <w:rStyle w:val="C3"/>
          <w:rFonts w:ascii="仿宋_GB2312" w:hAnsi="仿宋_GB2312"/>
          <w:sz w:val="32"/>
        </w:rPr>
      </w:pPr>
      <w:r>
        <w:rPr>
          <w:rStyle w:val="C3"/>
          <w:rFonts w:ascii="黑体" w:hAnsi="黑体"/>
          <w:sz w:val="32"/>
        </w:rPr>
        <w:t>第六十八条　</w:t>
      </w:r>
      <w:r>
        <w:rPr>
          <w:rStyle w:val="C3"/>
          <w:rFonts w:ascii="Microsoft YaHei UI" w:hAnsi="Microsoft YaHei UI"/>
          <w:sz w:val="32"/>
        </w:rPr>
        <w:t>城乡规划主管部门或者其他相关主管部门有下列行为之一的，由本级人民政府或者监察机关依据职权责令改正，通报批评；对直接负责的主管人员和其他直接责任人员依法给予处分：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（一）未依法组织编制控制性详细规划的；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（二）在城乡规划确定的建设用地范围以外作出规划许可的；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（三）擅自在建设用地规划许可证中改变作为国有土地使用权出让合同组成部分的规划条件的；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法行使职权对不符合法定条件的申请人核发或者对符合法定条件的申请人未在法定期限内核发建设项目选址意见书、建设用地规划许可证、建设工程规划许可证、乡村建设规划许可证、建设工程竣工规划核实合格证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（五）未依法对经审定的修建性详细规划、建设工程设计方案的总平面图予以公布的；</w:t>
      </w:r>
    </w:p>
    <w:p>
      <w:pPr>
        <w:pStyle w:val="P1"/>
        <w:spacing w:lineRule="exact" w:line="580"/>
        <w:ind w:firstLine="640"/>
        <w:rPr>
          <w:rStyle w:val="C3"/>
          <w:rFonts w:ascii="仿宋_GB2312" w:hAnsi="仿宋_GB2312"/>
          <w:sz w:val="32"/>
        </w:rPr>
      </w:pPr>
      <w:r>
        <w:rPr>
          <w:rStyle w:val="C3"/>
          <w:rFonts w:ascii="Microsoft YaHei UI" w:hAnsi="Microsoft YaHei UI"/>
          <w:sz w:val="32"/>
        </w:rPr>
        <w:t>（六）同意修改修建性详细规划、建设工程设计方案的总平面图，而未采取听证会等形式听取利害关系人意见的；</w:t>
      </w:r>
    </w:p>
    <w:p>
      <w:pPr>
        <w:pStyle w:val="P1"/>
        <w:spacing w:lineRule="exact" w:line="580"/>
        <w:ind w:firstLine="640"/>
        <w:rPr>
          <w:rStyle w:val="C3"/>
          <w:rFonts w:ascii="仿宋_GB2312" w:hAnsi="仿宋_GB2312"/>
          <w:sz w:val="32"/>
        </w:rPr>
      </w:pPr>
      <w:r>
        <w:rPr>
          <w:rStyle w:val="C3"/>
          <w:rFonts w:ascii="Microsoft YaHei UI" w:hAnsi="Microsoft YaHei UI"/>
          <w:sz w:val="32"/>
        </w:rPr>
        <w:t>（七）对违法建设行为不及时查处或者查处不力的；</w:t>
      </w:r>
    </w:p>
    <w:p>
      <w:pPr>
        <w:pStyle w:val="P1"/>
        <w:spacing w:lineRule="exact" w:line="580"/>
        <w:ind w:firstLine="640"/>
        <w:rPr>
          <w:rStyle w:val="C3"/>
          <w:rFonts w:ascii="仿宋_GB2312" w:hAnsi="仿宋_GB2312"/>
          <w:sz w:val="32"/>
        </w:rPr>
      </w:pPr>
      <w:r>
        <w:rPr>
          <w:rStyle w:val="C3"/>
          <w:rFonts w:ascii="Microsoft YaHei UI" w:hAnsi="Microsoft YaHei UI"/>
          <w:sz w:val="32"/>
        </w:rPr>
        <w:t>（八）对应当拆除的违法建设工程未依法作出限期拆除决定的；</w:t>
      </w:r>
    </w:p>
    <w:p>
      <w:pPr>
        <w:pStyle w:val="P1"/>
        <w:spacing w:lineRule="exact" w:line="580"/>
        <w:ind w:firstLine="640"/>
        <w:rPr>
          <w:rStyle w:val="C3"/>
          <w:rFonts w:ascii="仿宋_GB2312" w:hAnsi="仿宋_GB2312"/>
          <w:sz w:val="32"/>
        </w:rPr>
      </w:pPr>
      <w:r>
        <w:rPr>
          <w:rStyle w:val="C3"/>
          <w:rFonts w:ascii="Microsoft YaHei UI" w:hAnsi="Microsoft YaHei UI"/>
          <w:sz w:val="32"/>
        </w:rPr>
        <w:t>（九）对不能拆除的违法建设工程未依法没收实物或者违法收入的；</w:t>
      </w:r>
    </w:p>
    <w:p>
      <w:pPr>
        <w:pStyle w:val="P1"/>
        <w:spacing w:lineRule="exact" w:line="580"/>
        <w:ind w:firstLine="640"/>
        <w:rPr>
          <w:rStyle w:val="C3"/>
          <w:rFonts w:ascii="仿宋_GB2312" w:hAnsi="仿宋_GB2312"/>
          <w:sz w:val="32"/>
        </w:rPr>
      </w:pPr>
      <w:r>
        <w:rPr>
          <w:rStyle w:val="C3"/>
          <w:rFonts w:ascii="Microsoft YaHei UI" w:hAnsi="Microsoft YaHei UI"/>
          <w:sz w:val="32"/>
        </w:rPr>
        <w:t>（十）对未取得建设工程竣工规划核实合格证的建设工程办理建设工程竣工验收备案、房屋权属登记或者供水、供电、供热、燃气等开户接入手续的；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（十一）出让未确定规划条件地块的国有土地使用权的；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（十二）擅自增加规划许可条件的；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（十三）接到对违反城乡规划行为的举报或者控告后，未及时受理或者组织核查、处理的。</w:t>
      </w:r>
    </w:p>
    <w:p>
      <w:pPr>
        <w:pStyle w:val="P1"/>
        <w:spacing w:lineRule="exact" w:line="580"/>
        <w:ind w:firstLine="640"/>
        <w:rPr>
          <w:rStyle w:val="C3"/>
          <w:rFonts w:ascii="仿宋_GB2312" w:hAnsi="仿宋_GB2312"/>
          <w:sz w:val="32"/>
        </w:rPr>
      </w:pPr>
      <w:r>
        <w:rPr>
          <w:rStyle w:val="C3"/>
          <w:rFonts w:ascii="黑体" w:hAnsi="黑体"/>
          <w:sz w:val="32"/>
        </w:rPr>
        <w:t>第六十九条　</w:t>
      </w:r>
      <w:r>
        <w:rPr>
          <w:rStyle w:val="C3"/>
          <w:rFonts w:ascii="Microsoft YaHei UI" w:hAnsi="Microsoft YaHei UI"/>
          <w:sz w:val="32"/>
        </w:rPr>
        <w:t>未取得建设工程规划许可证或者未按照建设工程规划许可证的规定进行建设的，由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本条例所称无法采取改正措施消除影响是指：</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（一）非法占用城市规划公园、绿地、道路、停车场、广场、高压供电走廊、压占各种地下管线和消防通道进行建设的；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（二）在城市水源保护区内建设禁止建设项目的；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（三）在文化古迹保护范围内进行建设的；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（四）严重影响居民居住环境的；</w:t>
      </w:r>
    </w:p>
    <w:p>
      <w:pPr>
        <w:pStyle w:val="P1"/>
        <w:spacing w:lineRule="exact" w:line="580"/>
        <w:ind w:firstLine="640"/>
        <w:rPr>
          <w:rStyle w:val="C3"/>
          <w:rFonts w:ascii="仿宋_GB2312" w:hAnsi="仿宋_GB2312"/>
          <w:sz w:val="32"/>
        </w:rPr>
      </w:pPr>
      <w:r>
        <w:rPr>
          <w:rStyle w:val="C3"/>
          <w:rFonts w:ascii="Microsoft YaHei UI" w:hAnsi="Microsoft YaHei UI"/>
          <w:sz w:val="32"/>
        </w:rPr>
        <w:t>（五）妨碍公共安全、公共卫生、城市交通、市容景观和侵占公共设施用地的；</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（六）法律、法规规定的其他严重影响城乡规划行为的。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建设工程造价参照该工程所在地同期市场工程造价计算。</w:t>
      </w:r>
    </w:p>
    <w:p>
      <w:pPr>
        <w:pStyle w:val="P1"/>
        <w:spacing w:lineRule="exact" w:line="580"/>
        <w:ind w:firstLine="640"/>
        <w:rPr>
          <w:rStyle w:val="C3"/>
          <w:rFonts w:ascii="仿宋_GB2312" w:hAnsi="仿宋_GB2312"/>
          <w:sz w:val="32"/>
        </w:rPr>
      </w:pPr>
      <w:r>
        <w:rPr>
          <w:rStyle w:val="C3"/>
          <w:rFonts w:ascii="黑体" w:hAnsi="黑体"/>
          <w:sz w:val="32"/>
        </w:rPr>
        <w:t>第七十条　</w:t>
      </w:r>
      <w:r>
        <w:rPr>
          <w:rStyle w:val="C3"/>
          <w:rFonts w:ascii="Microsoft YaHei UI" w:hAnsi="Microsoft YaHei UI"/>
          <w:sz w:val="32"/>
        </w:rPr>
        <w:t>建设单位或者个人在乡、村庄规划区内未依法取得乡村建设规划许可证或者未按照乡村建设规划许可证规定进行建设的，由乡镇人民政府责令停止建设、限期改正；逾期不改正的，可以拆除。</w:t>
      </w:r>
    </w:p>
    <w:p>
      <w:pPr>
        <w:pStyle w:val="P1"/>
        <w:spacing w:lineRule="exact" w:line="580"/>
        <w:ind w:firstLine="640"/>
        <w:rPr>
          <w:rStyle w:val="C3"/>
          <w:rFonts w:ascii="黑体" w:hAnsi="黑体"/>
          <w:sz w:val="32"/>
        </w:rPr>
      </w:pPr>
      <w:r>
        <w:rPr>
          <w:rStyle w:val="C3"/>
          <w:rFonts w:ascii="黑体" w:hAnsi="黑体"/>
          <w:sz w:val="32"/>
        </w:rPr>
        <w:t>第七十一条　</w:t>
      </w:r>
      <w:r>
        <w:rPr>
          <w:rStyle w:val="C3"/>
          <w:rFonts w:ascii="Microsoft YaHei UI" w:hAnsi="Microsoft YaHei UI"/>
          <w:sz w:val="32"/>
        </w:rPr>
        <w:t>建设单位或者个人隐瞒真实情况、提供虚假材料或者以其他非法手段申请规划许可或者规划核实合格证的，城乡规划主管部门应当给予警告，作出不予规划许可或者不予规划核实的决定。已取得规划许可或者规划核实合格证件的，应当予以撤销。</w:t>
      </w:r>
    </w:p>
    <w:p>
      <w:pPr>
        <w:pStyle w:val="P1"/>
        <w:spacing w:lineRule="exact" w:line="580"/>
        <w:ind w:firstLine="640"/>
        <w:rPr>
          <w:rStyle w:val="C3"/>
          <w:rFonts w:ascii="仿宋_GB2312" w:hAnsi="仿宋_GB2312"/>
          <w:sz w:val="32"/>
        </w:rPr>
      </w:pPr>
      <w:r>
        <w:rPr>
          <w:rStyle w:val="C3"/>
          <w:rFonts w:ascii="黑体" w:hAnsi="黑体"/>
          <w:sz w:val="32"/>
        </w:rPr>
        <w:t>第七十二条　</w:t>
      </w:r>
      <w:r>
        <w:rPr>
          <w:rStyle w:val="C3"/>
          <w:rFonts w:ascii="Microsoft YaHei UI" w:hAnsi="Microsoft YaHei UI"/>
          <w:sz w:val="32"/>
        </w:rPr>
        <w:t>建设单位或者个人在建设工程竣工验收后六个月内未向城建档案管理主管部门报送有关竣工验收资料的，由城建档案管理主管部门责令限期补报；逾期不补报的，处一万元以上五万元以下罚款。</w:t>
      </w:r>
    </w:p>
    <w:p>
      <w:pPr>
        <w:pStyle w:val="P1"/>
        <w:spacing w:lineRule="exact" w:line="580"/>
        <w:ind w:firstLine="640"/>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城乡规划主管部门作出责令停止建设或者限期拆除决定后，当事人不停止建设或者逾期不拆除的，由市人民政府责成有关部门或者区人民政府查封施工现场或者强制拆除；或者由旗县人民政府责成有关部门查封施工现场或者强制拆除。</w:t>
      </w:r>
    </w:p>
    <w:p>
      <w:pPr>
        <w:pStyle w:val="P1"/>
        <w:spacing w:lineRule="exact" w:line="580"/>
        <w:ind w:firstLine="640"/>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违反本条例规定，构成犯罪的，依法追究刑事责任。</w:t>
      </w:r>
    </w:p>
    <w:p>
      <w:pPr>
        <w:pStyle w:val="P1"/>
        <w:spacing w:lineRule="exact" w:line="580" w:before="156" w:after="156"/>
        <w:jc w:val="center"/>
        <w:rPr>
          <w:rStyle w:val="C3"/>
          <w:rFonts w:ascii="黑体" w:hAnsi="黑体"/>
          <w:sz w:val="32"/>
        </w:rPr>
      </w:pPr>
      <w:r>
        <w:rPr>
          <w:rStyle w:val="C3"/>
          <w:rFonts w:ascii="黑体" w:hAnsi="黑体"/>
          <w:sz w:val="32"/>
        </w:rPr>
        <w:t>第七章　附则</w:t>
      </w:r>
    </w:p>
    <w:p>
      <w:pPr>
        <w:pStyle w:val="P1"/>
        <w:spacing w:lineRule="exact" w:line="580"/>
        <w:ind w:firstLine="640"/>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市人民政府可以根据国家标准和技术规范制定城乡规划管理技术规定。</w:t>
      </w:r>
    </w:p>
    <w:p>
      <w:pPr>
        <w:pStyle w:val="P1"/>
        <w:spacing w:lineRule="exact" w:line="580"/>
        <w:ind w:firstLine="640"/>
        <w:rPr>
          <w:rStyle w:val="C3"/>
          <w:rFonts w:ascii="仿宋_GB2312" w:hAnsi="仿宋_GB2312"/>
          <w:sz w:val="32"/>
        </w:rPr>
      </w:pPr>
      <w:r>
        <w:rPr>
          <w:rStyle w:val="C3"/>
          <w:rFonts w:ascii="黑体" w:hAnsi="黑体"/>
          <w:sz w:val="32"/>
        </w:rPr>
        <w:t>第七十六条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日起实施。《呼和浩特市城市规划管理办法》同时废止。</w:t>
      </w:r>
    </w:p>
    <w:p>
      <w:pPr>
        <w:pStyle w:val="P1"/>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2017-05-20T06:06:00Z</dcterms:created>
  <cp:lastModifiedBy>f1TZOF\f1TZOF-</cp:lastModifiedBy>
  <cp:lastPrinted>2017-01-22T09:06:00Z</cp:lastPrinted>
  <dcterms:modified xsi:type="dcterms:W3CDTF">2024-08-28T01:35:44Z</dcterms:modified>
  <cp:revision>4</cp:revision>
  <dc:title>关于自治区人大常委会</dc:title>
</cp:coreProperties>
</file>