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AC11F1" Type="http://schemas.openxmlformats.org/officeDocument/2006/relationships/officeDocument" Target="/word/document.xml" /><Relationship Id="coreR33AC11F1" Type="http://schemas.openxmlformats.org/package/2006/relationships/metadata/core-properties" Target="/docProps/core.xml" /><Relationship Id="customR33AC11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jc w:val="center"/>
        <w:rPr>
          <w:rStyle w:val="C3"/>
          <w:sz w:val="44"/>
        </w:rPr>
      </w:pPr>
      <w:r>
        <w:rPr>
          <w:rStyle w:val="C3"/>
          <w:rFonts w:ascii="方正姚体" w:hAnsi="方正姚体"/>
          <w:sz w:val="44"/>
        </w:rPr>
        <w:t>梧州市烟花爆竹燃放管理条例</w:t>
      </w:r>
    </w:p>
    <w:p>
      <w:pPr>
        <w:pStyle w:val="P1"/>
        <w:spacing w:lineRule="exact" w:line="600"/>
        <w:rPr>
          <w:rStyle w:val="C3"/>
          <w:sz w:val="32"/>
        </w:rPr>
      </w:pPr>
    </w:p>
    <w:p>
      <w:pPr>
        <w:pStyle w:val="P1"/>
        <w:spacing w:lineRule="exact" w:line="600"/>
        <w:ind w:left="643" w:right="626"/>
        <w:rPr>
          <w:rStyle w:val="C3"/>
          <w:sz w:val="32"/>
        </w:rPr>
      </w:pPr>
      <w:r>
        <w:rPr>
          <w:rStyle w:val="C3"/>
          <w:sz w:val="32"/>
        </w:rPr>
        <w:t>(2019</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27</w:t>
      </w:r>
      <w:r>
        <w:rPr>
          <w:rStyle w:val="C3"/>
          <w:rFonts w:ascii="方正姚体" w:hAnsi="方正姚体"/>
          <w:sz w:val="32"/>
        </w:rPr>
        <w:t>日梧州市第十四届人民代表大会常务委员会第二十三次会议通过</w:t>
      </w:r>
    </w:p>
    <w:p>
      <w:pPr>
        <w:pStyle w:val="P1"/>
        <w:ind w:left="643" w:right="626"/>
        <w:rPr>
          <w:rStyle w:val="C3"/>
          <w:sz w:val="32"/>
        </w:rPr>
      </w:pPr>
      <w:r>
        <w:rPr>
          <w:rStyle w:val="C3"/>
          <w:color w:val="000000"/>
          <w:sz w:val="32"/>
        </w:rPr>
        <w:t>2019</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日广西壮族自治区第十三届人民代表大会常务委员会第十一次会议批准</w:t>
      </w:r>
      <w:r>
        <w:rPr>
          <w:rStyle w:val="C3"/>
          <w:sz w:val="32"/>
        </w:rPr>
        <w:t>)</w:t>
      </w:r>
    </w:p>
    <w:p>
      <w:pPr>
        <w:pStyle w:val="P1"/>
        <w:spacing w:lineRule="exact" w:line="600"/>
        <w:rPr>
          <w:rStyle w:val="C3"/>
          <w:sz w:val="32"/>
        </w:rPr>
      </w:pP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第一条　为了加强烟花爆竹燃放管理，改善环境质量，保障公共安全和人身、财产安全，根据《中华人民共和国大气污染防治法》《烟花爆竹安全管理条例》等有关法律、法规，结合本市实际，制定本条例。</w:t>
      </w:r>
    </w:p>
    <w:p>
      <w:pPr>
        <w:pStyle w:val="P1"/>
        <w:spacing w:lineRule="exact" w:line="600"/>
        <w:rPr>
          <w:rStyle w:val="C3"/>
          <w:sz w:val="32"/>
        </w:rPr>
      </w:pPr>
      <w:r>
        <w:rPr>
          <w:rStyle w:val="C3"/>
          <w:sz w:val="32"/>
        </w:rPr>
        <w:t xml:space="preserve">    </w:t>
      </w:r>
      <w:r>
        <w:rPr>
          <w:rStyle w:val="C3"/>
          <w:rFonts w:ascii="方正姚体" w:hAnsi="方正姚体"/>
          <w:sz w:val="32"/>
        </w:rPr>
        <w:t>第二条　本市行政区域内烟花爆竹燃放及相关监督管理活动，适用本条例。</w:t>
      </w:r>
    </w:p>
    <w:p>
      <w:pPr>
        <w:pStyle w:val="P1"/>
        <w:spacing w:lineRule="exact" w:line="600"/>
        <w:rPr>
          <w:rStyle w:val="C3"/>
          <w:sz w:val="32"/>
        </w:rPr>
      </w:pPr>
      <w:r>
        <w:rPr>
          <w:rStyle w:val="C3"/>
          <w:sz w:val="32"/>
        </w:rPr>
        <w:t xml:space="preserve">    </w:t>
      </w:r>
      <w:r>
        <w:rPr>
          <w:rStyle w:val="C3"/>
          <w:rFonts w:ascii="方正姚体" w:hAnsi="方正姚体"/>
          <w:sz w:val="32"/>
        </w:rPr>
        <w:t>第三条　市、县（市、区）人民政府应当加强对烟花爆竹燃放管理工作的组织领导，建立健全协调机制，研究解决重大问题。</w:t>
      </w:r>
    </w:p>
    <w:p>
      <w:pPr>
        <w:pStyle w:val="P1"/>
        <w:spacing w:lineRule="exact" w:line="600"/>
        <w:rPr>
          <w:rStyle w:val="C3"/>
          <w:sz w:val="32"/>
        </w:rPr>
      </w:pPr>
      <w:r>
        <w:rPr>
          <w:rStyle w:val="C3"/>
          <w:sz w:val="32"/>
        </w:rPr>
        <w:t xml:space="preserve">    </w:t>
      </w:r>
      <w:r>
        <w:rPr>
          <w:rStyle w:val="C3"/>
          <w:rFonts w:ascii="方正姚体" w:hAnsi="方正姚体"/>
          <w:sz w:val="32"/>
        </w:rPr>
        <w:t>乡镇人民政府、街道办事处应当做好本辖区内烟花爆竹燃放管理的相关工作。</w:t>
      </w:r>
    </w:p>
    <w:p>
      <w:pPr>
        <w:pStyle w:val="P1"/>
        <w:spacing w:lineRule="exact" w:line="600"/>
        <w:rPr>
          <w:rStyle w:val="C3"/>
          <w:sz w:val="32"/>
        </w:rPr>
      </w:pPr>
      <w:r>
        <w:rPr>
          <w:rStyle w:val="C3"/>
          <w:sz w:val="32"/>
        </w:rPr>
        <w:t xml:space="preserve">    </w:t>
      </w:r>
      <w:r>
        <w:rPr>
          <w:rStyle w:val="C3"/>
          <w:rFonts w:ascii="方正姚体" w:hAnsi="方正姚体"/>
          <w:sz w:val="32"/>
        </w:rPr>
        <w:t>第四条　公安机关负责烟花爆竹燃放的监督管理工作。</w:t>
      </w:r>
    </w:p>
    <w:p>
      <w:pPr>
        <w:pStyle w:val="P1"/>
        <w:spacing w:lineRule="exact" w:line="600"/>
        <w:rPr>
          <w:rStyle w:val="C3"/>
          <w:sz w:val="32"/>
        </w:rPr>
      </w:pPr>
      <w:r>
        <w:rPr>
          <w:rStyle w:val="C3"/>
          <w:sz w:val="32"/>
        </w:rPr>
        <w:t xml:space="preserve">    </w:t>
      </w:r>
      <w:r>
        <w:rPr>
          <w:rStyle w:val="C3"/>
          <w:rFonts w:ascii="方正姚体" w:hAnsi="方正姚体"/>
          <w:sz w:val="32"/>
        </w:rPr>
        <w:t>应急管理、生态环境、城市管理、市场监督管理、工业和信息化、住房和城乡建设、交通运输、民政、教育、商务、气象等部门，按照各自职责做好烟花爆竹燃放管理的相关工作。</w:t>
      </w:r>
    </w:p>
    <w:p>
      <w:pPr>
        <w:pStyle w:val="P1"/>
        <w:spacing w:lineRule="exact" w:line="600"/>
        <w:rPr>
          <w:rStyle w:val="C3"/>
          <w:sz w:val="32"/>
        </w:rPr>
      </w:pPr>
      <w:r>
        <w:rPr>
          <w:rStyle w:val="C3"/>
          <w:sz w:val="32"/>
        </w:rPr>
        <w:t xml:space="preserve">    </w:t>
      </w:r>
      <w:r>
        <w:rPr>
          <w:rStyle w:val="C3"/>
          <w:rFonts w:ascii="方正姚体" w:hAnsi="方正姚体"/>
          <w:sz w:val="32"/>
        </w:rPr>
        <w:t>第五条　本市下列区域禁止燃放烟花爆竹：</w:t>
      </w:r>
    </w:p>
    <w:p>
      <w:pPr>
        <w:pStyle w:val="P1"/>
        <w:spacing w:lineRule="exact" w:line="600"/>
        <w:rPr>
          <w:rStyle w:val="C3"/>
          <w:sz w:val="32"/>
        </w:rPr>
      </w:pPr>
      <w:r>
        <w:rPr>
          <w:rStyle w:val="C3"/>
          <w:sz w:val="32"/>
        </w:rPr>
        <w:t xml:space="preserve">    </w:t>
      </w:r>
      <w:r>
        <w:rPr>
          <w:rStyle w:val="C3"/>
          <w:rFonts w:ascii="方正姚体" w:hAnsi="方正姚体"/>
          <w:sz w:val="32"/>
        </w:rPr>
        <w:t>环城高速倒水互通至城东互通、城东互通至苍郁高速河步互通、河步互通至包茂高速保村互通、保村互通至倒水互通路段围合以内万秀区、长洲区、龙圩区、苍梧县的城乡区域。</w:t>
      </w:r>
    </w:p>
    <w:p>
      <w:pPr>
        <w:pStyle w:val="P1"/>
        <w:spacing w:lineRule="exact" w:line="600"/>
        <w:rPr>
          <w:rStyle w:val="C3"/>
          <w:sz w:val="32"/>
        </w:rPr>
      </w:pPr>
      <w:r>
        <w:rPr>
          <w:rStyle w:val="C3"/>
          <w:sz w:val="32"/>
        </w:rPr>
        <w:t xml:space="preserve">    </w:t>
      </w:r>
      <w:r>
        <w:rPr>
          <w:rStyle w:val="C3"/>
          <w:rFonts w:ascii="方正姚体" w:hAnsi="方正姚体"/>
          <w:sz w:val="32"/>
        </w:rPr>
        <w:t>前款规定区域以外的粤桂合作特别试验区广西片区主体区、县级人民政府所在地镇建成区。</w:t>
      </w:r>
    </w:p>
    <w:p>
      <w:pPr>
        <w:pStyle w:val="P1"/>
        <w:spacing w:lineRule="exact" w:line="600"/>
        <w:rPr>
          <w:rStyle w:val="C3"/>
          <w:sz w:val="32"/>
        </w:rPr>
      </w:pPr>
      <w:r>
        <w:rPr>
          <w:rStyle w:val="C3"/>
          <w:sz w:val="32"/>
        </w:rPr>
        <w:t xml:space="preserve">    </w:t>
      </w:r>
      <w:r>
        <w:rPr>
          <w:rStyle w:val="C3"/>
          <w:rFonts w:ascii="方正姚体" w:hAnsi="方正姚体"/>
          <w:sz w:val="32"/>
        </w:rPr>
        <w:t>市、县（市、区）人民政府可以根据烟花爆竹燃放管理的需要，调整本辖区内禁止燃放烟花爆竹的区域，并向社会公布。</w:t>
      </w:r>
    </w:p>
    <w:p>
      <w:pPr>
        <w:pStyle w:val="P1"/>
        <w:spacing w:lineRule="exact" w:line="600"/>
        <w:rPr>
          <w:rStyle w:val="C3"/>
          <w:sz w:val="32"/>
        </w:rPr>
      </w:pPr>
      <w:r>
        <w:rPr>
          <w:rStyle w:val="C3"/>
          <w:sz w:val="32"/>
        </w:rPr>
        <w:t xml:space="preserve">    </w:t>
      </w:r>
      <w:r>
        <w:rPr>
          <w:rStyle w:val="C3"/>
          <w:rFonts w:ascii="方正姚体" w:hAnsi="方正姚体"/>
          <w:sz w:val="32"/>
        </w:rPr>
        <w:t>第六条　本条例第五条规定区域以外的下列地点，禁止燃放烟花爆竹：</w:t>
      </w:r>
    </w:p>
    <w:p>
      <w:pPr>
        <w:pStyle w:val="P1"/>
        <w:spacing w:lineRule="exact" w:line="600"/>
        <w:rPr>
          <w:rStyle w:val="C3"/>
          <w:sz w:val="32"/>
        </w:rPr>
      </w:pPr>
      <w:r>
        <w:rPr>
          <w:rStyle w:val="C3"/>
          <w:sz w:val="32"/>
        </w:rPr>
        <w:t xml:space="preserve">    </w:t>
      </w:r>
      <w:r>
        <w:rPr>
          <w:rStyle w:val="C3"/>
          <w:rFonts w:ascii="方正姚体" w:hAnsi="方正姚体"/>
          <w:sz w:val="32"/>
        </w:rPr>
        <w:t>（一）国家机关、事业单位办公场所；</w:t>
      </w:r>
    </w:p>
    <w:p>
      <w:pPr>
        <w:pStyle w:val="P1"/>
        <w:spacing w:lineRule="exact" w:line="600"/>
        <w:rPr>
          <w:rStyle w:val="C3"/>
          <w:sz w:val="32"/>
        </w:rPr>
      </w:pPr>
      <w:r>
        <w:rPr>
          <w:rStyle w:val="C3"/>
          <w:sz w:val="32"/>
        </w:rPr>
        <w:t xml:space="preserve">    </w:t>
      </w:r>
      <w:r>
        <w:rPr>
          <w:rStyle w:val="C3"/>
          <w:rFonts w:ascii="方正姚体" w:hAnsi="方正姚体"/>
          <w:sz w:val="32"/>
        </w:rPr>
        <w:t>（二）文物保护单位、展览馆、体育馆、博物馆、图书馆、档案馆等公共文化场所；</w:t>
      </w:r>
    </w:p>
    <w:p>
      <w:pPr>
        <w:pStyle w:val="P1"/>
        <w:spacing w:lineRule="exact" w:line="600"/>
        <w:rPr>
          <w:rStyle w:val="C3"/>
          <w:sz w:val="32"/>
        </w:rPr>
      </w:pPr>
      <w:r>
        <w:rPr>
          <w:rStyle w:val="C3"/>
          <w:sz w:val="32"/>
        </w:rPr>
        <w:t xml:space="preserve">    </w:t>
      </w:r>
      <w:r>
        <w:rPr>
          <w:rStyle w:val="C3"/>
          <w:rFonts w:ascii="方正姚体" w:hAnsi="方正姚体"/>
          <w:sz w:val="32"/>
        </w:rPr>
        <w:t>（三）幼儿园、学校、医疗机构、养老机构、福利机构；</w:t>
      </w:r>
    </w:p>
    <w:p>
      <w:pPr>
        <w:pStyle w:val="P1"/>
        <w:spacing w:lineRule="exact" w:line="600"/>
        <w:rPr>
          <w:rStyle w:val="C3"/>
          <w:sz w:val="32"/>
        </w:rPr>
      </w:pPr>
      <w:r>
        <w:rPr>
          <w:rStyle w:val="C3"/>
          <w:sz w:val="32"/>
        </w:rPr>
        <w:t xml:space="preserve">    </w:t>
      </w:r>
      <w:r>
        <w:rPr>
          <w:rStyle w:val="C3"/>
          <w:rFonts w:ascii="方正姚体" w:hAnsi="方正姚体"/>
          <w:sz w:val="32"/>
        </w:rPr>
        <w:t>（四）车站、码头、机场等交通枢纽，铁路线路安全保护区；</w:t>
      </w:r>
    </w:p>
    <w:p>
      <w:pPr>
        <w:pStyle w:val="P1"/>
        <w:spacing w:lineRule="exact" w:line="600"/>
        <w:rPr>
          <w:rStyle w:val="C3"/>
          <w:sz w:val="32"/>
        </w:rPr>
      </w:pPr>
      <w:r>
        <w:rPr>
          <w:rStyle w:val="C3"/>
          <w:sz w:val="32"/>
        </w:rPr>
        <w:t xml:space="preserve">    </w:t>
      </w:r>
      <w:r>
        <w:rPr>
          <w:rStyle w:val="C3"/>
          <w:rFonts w:ascii="方正姚体" w:hAnsi="方正姚体"/>
          <w:sz w:val="32"/>
        </w:rPr>
        <w:t>（五）风景名胜区、公园、广场、饮用水水源保护区；</w:t>
      </w:r>
    </w:p>
    <w:p>
      <w:pPr>
        <w:pStyle w:val="P1"/>
        <w:spacing w:lineRule="exact" w:line="600"/>
        <w:rPr>
          <w:rStyle w:val="C3"/>
          <w:sz w:val="32"/>
        </w:rPr>
      </w:pPr>
      <w:r>
        <w:rPr>
          <w:rStyle w:val="C3"/>
          <w:sz w:val="32"/>
        </w:rPr>
        <w:t xml:space="preserve">    </w:t>
      </w:r>
      <w:r>
        <w:rPr>
          <w:rStyle w:val="C3"/>
          <w:rFonts w:ascii="方正姚体" w:hAnsi="方正姚体"/>
          <w:sz w:val="32"/>
        </w:rPr>
        <w:t>（六）山林、草原等重点防火区；</w:t>
      </w:r>
    </w:p>
    <w:p>
      <w:pPr>
        <w:pStyle w:val="P1"/>
        <w:spacing w:lineRule="exact" w:line="600"/>
        <w:rPr>
          <w:rStyle w:val="C3"/>
          <w:sz w:val="32"/>
        </w:rPr>
      </w:pPr>
      <w:r>
        <w:rPr>
          <w:rStyle w:val="C3"/>
          <w:sz w:val="32"/>
        </w:rPr>
        <w:t xml:space="preserve">    </w:t>
      </w:r>
      <w:r>
        <w:rPr>
          <w:rStyle w:val="C3"/>
          <w:rFonts w:ascii="方正姚体" w:hAnsi="方正姚体"/>
          <w:sz w:val="32"/>
        </w:rPr>
        <w:t>（七）易燃易爆物品生产、储存单位和经营场所，石油、天然气输送管道安全保护区；</w:t>
      </w:r>
    </w:p>
    <w:p>
      <w:pPr>
        <w:pStyle w:val="P1"/>
        <w:spacing w:lineRule="exact" w:line="600"/>
        <w:rPr>
          <w:rStyle w:val="C3"/>
          <w:sz w:val="32"/>
        </w:rPr>
      </w:pPr>
      <w:r>
        <w:rPr>
          <w:rStyle w:val="C3"/>
          <w:sz w:val="32"/>
        </w:rPr>
        <w:t xml:space="preserve">    </w:t>
      </w:r>
      <w:r>
        <w:rPr>
          <w:rStyle w:val="C3"/>
          <w:rFonts w:ascii="方正姚体" w:hAnsi="方正姚体"/>
          <w:sz w:val="32"/>
        </w:rPr>
        <w:t>（八）架空电力线和通讯线路、有线广播线下方，输变电设施以及环境监测设施安全保护区；</w:t>
      </w:r>
    </w:p>
    <w:p>
      <w:pPr>
        <w:pStyle w:val="P1"/>
        <w:spacing w:lineRule="exact" w:line="600"/>
        <w:rPr>
          <w:rStyle w:val="C3"/>
          <w:sz w:val="32"/>
        </w:rPr>
      </w:pPr>
      <w:r>
        <w:rPr>
          <w:rStyle w:val="C3"/>
          <w:sz w:val="32"/>
        </w:rPr>
        <w:t xml:space="preserve">    </w:t>
      </w:r>
      <w:r>
        <w:rPr>
          <w:rStyle w:val="C3"/>
          <w:rFonts w:ascii="方正姚体" w:hAnsi="方正姚体"/>
          <w:sz w:val="32"/>
        </w:rPr>
        <w:t>（九）市、县（市、区）人民政府规定的禁止燃放烟花爆竹的其他地点。</w:t>
      </w:r>
    </w:p>
    <w:p>
      <w:pPr>
        <w:pStyle w:val="P1"/>
        <w:spacing w:lineRule="exact" w:line="600"/>
        <w:rPr>
          <w:rStyle w:val="C3"/>
          <w:sz w:val="32"/>
        </w:rPr>
      </w:pPr>
      <w:r>
        <w:rPr>
          <w:rStyle w:val="C3"/>
          <w:sz w:val="32"/>
        </w:rPr>
        <w:t xml:space="preserve">    </w:t>
      </w:r>
      <w:r>
        <w:rPr>
          <w:rStyle w:val="C3"/>
          <w:rFonts w:ascii="方正姚体" w:hAnsi="方正姚体"/>
          <w:sz w:val="32"/>
        </w:rPr>
        <w:t>第七条　在禁止燃放烟花爆竹的区域或者地点，市、县（市、区）公安机关应当组织设置明显的禁止燃放烟花爆竹警示标识。</w:t>
      </w:r>
    </w:p>
    <w:p>
      <w:pPr>
        <w:pStyle w:val="P1"/>
        <w:spacing w:lineRule="exact" w:line="600"/>
        <w:rPr>
          <w:rStyle w:val="C3"/>
          <w:sz w:val="32"/>
        </w:rPr>
      </w:pPr>
      <w:r>
        <w:rPr>
          <w:rStyle w:val="C3"/>
          <w:sz w:val="32"/>
        </w:rPr>
        <w:t xml:space="preserve">    </w:t>
      </w:r>
      <w:r>
        <w:rPr>
          <w:rStyle w:val="C3"/>
          <w:rFonts w:ascii="方正姚体" w:hAnsi="方正姚体"/>
          <w:sz w:val="32"/>
        </w:rPr>
        <w:t>第八条　在禁止燃放烟花爆竹的区域或者地点，任何单位或者个人不得经营烟花爆竹。</w:t>
      </w:r>
    </w:p>
    <w:p>
      <w:pPr>
        <w:pStyle w:val="P1"/>
        <w:spacing w:lineRule="exact" w:line="600"/>
        <w:rPr>
          <w:rStyle w:val="C3"/>
          <w:sz w:val="32"/>
        </w:rPr>
      </w:pPr>
      <w:r>
        <w:rPr>
          <w:rStyle w:val="C3"/>
          <w:sz w:val="32"/>
        </w:rPr>
        <w:t xml:space="preserve">    </w:t>
      </w:r>
      <w:r>
        <w:rPr>
          <w:rStyle w:val="C3"/>
          <w:rFonts w:ascii="方正姚体" w:hAnsi="方正姚体"/>
          <w:sz w:val="32"/>
        </w:rPr>
        <w:t>第九条　在禁止燃放烟花爆竹的区域，从事婚丧喜庆、文体娱乐等事项的单位或者个人应当告知服务对象禁止燃放烟花爆竹的相关规定，不得提供烟花爆竹燃放服务。</w:t>
      </w:r>
    </w:p>
    <w:p>
      <w:pPr>
        <w:pStyle w:val="P1"/>
        <w:spacing w:lineRule="exact" w:line="600"/>
        <w:rPr>
          <w:rStyle w:val="C3"/>
          <w:sz w:val="32"/>
        </w:rPr>
      </w:pPr>
      <w:r>
        <w:rPr>
          <w:rStyle w:val="C3"/>
          <w:sz w:val="32"/>
        </w:rPr>
        <w:t xml:space="preserve">    </w:t>
      </w:r>
      <w:r>
        <w:rPr>
          <w:rStyle w:val="C3"/>
          <w:rFonts w:ascii="方正姚体" w:hAnsi="方正姚体"/>
          <w:sz w:val="32"/>
        </w:rPr>
        <w:t>第十条　在禁止燃放烟花爆竹的区域，旅馆、饭店、影剧院、娱乐场、运动场、展览馆等社会公众活动场所的经营管理者，应当向举办婚丧喜庆、文体娱乐等事项的当事人告知禁止燃放烟花爆竹的相关规定，并对燃放烟花爆竹的行为予以劝阻；不听劝阻的，应当及时向公安机关报告。</w:t>
      </w:r>
    </w:p>
    <w:p>
      <w:pPr>
        <w:pStyle w:val="P1"/>
        <w:spacing w:lineRule="exact" w:line="600"/>
        <w:rPr>
          <w:rStyle w:val="C3"/>
          <w:sz w:val="32"/>
        </w:rPr>
      </w:pPr>
      <w:r>
        <w:rPr>
          <w:rStyle w:val="C3"/>
          <w:sz w:val="32"/>
        </w:rPr>
        <w:t xml:space="preserve">    </w:t>
      </w:r>
      <w:r>
        <w:rPr>
          <w:rStyle w:val="C3"/>
          <w:rFonts w:ascii="方正姚体" w:hAnsi="方正姚体"/>
          <w:sz w:val="32"/>
        </w:rPr>
        <w:t>第十一条　在禁止燃放烟花爆竹的区域或者地点以外燃放烟花爆竹的，应当遵守下列安全规定：</w:t>
      </w:r>
    </w:p>
    <w:p>
      <w:pPr>
        <w:pStyle w:val="P1"/>
        <w:spacing w:lineRule="exact" w:line="600"/>
        <w:rPr>
          <w:rStyle w:val="C3"/>
          <w:sz w:val="32"/>
        </w:rPr>
      </w:pPr>
      <w:r>
        <w:rPr>
          <w:rStyle w:val="C3"/>
          <w:sz w:val="32"/>
        </w:rPr>
        <w:t xml:space="preserve">    </w:t>
      </w:r>
      <w:r>
        <w:rPr>
          <w:rStyle w:val="C3"/>
          <w:rFonts w:ascii="方正姚体" w:hAnsi="方正姚体"/>
          <w:sz w:val="32"/>
        </w:rPr>
        <w:t>（一）不得向人群、车辆、建筑物、构筑物、地下管网投掷燃放；</w:t>
      </w:r>
    </w:p>
    <w:p>
      <w:pPr>
        <w:pStyle w:val="P1"/>
        <w:spacing w:lineRule="exact" w:line="600"/>
        <w:rPr>
          <w:rStyle w:val="C3"/>
          <w:sz w:val="32"/>
        </w:rPr>
      </w:pPr>
      <w:r>
        <w:rPr>
          <w:rStyle w:val="C3"/>
          <w:sz w:val="32"/>
        </w:rPr>
        <w:t xml:space="preserve">    </w:t>
      </w:r>
      <w:r>
        <w:rPr>
          <w:rStyle w:val="C3"/>
          <w:rFonts w:ascii="方正姚体" w:hAnsi="方正姚体"/>
          <w:sz w:val="32"/>
        </w:rPr>
        <w:t>（二）不得妨碍行人、车辆、船舶、航空器安全通行和影响交通秩序；</w:t>
      </w:r>
    </w:p>
    <w:p>
      <w:pPr>
        <w:pStyle w:val="P1"/>
        <w:spacing w:lineRule="exact" w:line="600"/>
        <w:rPr>
          <w:rStyle w:val="C3"/>
          <w:sz w:val="32"/>
        </w:rPr>
      </w:pPr>
      <w:r>
        <w:rPr>
          <w:rStyle w:val="C3"/>
          <w:sz w:val="32"/>
        </w:rPr>
        <w:t xml:space="preserve">    </w:t>
      </w:r>
      <w:r>
        <w:rPr>
          <w:rStyle w:val="C3"/>
          <w:rFonts w:ascii="方正姚体" w:hAnsi="方正姚体"/>
          <w:sz w:val="32"/>
        </w:rPr>
        <w:t>（三）不得擅自燃放专业燃放类烟花爆竹；</w:t>
      </w:r>
    </w:p>
    <w:p>
      <w:pPr>
        <w:pStyle w:val="P1"/>
        <w:spacing w:lineRule="exact" w:line="600"/>
        <w:rPr>
          <w:rStyle w:val="C3"/>
          <w:sz w:val="32"/>
        </w:rPr>
      </w:pPr>
      <w:r>
        <w:rPr>
          <w:rStyle w:val="C3"/>
          <w:sz w:val="32"/>
        </w:rPr>
        <w:t xml:space="preserve">    </w:t>
      </w:r>
      <w:r>
        <w:rPr>
          <w:rStyle w:val="C3"/>
          <w:rFonts w:ascii="方正姚体" w:hAnsi="方正姚体"/>
          <w:sz w:val="32"/>
        </w:rPr>
        <w:t>（四）不得采用其他危害公共安全和人身、财产安全的方式燃放。</w:t>
      </w:r>
    </w:p>
    <w:p>
      <w:pPr>
        <w:pStyle w:val="P1"/>
        <w:spacing w:lineRule="exact" w:line="600"/>
        <w:rPr>
          <w:rStyle w:val="C3"/>
          <w:sz w:val="32"/>
        </w:rPr>
      </w:pPr>
      <w:r>
        <w:rPr>
          <w:rStyle w:val="C3"/>
          <w:sz w:val="32"/>
        </w:rPr>
        <w:t xml:space="preserve">    </w:t>
      </w:r>
      <w:r>
        <w:rPr>
          <w:rStyle w:val="C3"/>
          <w:rFonts w:ascii="方正姚体" w:hAnsi="方正姚体"/>
          <w:sz w:val="32"/>
        </w:rPr>
        <w:t>未成年人燃放烟花爆竹的，应当由监护人或者其他成年人陪同看护。</w:t>
      </w:r>
    </w:p>
    <w:p>
      <w:pPr>
        <w:pStyle w:val="P1"/>
        <w:spacing w:lineRule="exact" w:line="600"/>
        <w:rPr>
          <w:rStyle w:val="C3"/>
          <w:sz w:val="32"/>
        </w:rPr>
      </w:pPr>
      <w:r>
        <w:rPr>
          <w:rStyle w:val="C3"/>
          <w:sz w:val="32"/>
        </w:rPr>
        <w:t xml:space="preserve">    </w:t>
      </w:r>
      <w:r>
        <w:rPr>
          <w:rStyle w:val="C3"/>
          <w:rFonts w:ascii="方正姚体" w:hAnsi="方正姚体"/>
          <w:sz w:val="32"/>
        </w:rPr>
        <w:t>任何单位或者个人燃放烟花爆竹后，应当立即熄灭燃放遗留的火种并及时清除燃放垃圾。</w:t>
      </w:r>
    </w:p>
    <w:p>
      <w:pPr>
        <w:pStyle w:val="P1"/>
        <w:spacing w:lineRule="exact" w:line="600"/>
        <w:rPr>
          <w:rStyle w:val="C3"/>
          <w:sz w:val="32"/>
        </w:rPr>
      </w:pPr>
      <w:r>
        <w:rPr>
          <w:rStyle w:val="C3"/>
          <w:sz w:val="32"/>
        </w:rPr>
        <w:t xml:space="preserve">    </w:t>
      </w:r>
      <w:r>
        <w:rPr>
          <w:rStyle w:val="C3"/>
          <w:rFonts w:ascii="方正姚体" w:hAnsi="方正姚体"/>
          <w:sz w:val="32"/>
        </w:rPr>
        <w:t>第十二条　重大节庆活动需要举办焰火晚会或者焰火燃放活动的，主办单位应当按照分级管理的规定，依法向公安机关提出申请。公安机关依法进行审查，对符合条件的，核发《焰火燃放许可证》。</w:t>
      </w:r>
    </w:p>
    <w:p>
      <w:pPr>
        <w:pStyle w:val="P1"/>
        <w:spacing w:lineRule="exact" w:line="600"/>
        <w:rPr>
          <w:rStyle w:val="C3"/>
          <w:sz w:val="32"/>
        </w:rPr>
      </w:pPr>
      <w:r>
        <w:rPr>
          <w:rStyle w:val="C3"/>
          <w:sz w:val="32"/>
        </w:rPr>
        <w:t xml:space="preserve">    </w:t>
      </w:r>
      <w:r>
        <w:rPr>
          <w:rStyle w:val="C3"/>
          <w:rFonts w:ascii="方正姚体" w:hAnsi="方正姚体"/>
          <w:sz w:val="32"/>
        </w:rPr>
        <w:t>第十三条　市、县（市、区）人民政府及其有关部门应当组织开展烟花爆竹燃放管理的宣传教育。</w:t>
      </w:r>
    </w:p>
    <w:p>
      <w:pPr>
        <w:pStyle w:val="P1"/>
        <w:spacing w:lineRule="exact" w:line="600"/>
        <w:rPr>
          <w:rStyle w:val="C3"/>
          <w:sz w:val="32"/>
        </w:rPr>
      </w:pPr>
      <w:r>
        <w:rPr>
          <w:rStyle w:val="C3"/>
          <w:sz w:val="32"/>
        </w:rPr>
        <w:t xml:space="preserve">    </w:t>
      </w:r>
      <w:r>
        <w:rPr>
          <w:rStyle w:val="C3"/>
          <w:rFonts w:ascii="方正姚体" w:hAnsi="方正姚体"/>
          <w:sz w:val="32"/>
        </w:rPr>
        <w:t>广播、电视、报刊、网络等媒体应当做好依法燃放烟花爆竹的公益宣传。</w:t>
      </w:r>
    </w:p>
    <w:p>
      <w:pPr>
        <w:pStyle w:val="P1"/>
        <w:spacing w:lineRule="exact" w:line="600"/>
        <w:rPr>
          <w:rStyle w:val="C3"/>
          <w:sz w:val="32"/>
        </w:rPr>
      </w:pPr>
      <w:r>
        <w:rPr>
          <w:rStyle w:val="C3"/>
          <w:sz w:val="32"/>
        </w:rPr>
        <w:t xml:space="preserve">    </w:t>
      </w:r>
      <w:r>
        <w:rPr>
          <w:rStyle w:val="C3"/>
          <w:rFonts w:ascii="方正姚体" w:hAnsi="方正姚体"/>
          <w:sz w:val="32"/>
        </w:rPr>
        <w:t>居民委员会、村民委员会、业主委员会、物业服务企业应当加强对居民、村民、业主依法燃放烟花爆竹的宣传教育。</w:t>
      </w:r>
    </w:p>
    <w:p>
      <w:pPr>
        <w:pStyle w:val="P1"/>
        <w:spacing w:lineRule="exact" w:line="600"/>
        <w:rPr>
          <w:rStyle w:val="C3"/>
          <w:sz w:val="32"/>
        </w:rPr>
      </w:pPr>
      <w:r>
        <w:rPr>
          <w:rStyle w:val="C3"/>
          <w:sz w:val="32"/>
        </w:rPr>
        <w:t xml:space="preserve">    </w:t>
      </w:r>
      <w:r>
        <w:rPr>
          <w:rStyle w:val="C3"/>
          <w:rFonts w:ascii="方正姚体" w:hAnsi="方正姚体"/>
          <w:sz w:val="32"/>
        </w:rPr>
        <w:t>未成年人的监护人应当对未成年人开展烟花爆竹燃放安全知识的教育。</w:t>
      </w:r>
    </w:p>
    <w:p>
      <w:pPr>
        <w:pStyle w:val="P1"/>
        <w:spacing w:lineRule="exact" w:line="600"/>
        <w:rPr>
          <w:rStyle w:val="C3"/>
          <w:sz w:val="32"/>
        </w:rPr>
      </w:pPr>
      <w:r>
        <w:rPr>
          <w:rStyle w:val="C3"/>
          <w:sz w:val="32"/>
        </w:rPr>
        <w:t xml:space="preserve">    </w:t>
      </w:r>
      <w:r>
        <w:rPr>
          <w:rStyle w:val="C3"/>
          <w:rFonts w:ascii="方正姚体" w:hAnsi="方正姚体"/>
          <w:sz w:val="32"/>
        </w:rPr>
        <w:t>第十四条　任何单位和个人发现违反本条例规定的行为，有权进行劝阻，或者向公安机关、应急管理部门举报。</w:t>
      </w:r>
    </w:p>
    <w:p>
      <w:pPr>
        <w:pStyle w:val="P1"/>
        <w:spacing w:lineRule="exact" w:line="600"/>
        <w:rPr>
          <w:rStyle w:val="C3"/>
          <w:sz w:val="32"/>
        </w:rPr>
      </w:pPr>
      <w:r>
        <w:rPr>
          <w:rStyle w:val="C3"/>
          <w:sz w:val="32"/>
        </w:rPr>
        <w:t xml:space="preserve">    </w:t>
      </w:r>
      <w:r>
        <w:rPr>
          <w:rStyle w:val="C3"/>
          <w:rFonts w:ascii="方正姚体" w:hAnsi="方正姚体"/>
          <w:sz w:val="32"/>
        </w:rPr>
        <w:t>公安机关、应急管理部门接到举报后应当及时调查处理，并对举报人的信息予以保密，保护举报人的合法权益。</w:t>
      </w:r>
    </w:p>
    <w:p>
      <w:pPr>
        <w:pStyle w:val="P1"/>
        <w:spacing w:lineRule="exact" w:line="600"/>
        <w:rPr>
          <w:rStyle w:val="C3"/>
          <w:sz w:val="32"/>
        </w:rPr>
      </w:pPr>
      <w:r>
        <w:rPr>
          <w:rStyle w:val="C3"/>
          <w:sz w:val="32"/>
        </w:rPr>
        <w:t xml:space="preserve">    </w:t>
      </w:r>
      <w:r>
        <w:rPr>
          <w:rStyle w:val="C3"/>
          <w:rFonts w:ascii="方正姚体" w:hAnsi="方正姚体"/>
          <w:sz w:val="32"/>
        </w:rPr>
        <w:t>对查证属实的举报单位和个人，应当给予适当奖励。具体奖励办法由市、县（市、区）人民政府另行制定并予公布。</w:t>
      </w:r>
    </w:p>
    <w:p>
      <w:pPr>
        <w:pStyle w:val="P1"/>
        <w:spacing w:lineRule="exact" w:line="600"/>
        <w:rPr>
          <w:rStyle w:val="C3"/>
          <w:sz w:val="32"/>
        </w:rPr>
      </w:pPr>
      <w:r>
        <w:rPr>
          <w:rStyle w:val="C3"/>
          <w:sz w:val="32"/>
        </w:rPr>
        <w:t xml:space="preserve">    </w:t>
      </w:r>
      <w:r>
        <w:rPr>
          <w:rStyle w:val="C3"/>
          <w:rFonts w:ascii="方正姚体" w:hAnsi="方正姚体"/>
          <w:sz w:val="32"/>
        </w:rPr>
        <w:t>第十五条　违反本条例规定的行为，法律、法规已有法律责任规定的，从其规定。</w:t>
      </w:r>
    </w:p>
    <w:p>
      <w:pPr>
        <w:pStyle w:val="P1"/>
        <w:spacing w:lineRule="exact" w:line="600"/>
        <w:rPr>
          <w:rStyle w:val="C3"/>
          <w:sz w:val="32"/>
        </w:rPr>
      </w:pPr>
      <w:r>
        <w:rPr>
          <w:rStyle w:val="C3"/>
          <w:sz w:val="32"/>
        </w:rPr>
        <w:t xml:space="preserve">    </w:t>
      </w:r>
      <w:r>
        <w:rPr>
          <w:rStyle w:val="C3"/>
          <w:rFonts w:ascii="方正姚体" w:hAnsi="方正姚体"/>
          <w:sz w:val="32"/>
        </w:rPr>
        <w:t>第十六条　违反本条例第五条、第六条、第十一条第一款规定，在禁止燃放烟花爆竹的区域、地点燃放烟花爆竹的，或者以危害公共安全和人身、财产安全的方式燃放烟花爆竹的，由公安机关责令停止燃放，处一百元以上五百元以下罚款；构成违反治安管理行为的，依法给予治安管理处罚。</w:t>
      </w:r>
    </w:p>
    <w:p>
      <w:pPr>
        <w:pStyle w:val="P1"/>
        <w:spacing w:lineRule="exact" w:line="600"/>
        <w:rPr>
          <w:rStyle w:val="C3"/>
          <w:sz w:val="32"/>
        </w:rPr>
      </w:pPr>
      <w:r>
        <w:rPr>
          <w:rStyle w:val="C3"/>
          <w:sz w:val="32"/>
        </w:rPr>
        <w:t xml:space="preserve">    </w:t>
      </w:r>
      <w:r>
        <w:rPr>
          <w:rStyle w:val="C3"/>
          <w:rFonts w:ascii="方正姚体" w:hAnsi="方正姚体"/>
          <w:sz w:val="32"/>
        </w:rPr>
        <w:t>第十七条　违反本条例第八条规定，在禁止燃放烟花爆竹的区域或者地点经营烟花爆竹的，由应急管理部门责令停止经营活动，处二万元以上十万元以下罚款，并没收非法经营的物品及违法所得。</w:t>
      </w:r>
    </w:p>
    <w:p>
      <w:pPr>
        <w:pStyle w:val="P1"/>
        <w:spacing w:lineRule="exact" w:line="600"/>
        <w:rPr>
          <w:rStyle w:val="C3"/>
          <w:sz w:val="32"/>
        </w:rPr>
      </w:pPr>
      <w:r>
        <w:rPr>
          <w:rStyle w:val="C3"/>
          <w:sz w:val="32"/>
        </w:rPr>
        <w:t xml:space="preserve">    </w:t>
      </w:r>
      <w:r>
        <w:rPr>
          <w:rStyle w:val="C3"/>
          <w:rFonts w:ascii="方正姚体" w:hAnsi="方正姚体"/>
          <w:sz w:val="32"/>
        </w:rPr>
        <w:t>第十八条　违反本条例第九条规定，在禁止燃放烟花爆竹的区域为他人提供烟花爆竹燃放服务的，由公安机关责令改正，对提供燃放服务者处五百元以上二千元以下罚款。</w:t>
      </w:r>
    </w:p>
    <w:p>
      <w:pPr>
        <w:pStyle w:val="P1"/>
        <w:spacing w:lineRule="exact" w:line="600"/>
        <w:rPr>
          <w:rStyle w:val="C3"/>
          <w:sz w:val="32"/>
        </w:rPr>
      </w:pPr>
      <w:r>
        <w:rPr>
          <w:rStyle w:val="C3"/>
          <w:sz w:val="32"/>
        </w:rPr>
        <w:t xml:space="preserve">    </w:t>
      </w:r>
      <w:r>
        <w:rPr>
          <w:rStyle w:val="C3"/>
          <w:rFonts w:ascii="方正姚体" w:hAnsi="方正姚体"/>
          <w:sz w:val="32"/>
        </w:rPr>
        <w:t>第十九条　违反本条例第十条规定，在禁止燃放烟花爆竹区域的旅馆、饭店、影剧院、娱乐场、运动场、展览馆等社会公众活动场所的经营管理者，未履行告知、劝阻或者报告义务，并发生燃放烟花爆竹行为的，由公安机关对经营管理者处一百元以上三百元以下罚款。</w:t>
      </w:r>
    </w:p>
    <w:p>
      <w:pPr>
        <w:pStyle w:val="P1"/>
        <w:spacing w:lineRule="exact" w:line="600"/>
        <w:rPr>
          <w:rStyle w:val="C3"/>
          <w:sz w:val="32"/>
        </w:rPr>
      </w:pPr>
      <w:r>
        <w:rPr>
          <w:rStyle w:val="C3"/>
          <w:sz w:val="32"/>
        </w:rPr>
        <w:t xml:space="preserve">    </w:t>
      </w:r>
      <w:r>
        <w:rPr>
          <w:rStyle w:val="C3"/>
          <w:rFonts w:ascii="方正姚体" w:hAnsi="方正姚体"/>
          <w:sz w:val="32"/>
        </w:rPr>
        <w:t>第二十条　有关行政主管部门及其工作人员违反本条例规定，不依法履行职责，滥用职权、玩忽职守、徇私舞弊的，依法给予处分；构成犯罪的，依法追究刑事责任。</w:t>
      </w:r>
    </w:p>
    <w:p>
      <w:pPr>
        <w:pStyle w:val="P1"/>
        <w:spacing w:lineRule="exact" w:line="600"/>
        <w:rPr>
          <w:rStyle w:val="C3"/>
          <w:sz w:val="32"/>
        </w:rPr>
      </w:pPr>
      <w:r>
        <w:rPr>
          <w:rStyle w:val="C3"/>
          <w:sz w:val="32"/>
        </w:rPr>
        <w:t xml:space="preserve">    </w:t>
      </w:r>
      <w:r>
        <w:rPr>
          <w:rStyle w:val="C3"/>
          <w:rFonts w:ascii="方正姚体" w:hAnsi="方正姚体"/>
          <w:sz w:val="32"/>
        </w:rPr>
        <w:t>第二十一条　本条例自</w:t>
      </w:r>
      <w:r>
        <w:rPr>
          <w:rStyle w:val="C3"/>
          <w:sz w:val="32"/>
        </w:rPr>
        <w:t>2020</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2019-11-29T01:40:00Z</dcterms:created>
  <cp:lastModifiedBy>f1TZOF\f1TZOF-</cp:lastModifiedBy>
  <cp:lastPrinted>2019-10-29T02:15:00Z</cp:lastPrinted>
  <dcterms:modified xsi:type="dcterms:W3CDTF">2024-08-28T01:35:52Z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