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566842" Type="http://schemas.openxmlformats.org/officeDocument/2006/relationships/officeDocument" Target="/word/document.xml" /><Relationship Id="coreR23566842" Type="http://schemas.openxmlformats.org/package/2006/relationships/metadata/core-properties" Target="/docProps/core.xml" /><Relationship Id="customR235668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湖北省法律援助条例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日湖北省第十一届人民代表大会常务委员会第二十五次会议通过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法律援助范围</w:t>
      </w:r>
    </w:p>
    <w:p>
      <w:pPr>
        <w:pStyle w:val="P1"/>
        <w:spacing w:lineRule="exact" w:line="589"/>
        <w:rPr>
          <w:rStyle w:val="C3"/>
          <w:rFonts w:ascii="楷体_GB2312" w:hAnsi="楷体_GB2312"/>
          <w:sz w:val="32"/>
        </w:rPr>
      </w:pPr>
      <w:r>
        <w:rPr>
          <w:rStyle w:val="C3"/>
          <w:rFonts w:ascii="Microsoft YaHei UI" w:hAnsi="Microsoft YaHei UI"/>
          <w:sz w:val="32"/>
        </w:rPr>
        <w:t>　　第三章　法律援助申请和审查</w:t>
      </w:r>
    </w:p>
    <w:p>
      <w:pPr>
        <w:pStyle w:val="P1"/>
        <w:spacing w:lineRule="exact" w:line="589"/>
        <w:rPr>
          <w:rStyle w:val="C3"/>
          <w:rFonts w:ascii="楷体_GB2312" w:hAnsi="楷体_GB2312"/>
          <w:sz w:val="32"/>
        </w:rPr>
      </w:pPr>
      <w:r>
        <w:rPr>
          <w:rStyle w:val="C3"/>
          <w:rFonts w:ascii="Microsoft YaHei UI" w:hAnsi="Microsoft YaHei UI"/>
          <w:sz w:val="32"/>
        </w:rPr>
        <w:t>　　第四章　法律援助实施</w:t>
      </w:r>
    </w:p>
    <w:p>
      <w:pPr>
        <w:pStyle w:val="P1"/>
        <w:spacing w:lineRule="exact" w:line="589"/>
        <w:rPr>
          <w:rStyle w:val="C3"/>
          <w:rFonts w:ascii="楷体_GB2312" w:hAnsi="楷体_GB2312"/>
          <w:sz w:val="32"/>
        </w:rPr>
      </w:pPr>
      <w:r>
        <w:rPr>
          <w:rStyle w:val="C3"/>
          <w:rFonts w:ascii="Microsoft YaHei UI" w:hAnsi="Microsoft YaHei UI"/>
          <w:sz w:val="32"/>
        </w:rPr>
        <w:t>　　第五章　法律责任</w:t>
      </w:r>
    </w:p>
    <w:p>
      <w:pPr>
        <w:pStyle w:val="P1"/>
        <w:spacing w:lineRule="exact" w:line="589"/>
        <w:rPr>
          <w:rStyle w:val="C3"/>
          <w:rFonts w:ascii="仿宋_GB2312" w:hAnsi="仿宋_GB2312"/>
          <w:sz w:val="32"/>
        </w:rPr>
      </w:pPr>
      <w:r>
        <w:rPr>
          <w:rStyle w:val="C3"/>
          <w:rFonts w:ascii="Microsoft YaHei UI" w:hAnsi="Microsoft YaHei UI"/>
          <w:sz w:val="32"/>
        </w:rPr>
        <w:t>　　第六章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Microsoft YaHei UI" w:hAnsi="Microsoft YaHei UI"/>
          <w:sz w:val="32"/>
        </w:rPr>
        <w:t>为了加强和规范法律援助工作，保障经济困难公民和其他符合法定条件的公民获得法律服务和帮助，促进社会公平正义与和谐社会建设，根据有关法律、行政法规，结合本省实际，制定本条例。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本省行政区域内的法律援助活动，适用本条例。</w:t>
      </w:r>
    </w:p>
    <w:p>
      <w:pPr>
        <w:pStyle w:val="P1"/>
        <w:spacing w:lineRule="exact" w:line="589"/>
        <w:rPr>
          <w:rStyle w:val="C3"/>
          <w:rFonts w:ascii="仿宋_GB2312" w:hAnsi="仿宋_GB2312"/>
          <w:sz w:val="32"/>
        </w:rPr>
      </w:pPr>
      <w:r>
        <w:rPr>
          <w:rStyle w:val="C3"/>
          <w:rFonts w:ascii="Microsoft YaHei UI" w:hAnsi="Microsoft YaHei UI"/>
          <w:sz w:val="32"/>
        </w:rPr>
        <w:t>　　本条例所称法律援助，是指县级以上人民政府在司法行政部门设立的法律援助机构，组织法律服务机构或者法律服务人员，依法为经济困难公民和其他符合法定条件的公民，无偿提供法律咨询、代理、刑事辩护等法律服务的活动。</w:t>
      </w:r>
    </w:p>
    <w:p>
      <w:pPr>
        <w:pStyle w:val="P1"/>
        <w:spacing w:lineRule="exact" w:line="589"/>
        <w:rPr>
          <w:rStyle w:val="C3"/>
          <w:rFonts w:ascii="仿宋_GB2312" w:hAnsi="仿宋_GB2312"/>
          <w:sz w:val="32"/>
        </w:rPr>
      </w:pPr>
      <w:r>
        <w:rPr>
          <w:rStyle w:val="C3"/>
          <w:rFonts w:ascii="Microsoft YaHei UI" w:hAnsi="Microsoft YaHei UI"/>
          <w:sz w:val="32"/>
        </w:rPr>
        <w:t>　　法律服务机构包括律师事务所、基层法律服务所、公证机构、司法鉴定机构等。</w:t>
      </w:r>
    </w:p>
    <w:p>
      <w:pPr>
        <w:pStyle w:val="P1"/>
        <w:spacing w:lineRule="exact" w:line="589"/>
        <w:rPr>
          <w:rStyle w:val="C3"/>
          <w:rFonts w:ascii="仿宋_GB2312" w:hAnsi="仿宋_GB2312"/>
          <w:sz w:val="32"/>
        </w:rPr>
      </w:pPr>
      <w:r>
        <w:rPr>
          <w:rStyle w:val="C3"/>
          <w:rFonts w:ascii="Microsoft YaHei UI" w:hAnsi="Microsoft YaHei UI"/>
          <w:sz w:val="32"/>
        </w:rPr>
        <w:t>　　法律服务人员包括法律援助专职律师、律师事务所律师、基层法律服务工作者、公证员、司法鉴定人和法律援助志愿者。</w:t>
      </w:r>
    </w:p>
    <w:p>
      <w:pPr>
        <w:pStyle w:val="P1"/>
        <w:spacing w:lineRule="exact" w:line="589"/>
        <w:rPr>
          <w:rStyle w:val="C3"/>
          <w:rFonts w:ascii="仿宋_GB2312" w:hAnsi="仿宋_GB2312"/>
          <w:sz w:val="32"/>
        </w:rPr>
      </w:pPr>
      <w:r>
        <w:rPr>
          <w:rStyle w:val="C3"/>
          <w:rFonts w:ascii="Microsoft YaHei UI" w:hAnsi="Microsoft YaHei UI"/>
          <w:sz w:val="32"/>
        </w:rPr>
        <w:t>　　受援人，是指依法获得法律援助的公民。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法律援助是政府的责任。县级以上人民政府应当将法律援助作为社会建设的重要内容，纳入国民经济和社会发展规划，建立健全覆盖城乡的法律援助服务体系，加强法律援助队伍建设；按照政府统一领导、部门配合、各负其责的原则，建立完善法律援助工作协调机制和目标管理责任制；将法律援助经费列入同级财政预算，逐步增加投入，保障法律援助事业与经济社会协调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省财政按照国家有关规定设立法律援助专项补助资金，扶持农村贫困地区、少数民族地区和革命老区开展法律援助。</w:t>
      </w:r>
    </w:p>
    <w:p>
      <w:pPr>
        <w:pStyle w:val="P1"/>
        <w:spacing w:lineRule="exact" w:line="589"/>
        <w:rPr>
          <w:rStyle w:val="C3"/>
          <w:rFonts w:ascii="仿宋_GB2312" w:hAnsi="仿宋_GB2312"/>
          <w:sz w:val="32"/>
        </w:rPr>
      </w:pPr>
      <w:r>
        <w:rPr>
          <w:rStyle w:val="C3"/>
          <w:rFonts w:ascii="Microsoft YaHei UI" w:hAnsi="Microsoft YaHei UI"/>
          <w:sz w:val="32"/>
        </w:rPr>
        <w:t>　　县级以上人民政府通过设立法律援助专项资金，多渠道筹集吸收社会捐助资金和社会公益资金，鼓励企业事业单位、其他社会组织和个人为法律援助事业提供捐助。</w:t>
      </w:r>
    </w:p>
    <w:p>
      <w:pPr>
        <w:pStyle w:val="P1"/>
        <w:spacing w:lineRule="exact" w:line="589"/>
        <w:rPr>
          <w:rStyle w:val="C3"/>
          <w:rFonts w:ascii="仿宋_GB2312" w:hAnsi="仿宋_GB2312"/>
          <w:sz w:val="32"/>
        </w:rPr>
      </w:pPr>
      <w:r>
        <w:rPr>
          <w:rStyle w:val="C3"/>
          <w:rFonts w:ascii="Microsoft YaHei UI" w:hAnsi="Microsoft YaHei UI"/>
          <w:sz w:val="32"/>
        </w:rPr>
        <w:t>　　法律援助经费以及相关专项资金应当专款专用，经费使用情况接受财政、审计等部门的监督，并向社会公示。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县级以上人民政府司法行政部门监督管理本行政区域的法律援助工作。</w:t>
      </w:r>
    </w:p>
    <w:p>
      <w:pPr>
        <w:pStyle w:val="P1"/>
        <w:spacing w:lineRule="exact" w:line="589"/>
        <w:rPr>
          <w:rStyle w:val="C3"/>
          <w:rFonts w:ascii="仿宋_GB2312" w:hAnsi="仿宋_GB2312"/>
          <w:sz w:val="32"/>
        </w:rPr>
      </w:pPr>
      <w:r>
        <w:rPr>
          <w:rStyle w:val="C3"/>
          <w:rFonts w:ascii="Microsoft YaHei UI" w:hAnsi="Microsoft YaHei UI"/>
          <w:sz w:val="32"/>
        </w:rPr>
        <w:t>　　法律援助机构具体负责受理、审查法律援助申请，指派法律服务机构或者法律服务人员为符合条件的公民提供法律援助，并对其开展法律援助活动进行指导和监督。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人民法院、人民检察院以及公安、财政、民政、人力资源和社会保障、卫生健康、市场监督管理、信访等国家机关，根据各自职责做好有关法律援助工作。</w:t>
      </w:r>
    </w:p>
    <w:p>
      <w:pPr>
        <w:pStyle w:val="P1"/>
        <w:spacing w:lineRule="exact" w:line="589"/>
        <w:rPr>
          <w:rStyle w:val="C3"/>
          <w:rFonts w:ascii="仿宋_GB2312" w:hAnsi="仿宋_GB2312"/>
          <w:sz w:val="32"/>
        </w:rPr>
      </w:pPr>
      <w:r>
        <w:rPr>
          <w:rStyle w:val="C3"/>
          <w:rFonts w:ascii="Microsoft YaHei UI" w:hAnsi="Microsoft YaHei UI"/>
          <w:sz w:val="32"/>
        </w:rPr>
        <w:t>　　乡镇人民政府、街道办事处以及社区、村（居）民委员会应当支持配合法律援助机构做好法律援助工作，并为辖区内需要法律援助的公民提供帮助。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工会、共青团、妇联、残联等社会团体应当结合工作实际，为相关群体提供有关的法律服务。法律援助机构应当予以支持和帮助。</w:t>
      </w:r>
    </w:p>
    <w:p>
      <w:pPr>
        <w:pStyle w:val="P1"/>
        <w:spacing w:lineRule="exact" w:line="589"/>
        <w:rPr>
          <w:rStyle w:val="C3"/>
          <w:rFonts w:ascii="仿宋_GB2312" w:hAnsi="仿宋_GB2312"/>
          <w:sz w:val="32"/>
        </w:rPr>
      </w:pPr>
      <w:r>
        <w:rPr>
          <w:rStyle w:val="C3"/>
          <w:rFonts w:ascii="Microsoft YaHei UI" w:hAnsi="Microsoft YaHei UI"/>
          <w:sz w:val="32"/>
        </w:rPr>
        <w:t>　　鼓励、支持高等院校、企业事业单位以及其他社会组织利用自身资源，依法开展法律服务活动。鼓励、支持具有法律职业资格和法律专业知识、法律工作经验的人员参与法律援助活动。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各级人民政府及司法行政部门应当加强法律援助制度宣传，普及法律援助知识，提高公民依法维护自身权益的意识和能力。</w:t>
      </w:r>
    </w:p>
    <w:p>
      <w:pPr>
        <w:pStyle w:val="P1"/>
        <w:spacing w:lineRule="exact" w:line="589"/>
        <w:rPr>
          <w:rStyle w:val="C3"/>
          <w:rFonts w:ascii="仿宋_GB2312" w:hAnsi="仿宋_GB2312"/>
          <w:sz w:val="32"/>
        </w:rPr>
      </w:pPr>
      <w:r>
        <w:rPr>
          <w:rStyle w:val="C3"/>
          <w:rFonts w:ascii="Microsoft YaHei UI" w:hAnsi="Microsoft YaHei UI"/>
          <w:sz w:val="32"/>
        </w:rPr>
        <w:t>　　新闻出版、广播电视、网络等公众媒体应当将法律援助作为公益性宣传的重要内容，为法律援助工作营造良好的社会氛围。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县级以上人民政府及其司法行政部门对在法律援助工作中做出突出贡献的单位和个人予以表彰奖励。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法律援助范围</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公民对下列事项需要代理，因经济困难没有委托代理人的，可以向法律援助机构申请法律援助：</w:t>
      </w:r>
    </w:p>
    <w:p>
      <w:pPr>
        <w:pStyle w:val="P1"/>
        <w:spacing w:lineRule="exact" w:line="589"/>
        <w:rPr>
          <w:rStyle w:val="C3"/>
          <w:rFonts w:ascii="仿宋_GB2312" w:hAnsi="仿宋_GB2312"/>
          <w:sz w:val="32"/>
        </w:rPr>
      </w:pPr>
      <w:r>
        <w:rPr>
          <w:rStyle w:val="C3"/>
          <w:rFonts w:ascii="Microsoft YaHei UI" w:hAnsi="Microsoft YaHei UI"/>
          <w:sz w:val="32"/>
        </w:rPr>
        <w:t>　　（一）依法请求国家赔偿的；</w:t>
      </w:r>
    </w:p>
    <w:p>
      <w:pPr>
        <w:pStyle w:val="P1"/>
        <w:spacing w:lineRule="exact" w:line="589"/>
        <w:rPr>
          <w:rStyle w:val="C3"/>
          <w:rFonts w:ascii="仿宋_GB2312" w:hAnsi="仿宋_GB2312"/>
          <w:sz w:val="32"/>
        </w:rPr>
      </w:pPr>
      <w:r>
        <w:rPr>
          <w:rStyle w:val="C3"/>
          <w:rFonts w:ascii="Microsoft YaHei UI" w:hAnsi="Microsoft YaHei UI"/>
          <w:sz w:val="32"/>
        </w:rPr>
        <w:t>　　（二）请求给予社会保险待遇或者最低生活保障待遇的；</w:t>
      </w:r>
    </w:p>
    <w:p>
      <w:pPr>
        <w:pStyle w:val="P1"/>
        <w:spacing w:lineRule="exact" w:line="589"/>
        <w:rPr>
          <w:rStyle w:val="C3"/>
          <w:rFonts w:ascii="仿宋_GB2312" w:hAnsi="仿宋_GB2312"/>
          <w:sz w:val="32"/>
        </w:rPr>
      </w:pPr>
      <w:r>
        <w:rPr>
          <w:rStyle w:val="C3"/>
          <w:rFonts w:ascii="Microsoft YaHei UI" w:hAnsi="Microsoft YaHei UI"/>
          <w:sz w:val="32"/>
        </w:rPr>
        <w:t>　　（三）请求发给抚恤金、救助金的；</w:t>
      </w:r>
    </w:p>
    <w:p>
      <w:pPr>
        <w:pStyle w:val="P1"/>
        <w:spacing w:lineRule="exact" w:line="589"/>
        <w:rPr>
          <w:rStyle w:val="C3"/>
          <w:rFonts w:ascii="仿宋_GB2312" w:hAnsi="仿宋_GB2312"/>
          <w:sz w:val="32"/>
        </w:rPr>
      </w:pPr>
      <w:r>
        <w:rPr>
          <w:rStyle w:val="C3"/>
          <w:rFonts w:ascii="Microsoft YaHei UI" w:hAnsi="Microsoft YaHei UI"/>
          <w:sz w:val="32"/>
        </w:rPr>
        <w:t>　　（四）请求给付赡养费、抚养费、扶养费的；</w:t>
      </w:r>
    </w:p>
    <w:p>
      <w:pPr>
        <w:pStyle w:val="P1"/>
        <w:spacing w:lineRule="exact" w:line="589"/>
        <w:rPr>
          <w:rStyle w:val="C3"/>
          <w:rFonts w:ascii="仿宋_GB2312" w:hAnsi="仿宋_GB2312"/>
          <w:sz w:val="32"/>
        </w:rPr>
      </w:pPr>
      <w:r>
        <w:rPr>
          <w:rStyle w:val="C3"/>
          <w:rFonts w:ascii="Microsoft YaHei UI" w:hAnsi="Microsoft YaHei UI"/>
          <w:sz w:val="32"/>
        </w:rPr>
        <w:t>　　（五）请求支付劳动报酬和维护其他劳动保障权益的；</w:t>
      </w:r>
    </w:p>
    <w:p>
      <w:pPr>
        <w:pStyle w:val="P1"/>
        <w:spacing w:lineRule="exact" w:line="589"/>
        <w:rPr>
          <w:rStyle w:val="C3"/>
          <w:rFonts w:ascii="仿宋_GB2312" w:hAnsi="仿宋_GB2312"/>
          <w:sz w:val="32"/>
        </w:rPr>
      </w:pPr>
      <w:r>
        <w:rPr>
          <w:rStyle w:val="C3"/>
          <w:rFonts w:ascii="Microsoft YaHei UI" w:hAnsi="Microsoft YaHei UI"/>
          <w:sz w:val="32"/>
        </w:rPr>
        <w:t>　　（六）主张因见义勇为行为或者为保护社会公共利益产生民事权益的；</w:t>
      </w:r>
    </w:p>
    <w:p>
      <w:pPr>
        <w:pStyle w:val="P1"/>
        <w:spacing w:lineRule="exact" w:line="589"/>
        <w:rPr>
          <w:rStyle w:val="C3"/>
          <w:rFonts w:ascii="仿宋_GB2312" w:hAnsi="仿宋_GB2312"/>
          <w:sz w:val="32"/>
        </w:rPr>
      </w:pPr>
      <w:r>
        <w:rPr>
          <w:rStyle w:val="C3"/>
          <w:rFonts w:ascii="Microsoft YaHei UI" w:hAnsi="Microsoft YaHei UI"/>
          <w:sz w:val="32"/>
        </w:rPr>
        <w:t>　　（七）因遭受家庭暴力、虐待、遗弃主张民事权益的；</w:t>
      </w:r>
    </w:p>
    <w:p>
      <w:pPr>
        <w:pStyle w:val="P1"/>
        <w:spacing w:lineRule="exact" w:line="589"/>
        <w:rPr>
          <w:rStyle w:val="C3"/>
          <w:rFonts w:ascii="仿宋_GB2312" w:hAnsi="仿宋_GB2312"/>
          <w:sz w:val="32"/>
        </w:rPr>
      </w:pPr>
      <w:r>
        <w:rPr>
          <w:rStyle w:val="C3"/>
          <w:rFonts w:ascii="Microsoft YaHei UI" w:hAnsi="Microsoft YaHei UI"/>
          <w:sz w:val="32"/>
        </w:rPr>
        <w:t>　　（八）因交通事故、工伤事故、医疗损害、食品安全、环境污染、产品质量以及农业生产资料等造成人身损害或者财产损失请求赔偿的；</w:t>
      </w:r>
    </w:p>
    <w:p>
      <w:pPr>
        <w:pStyle w:val="P1"/>
        <w:spacing w:lineRule="exact" w:line="589"/>
        <w:rPr>
          <w:rStyle w:val="C3"/>
          <w:rFonts w:ascii="仿宋_GB2312" w:hAnsi="仿宋_GB2312"/>
          <w:sz w:val="32"/>
        </w:rPr>
      </w:pPr>
      <w:r>
        <w:rPr>
          <w:rStyle w:val="C3"/>
          <w:rFonts w:ascii="Microsoft YaHei UI" w:hAnsi="Microsoft YaHei UI"/>
          <w:sz w:val="32"/>
        </w:rPr>
        <w:t>　　（九）国家和省规定的其他事项。</w:t>
      </w:r>
    </w:p>
    <w:p>
      <w:pPr>
        <w:pStyle w:val="P1"/>
        <w:spacing w:lineRule="exact" w:line="589"/>
        <w:rPr>
          <w:rStyle w:val="C3"/>
          <w:rFonts w:ascii="仿宋_GB2312" w:hAnsi="仿宋_GB2312"/>
          <w:sz w:val="32"/>
        </w:rPr>
      </w:pPr>
      <w:r>
        <w:rPr>
          <w:rStyle w:val="C3"/>
          <w:rFonts w:ascii="Microsoft YaHei UI" w:hAnsi="Microsoft YaHei UI"/>
          <w:sz w:val="32"/>
        </w:rPr>
        <w:t>　　市州、县人民政府根据本地实际，可以对前款规定以外的法律援助事项作出补充规定。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刑事诉讼中，犯罪嫌疑人、公诉案件中的被告人、公诉案件中的被害人及其法定代理人或者近亲属，以及自诉案件中的自诉人及其法定代理人，因经济困难没有聘请律师或者委托诉讼代理人的，可以向法律援助机构申请法律援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公诉人出庭公诉的案件，被告人因经济困难或者其他原因没有委托辩护人，人民法院为被告人指定辩护时，法律援助机构应当提供法律援助。</w:t>
      </w:r>
    </w:p>
    <w:p>
      <w:pPr>
        <w:pStyle w:val="P1"/>
        <w:spacing w:lineRule="exact" w:line="589"/>
        <w:rPr>
          <w:rStyle w:val="C3"/>
          <w:rFonts w:ascii="仿宋_GB2312" w:hAnsi="仿宋_GB2312"/>
          <w:sz w:val="32"/>
        </w:rPr>
      </w:pPr>
      <w:r>
        <w:rPr>
          <w:rStyle w:val="C3"/>
          <w:rFonts w:ascii="Microsoft YaHei UI" w:hAnsi="Microsoft YaHei UI"/>
          <w:sz w:val="32"/>
        </w:rPr>
        <w:t>　　被告人是盲、聋、哑人或者未成年人而没有委托辩护人的，或者被告人可能被判处死刑而没有委托辩护人的，人民法院为被告人指定辩护时，法律援助机构应当提供法律援助，无须对被告人进行经济状况的审查。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公民经济困难的标准，按照受理申请的法律援助机构所在县（市、区）公布的城乡居民最低生活保障标准的</w:t>
      </w:r>
      <w:r>
        <w:rPr>
          <w:rStyle w:val="C3"/>
          <w:rFonts w:ascii="仿宋_GB2312" w:hAnsi="仿宋_GB2312"/>
          <w:sz w:val="32"/>
        </w:rPr>
        <w:t>1.5</w:t>
      </w:r>
      <w:r>
        <w:rPr>
          <w:rStyle w:val="C3"/>
          <w:rFonts w:ascii="Microsoft YaHei UI" w:hAnsi="Microsoft YaHei UI"/>
          <w:sz w:val="32"/>
        </w:rPr>
        <w:t>倍以内执行。</w:t>
      </w:r>
    </w:p>
    <w:p>
      <w:pPr>
        <w:pStyle w:val="P1"/>
        <w:spacing w:lineRule="exact" w:line="589"/>
        <w:rPr>
          <w:rStyle w:val="C3"/>
          <w:rFonts w:ascii="仿宋_GB2312" w:hAnsi="仿宋_GB2312"/>
          <w:sz w:val="32"/>
        </w:rPr>
      </w:pPr>
      <w:r>
        <w:rPr>
          <w:rStyle w:val="C3"/>
          <w:rFonts w:ascii="Microsoft YaHei UI" w:hAnsi="Microsoft YaHei UI"/>
          <w:sz w:val="32"/>
        </w:rPr>
        <w:t>　　申请人因遭遇自然灾害等因素造成临时性经济困难的，其经济困难标准由法律援助机构参照前款规定，根据实际情况认定。</w:t>
      </w:r>
    </w:p>
    <w:p>
      <w:pPr>
        <w:pStyle w:val="P1"/>
        <w:spacing w:lineRule="exact" w:line="589"/>
        <w:rPr>
          <w:rStyle w:val="C3"/>
          <w:rFonts w:ascii="仿宋_GB2312" w:hAnsi="仿宋_GB2312"/>
          <w:sz w:val="32"/>
        </w:rPr>
      </w:pPr>
      <w:r>
        <w:rPr>
          <w:rStyle w:val="C3"/>
          <w:rFonts w:ascii="Microsoft YaHei UI" w:hAnsi="Microsoft YaHei UI"/>
          <w:sz w:val="32"/>
        </w:rPr>
        <w:t>　　因遭受家庭暴力、虐待、遗弃主张民事权益，申请法律援助的，其经济困难标准以申请人的个人经济困难状况为准。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人民法院、人民检察院、公安、信访等国家机关以及法律服务机构在工作过程中，发现当事人符合法律援助条件的，应当告知其可以向法律援助机构申请法律援助。</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法律援助申请和审查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公民申请法律援助由本人或者其委托人直接向法律援助机构提出；确有困难的，也可采用电话申请、邮寄申请、网上申请以及由法律援助机构上门受理等方式。</w:t>
      </w:r>
    </w:p>
    <w:p>
      <w:pPr>
        <w:pStyle w:val="P1"/>
        <w:spacing w:lineRule="exact" w:line="589"/>
        <w:rPr>
          <w:rStyle w:val="C3"/>
          <w:rFonts w:ascii="仿宋_GB2312" w:hAnsi="仿宋_GB2312"/>
          <w:sz w:val="32"/>
        </w:rPr>
      </w:pPr>
      <w:r>
        <w:rPr>
          <w:rStyle w:val="C3"/>
          <w:rFonts w:ascii="Microsoft YaHei UI" w:hAnsi="Microsoft YaHei UI"/>
          <w:sz w:val="32"/>
        </w:rPr>
        <w:t>　　采用电话申请、邮寄申请、网上申请等方式的，法律援助机构应当作书面记载。作出提供法律援助决定后，应当通知申请人进行书面确认，并按规定补办有关手续。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法律援助机构应当建立便民服务场所，开设申请法律援助服务窗口，完善无障碍配套服务设施，面向公众公开申请法律援助的事项范围、条件、程序、材料目录以及监督投诉电话，方便公民申请法律援助。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公民申请法律援助的事项属于诉讼事项的，向审理案件的人民法院所在地的法律援助机构提出；属于侦查或者审查起诉阶段刑事案件的，向办理案件的公安机关或者人民检察院所在地的法律援助机构提出。</w:t>
      </w:r>
    </w:p>
    <w:p>
      <w:pPr>
        <w:pStyle w:val="P1"/>
        <w:spacing w:lineRule="exact" w:line="589"/>
        <w:rPr>
          <w:rStyle w:val="C3"/>
          <w:rFonts w:ascii="仿宋_GB2312" w:hAnsi="仿宋_GB2312"/>
          <w:sz w:val="32"/>
        </w:rPr>
      </w:pPr>
      <w:r>
        <w:rPr>
          <w:rStyle w:val="C3"/>
          <w:rFonts w:ascii="Microsoft YaHei UI" w:hAnsi="Microsoft YaHei UI"/>
          <w:sz w:val="32"/>
        </w:rPr>
        <w:t>　　公民申请法律援助的事项属于非诉讼法律事项的，可以向有权处理机关所在地、申请人住所地或者事项发生地的法律援助机构提出。</w:t>
      </w:r>
    </w:p>
    <w:p>
      <w:pPr>
        <w:pStyle w:val="P1"/>
        <w:spacing w:lineRule="exact" w:line="589"/>
        <w:rPr>
          <w:rStyle w:val="C3"/>
          <w:rFonts w:ascii="仿宋_GB2312" w:hAnsi="仿宋_GB2312"/>
          <w:sz w:val="32"/>
        </w:rPr>
      </w:pPr>
      <w:r>
        <w:rPr>
          <w:rStyle w:val="C3"/>
          <w:rFonts w:ascii="Microsoft YaHei UI" w:hAnsi="Microsoft YaHei UI"/>
          <w:sz w:val="32"/>
        </w:rPr>
        <w:t>　　两个以上法律援助机构都可以受理法律援助申请的，申请人可以向其中任何一个法律援助机构提出申请。申请人就同一事项向两个以上法律援助机构提出申请的，由最先收到申请的法律援助机构受理。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被羁押的犯罪嫌疑人、被告人、服刑人员申请法律援助的，可以通过公安机关、人民检察院、人民法院或者监狱向法律援助机构提出。</w:t>
      </w:r>
    </w:p>
    <w:p>
      <w:pPr>
        <w:pStyle w:val="P1"/>
        <w:spacing w:lineRule="exact" w:line="589"/>
        <w:rPr>
          <w:rStyle w:val="C3"/>
          <w:rFonts w:ascii="仿宋_GB2312" w:hAnsi="仿宋_GB2312"/>
          <w:sz w:val="32"/>
        </w:rPr>
      </w:pPr>
      <w:r>
        <w:rPr>
          <w:rStyle w:val="C3"/>
          <w:rFonts w:ascii="Microsoft YaHei UI" w:hAnsi="Microsoft YaHei UI"/>
          <w:sz w:val="32"/>
        </w:rPr>
        <w:t>　　公安机关、人民检察院、人民法院或者监狱收到被羁押的犯罪嫌疑人、被告人、服刑人员提出的法律援助申请后，应当在</w:t>
      </w:r>
      <w:r>
        <w:rPr>
          <w:rStyle w:val="C3"/>
          <w:rFonts w:ascii="仿宋_GB2312" w:hAnsi="仿宋_GB2312"/>
          <w:sz w:val="32"/>
        </w:rPr>
        <w:t>24</w:t>
      </w:r>
      <w:r>
        <w:rPr>
          <w:rStyle w:val="C3"/>
          <w:rFonts w:ascii="Microsoft YaHei UI" w:hAnsi="Microsoft YaHei UI"/>
          <w:sz w:val="32"/>
        </w:rPr>
        <w:t>小时内转交有关法律援助机构。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申请人为无民事行为能力人或者限制民事行为能力人的，由其法定代理人代为提出申请。申请人没有法定代理人或者其法定代理人不履行申请义务的，由其住所地村（居）民委员会或者法律、法规规定的其他组织、人员代为提出申请。</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公民申请法律援助应当提供下列材料：</w:t>
      </w:r>
    </w:p>
    <w:p>
      <w:pPr>
        <w:pStyle w:val="P1"/>
        <w:spacing w:lineRule="exact" w:line="589"/>
        <w:rPr>
          <w:rStyle w:val="C3"/>
          <w:rFonts w:ascii="仿宋_GB2312" w:hAnsi="仿宋_GB2312"/>
          <w:sz w:val="32"/>
        </w:rPr>
      </w:pPr>
      <w:r>
        <w:rPr>
          <w:rStyle w:val="C3"/>
          <w:rFonts w:ascii="Microsoft YaHei UI" w:hAnsi="Microsoft YaHei UI"/>
          <w:sz w:val="32"/>
        </w:rPr>
        <w:t>　　（一）身份证或者其他有效的身份证明，代理申请人还应当提交有代理权的证明；</w:t>
      </w:r>
    </w:p>
    <w:p>
      <w:pPr>
        <w:pStyle w:val="P1"/>
        <w:spacing w:lineRule="exact" w:line="589"/>
        <w:rPr>
          <w:rStyle w:val="C3"/>
          <w:rFonts w:ascii="仿宋_GB2312" w:hAnsi="仿宋_GB2312"/>
          <w:sz w:val="32"/>
        </w:rPr>
      </w:pPr>
      <w:r>
        <w:rPr>
          <w:rStyle w:val="C3"/>
          <w:rFonts w:ascii="Microsoft YaHei UI" w:hAnsi="Microsoft YaHei UI"/>
          <w:sz w:val="32"/>
        </w:rPr>
        <w:t>　　（二）经济困难承诺书；</w:t>
      </w:r>
    </w:p>
    <w:p>
      <w:pPr>
        <w:pStyle w:val="P1"/>
        <w:spacing w:lineRule="exact" w:line="589"/>
        <w:rPr>
          <w:rStyle w:val="C3"/>
          <w:rFonts w:ascii="仿宋_GB2312" w:hAnsi="仿宋_GB2312"/>
          <w:sz w:val="32"/>
        </w:rPr>
      </w:pPr>
      <w:r>
        <w:rPr>
          <w:rStyle w:val="C3"/>
          <w:rFonts w:ascii="Microsoft YaHei UI" w:hAnsi="Microsoft YaHei UI"/>
          <w:sz w:val="32"/>
        </w:rPr>
        <w:t>　　（三）与申请法律援助事项有关的材料。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经济困难承诺书应当载明申请人家庭人口状况、就业状况、家庭财产、家庭人均收入等信息。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法律援助机构收到法律援助申请后，应当及时进行审查，并根据下列情形作出处理：</w:t>
      </w:r>
    </w:p>
    <w:p>
      <w:pPr>
        <w:pStyle w:val="P1"/>
        <w:spacing w:lineRule="exact" w:line="589"/>
        <w:rPr>
          <w:rStyle w:val="C3"/>
          <w:rFonts w:ascii="仿宋_GB2312" w:hAnsi="仿宋_GB2312"/>
          <w:sz w:val="32"/>
        </w:rPr>
      </w:pPr>
      <w:r>
        <w:rPr>
          <w:rStyle w:val="C3"/>
          <w:rFonts w:ascii="Microsoft YaHei UI" w:hAnsi="Microsoft YaHei UI"/>
          <w:sz w:val="32"/>
        </w:rPr>
        <w:t>　　（一）对申请材料齐全、权利主张合法、事实清楚、证据充分的，当场作出提供法律援助的决定；</w:t>
      </w:r>
    </w:p>
    <w:p>
      <w:pPr>
        <w:pStyle w:val="P1"/>
        <w:spacing w:lineRule="exact" w:line="589"/>
        <w:rPr>
          <w:rStyle w:val="C3"/>
          <w:rFonts w:ascii="仿宋_GB2312" w:hAnsi="仿宋_GB2312"/>
          <w:sz w:val="32"/>
        </w:rPr>
      </w:pPr>
      <w:r>
        <w:rPr>
          <w:rStyle w:val="C3"/>
          <w:rFonts w:ascii="Microsoft YaHei UI" w:hAnsi="Microsoft YaHei UI"/>
          <w:sz w:val="32"/>
        </w:rPr>
        <w:t>　　（二）对申请材料不齐全的，应当一次性告知申请人作出补充或者说明；需要查证相关资料的，由法律援助机构予以查证；</w:t>
      </w:r>
    </w:p>
    <w:p>
      <w:pPr>
        <w:pStyle w:val="P1"/>
        <w:spacing w:lineRule="exact" w:line="589"/>
        <w:rPr>
          <w:rStyle w:val="C3"/>
          <w:rFonts w:ascii="仿宋_GB2312" w:hAnsi="仿宋_GB2312"/>
          <w:sz w:val="32"/>
        </w:rPr>
      </w:pPr>
      <w:r>
        <w:rPr>
          <w:rStyle w:val="C3"/>
          <w:rFonts w:ascii="Microsoft YaHei UI" w:hAnsi="Microsoft YaHei UI"/>
          <w:sz w:val="32"/>
        </w:rPr>
        <w:t>　　（三）对涉及重大疑难事项或者其他特殊案件的，应当在</w:t>
      </w:r>
      <w:r>
        <w:rPr>
          <w:rStyle w:val="C3"/>
          <w:rFonts w:ascii="仿宋_GB2312" w:hAnsi="仿宋_GB2312"/>
          <w:sz w:val="32"/>
        </w:rPr>
        <w:t>5</w:t>
      </w:r>
      <w:r>
        <w:rPr>
          <w:rStyle w:val="C3"/>
          <w:rFonts w:ascii="Microsoft YaHei UI" w:hAnsi="Microsoft YaHei UI"/>
          <w:sz w:val="32"/>
        </w:rPr>
        <w:t>日内作出是否提供法律援助的决定；</w:t>
      </w:r>
    </w:p>
    <w:p>
      <w:pPr>
        <w:pStyle w:val="P1"/>
        <w:spacing w:lineRule="exact" w:line="589"/>
        <w:rPr>
          <w:rStyle w:val="C3"/>
          <w:rFonts w:ascii="仿宋_GB2312" w:hAnsi="仿宋_GB2312"/>
          <w:sz w:val="32"/>
        </w:rPr>
      </w:pPr>
      <w:r>
        <w:rPr>
          <w:rStyle w:val="C3"/>
          <w:rFonts w:ascii="Microsoft YaHei UI" w:hAnsi="Microsoft YaHei UI"/>
          <w:sz w:val="32"/>
        </w:rPr>
        <w:t>　　（四）对不符合法律援助条件的，应当在</w:t>
      </w:r>
      <w:r>
        <w:rPr>
          <w:rStyle w:val="C3"/>
          <w:rFonts w:ascii="仿宋_GB2312" w:hAnsi="仿宋_GB2312"/>
          <w:sz w:val="32"/>
        </w:rPr>
        <w:t>5</w:t>
      </w:r>
      <w:r>
        <w:rPr>
          <w:rStyle w:val="C3"/>
          <w:rFonts w:ascii="Microsoft YaHei UI" w:hAnsi="Microsoft YaHei UI"/>
          <w:sz w:val="32"/>
        </w:rPr>
        <w:t>日内书面告知申请人并说明理由。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申请人有下列情形之一的，法律援助机构可以直接认定为符合法律援助条件，无须出具经济困难承诺书：</w:t>
      </w:r>
    </w:p>
    <w:p>
      <w:pPr>
        <w:pStyle w:val="P1"/>
        <w:spacing w:lineRule="exact" w:line="589"/>
        <w:rPr>
          <w:rStyle w:val="C3"/>
          <w:rFonts w:ascii="仿宋_GB2312" w:hAnsi="仿宋_GB2312"/>
          <w:sz w:val="32"/>
        </w:rPr>
      </w:pPr>
      <w:r>
        <w:rPr>
          <w:rStyle w:val="C3"/>
          <w:rFonts w:ascii="Microsoft YaHei UI" w:hAnsi="Microsoft YaHei UI"/>
          <w:sz w:val="32"/>
        </w:rPr>
        <w:t>　　（一）属于农村五保供养对象的；</w:t>
      </w:r>
    </w:p>
    <w:p>
      <w:pPr>
        <w:pStyle w:val="P1"/>
        <w:spacing w:lineRule="exact" w:line="589"/>
        <w:rPr>
          <w:rStyle w:val="C3"/>
          <w:rFonts w:ascii="仿宋_GB2312" w:hAnsi="仿宋_GB2312"/>
          <w:sz w:val="32"/>
        </w:rPr>
      </w:pPr>
      <w:r>
        <w:rPr>
          <w:rStyle w:val="C3"/>
          <w:rFonts w:ascii="Microsoft YaHei UI" w:hAnsi="Microsoft YaHei UI"/>
          <w:sz w:val="32"/>
        </w:rPr>
        <w:t>　　（二）正在领取最低生活保障金、孤儿保障金或者生活困难救助金的；</w:t>
      </w:r>
    </w:p>
    <w:p>
      <w:pPr>
        <w:pStyle w:val="P1"/>
        <w:spacing w:lineRule="exact" w:line="589"/>
        <w:rPr>
          <w:rStyle w:val="C3"/>
          <w:rFonts w:ascii="仿宋_GB2312" w:hAnsi="仿宋_GB2312"/>
          <w:sz w:val="32"/>
        </w:rPr>
      </w:pPr>
      <w:r>
        <w:rPr>
          <w:rStyle w:val="C3"/>
          <w:rFonts w:ascii="Microsoft YaHei UI" w:hAnsi="Microsoft YaHei UI"/>
          <w:sz w:val="32"/>
        </w:rPr>
        <w:t>　　（三）在社会福利机构由政府供养的；</w:t>
      </w:r>
    </w:p>
    <w:p>
      <w:pPr>
        <w:pStyle w:val="P1"/>
        <w:spacing w:lineRule="exact" w:line="589"/>
        <w:rPr>
          <w:rStyle w:val="C3"/>
          <w:rFonts w:ascii="仿宋_GB2312" w:hAnsi="仿宋_GB2312"/>
          <w:sz w:val="32"/>
        </w:rPr>
      </w:pPr>
      <w:r>
        <w:rPr>
          <w:rStyle w:val="C3"/>
          <w:rFonts w:ascii="Microsoft YaHei UI" w:hAnsi="Microsoft YaHei UI"/>
          <w:sz w:val="32"/>
        </w:rPr>
        <w:t>　　（四）无固定生活来源的城镇零就业家庭，有特殊困难的残疾人、老年人、患有重大疾病的人；</w:t>
      </w:r>
    </w:p>
    <w:p>
      <w:pPr>
        <w:pStyle w:val="P1"/>
        <w:spacing w:lineRule="exact" w:line="589"/>
        <w:rPr>
          <w:rStyle w:val="C3"/>
          <w:rFonts w:ascii="仿宋_GB2312" w:hAnsi="仿宋_GB2312"/>
          <w:sz w:val="32"/>
        </w:rPr>
      </w:pPr>
      <w:r>
        <w:rPr>
          <w:rStyle w:val="C3"/>
          <w:rFonts w:ascii="Microsoft YaHei UI" w:hAnsi="Microsoft YaHei UI"/>
          <w:sz w:val="32"/>
        </w:rPr>
        <w:t>　　（五）农村进城务工人员请求支付劳动报酬或者工伤赔偿的；</w:t>
      </w:r>
    </w:p>
    <w:p>
      <w:pPr>
        <w:pStyle w:val="P1"/>
        <w:spacing w:lineRule="exact" w:line="589"/>
        <w:rPr>
          <w:rStyle w:val="C3"/>
          <w:rFonts w:ascii="仿宋_GB2312" w:hAnsi="仿宋_GB2312"/>
          <w:sz w:val="32"/>
        </w:rPr>
      </w:pPr>
      <w:r>
        <w:rPr>
          <w:rStyle w:val="C3"/>
          <w:rFonts w:ascii="Microsoft YaHei UI" w:hAnsi="Microsoft YaHei UI"/>
          <w:sz w:val="32"/>
        </w:rPr>
        <w:t>　　（六）主张因见义勇为行为或者为保护社会公共利益产生民事权益的。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申请人有下列情形之一的，法律援助机构可以先行提供法律援助，事后由申请人补交有关材料：</w:t>
      </w:r>
    </w:p>
    <w:p>
      <w:pPr>
        <w:pStyle w:val="P1"/>
        <w:spacing w:lineRule="exact" w:line="589"/>
        <w:rPr>
          <w:rStyle w:val="C3"/>
          <w:rFonts w:ascii="仿宋_GB2312" w:hAnsi="仿宋_GB2312"/>
          <w:sz w:val="32"/>
        </w:rPr>
      </w:pPr>
      <w:r>
        <w:rPr>
          <w:rStyle w:val="C3"/>
          <w:rFonts w:ascii="Microsoft YaHei UI" w:hAnsi="Microsoft YaHei UI"/>
          <w:sz w:val="32"/>
        </w:rPr>
        <w:t>　　（一）申请人面临重大人身或者财产损害危险的；</w:t>
      </w:r>
    </w:p>
    <w:p>
      <w:pPr>
        <w:pStyle w:val="P1"/>
        <w:spacing w:lineRule="exact" w:line="589"/>
        <w:rPr>
          <w:rStyle w:val="C3"/>
          <w:rFonts w:ascii="仿宋_GB2312" w:hAnsi="仿宋_GB2312"/>
          <w:sz w:val="32"/>
        </w:rPr>
      </w:pPr>
      <w:r>
        <w:rPr>
          <w:rStyle w:val="C3"/>
          <w:rFonts w:ascii="Microsoft YaHei UI" w:hAnsi="Microsoft YaHei UI"/>
          <w:sz w:val="32"/>
        </w:rPr>
        <w:t>　　（二）申请事项法定期限即将届满的；</w:t>
      </w:r>
    </w:p>
    <w:p>
      <w:pPr>
        <w:pStyle w:val="P1"/>
        <w:spacing w:lineRule="exact" w:line="589"/>
        <w:rPr>
          <w:rStyle w:val="C3"/>
          <w:rFonts w:ascii="仿宋_GB2312" w:hAnsi="仿宋_GB2312"/>
          <w:sz w:val="32"/>
        </w:rPr>
      </w:pPr>
      <w:r>
        <w:rPr>
          <w:rStyle w:val="C3"/>
          <w:rFonts w:ascii="Microsoft YaHei UI" w:hAnsi="Microsoft YaHei UI"/>
          <w:sz w:val="32"/>
        </w:rPr>
        <w:t>　　（三）有其他紧急或者特殊情形的。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申请人以人民法院司法救助决定书为依据申请法律援助，且符合本条例第十条、第十一条规定情形的，法律援助机构应当直接给予法律援助。受援人以法律援助机构的法律援助决定书为依据申请司法救助的，人民法院应当直接给予司法救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申请人对法律援助机构作出不予法律援助的决定有异议的，可以自收到决定之日起</w:t>
      </w:r>
      <w:r>
        <w:rPr>
          <w:rStyle w:val="C3"/>
          <w:rFonts w:ascii="仿宋_GB2312" w:hAnsi="仿宋_GB2312"/>
          <w:sz w:val="32"/>
        </w:rPr>
        <w:t>15</w:t>
      </w:r>
      <w:r>
        <w:rPr>
          <w:rStyle w:val="C3"/>
          <w:rFonts w:ascii="Microsoft YaHei UI" w:hAnsi="Microsoft YaHei UI"/>
          <w:sz w:val="32"/>
        </w:rPr>
        <w:t>日内向主管该法律援助机构的司法行政部门申请复查，司法行政部门应当自收到复查申请之日起</w:t>
      </w:r>
      <w:r>
        <w:rPr>
          <w:rStyle w:val="C3"/>
          <w:rFonts w:ascii="仿宋_GB2312" w:hAnsi="仿宋_GB2312"/>
          <w:sz w:val="32"/>
        </w:rPr>
        <w:t>5</w:t>
      </w:r>
      <w:r>
        <w:rPr>
          <w:rStyle w:val="C3"/>
          <w:rFonts w:ascii="Microsoft YaHei UI" w:hAnsi="Microsoft YaHei UI"/>
          <w:sz w:val="32"/>
        </w:rPr>
        <w:t>日内进行复查。经复查认为申请人符合法律援助条件的，应当书面通知法律援助机构变更决定，及时向申请人提供法律援助，并告知申请人；认为不符合法律援助条件，维持法律援助机构决定的，应当将理由书面告知申请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法律援助实施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法律援助一般采取下列方式：</w:t>
      </w:r>
    </w:p>
    <w:p>
      <w:pPr>
        <w:pStyle w:val="P1"/>
        <w:spacing w:lineRule="exact" w:line="589"/>
        <w:rPr>
          <w:rStyle w:val="C3"/>
          <w:rFonts w:ascii="仿宋_GB2312" w:hAnsi="仿宋_GB2312"/>
          <w:sz w:val="32"/>
        </w:rPr>
      </w:pPr>
      <w:r>
        <w:rPr>
          <w:rStyle w:val="C3"/>
          <w:rFonts w:ascii="Microsoft YaHei UI" w:hAnsi="Microsoft YaHei UI"/>
          <w:sz w:val="32"/>
        </w:rPr>
        <w:t>　　（一）法律咨询、代拟法律文书；</w:t>
      </w:r>
    </w:p>
    <w:p>
      <w:pPr>
        <w:pStyle w:val="P1"/>
        <w:spacing w:lineRule="exact" w:line="589"/>
        <w:rPr>
          <w:rStyle w:val="C3"/>
          <w:rFonts w:ascii="仿宋_GB2312" w:hAnsi="仿宋_GB2312"/>
          <w:sz w:val="32"/>
        </w:rPr>
      </w:pPr>
      <w:r>
        <w:rPr>
          <w:rStyle w:val="C3"/>
          <w:rFonts w:ascii="Microsoft YaHei UI" w:hAnsi="Microsoft YaHei UI"/>
          <w:sz w:val="32"/>
        </w:rPr>
        <w:t>　　（二）刑事辩护、刑事代理；</w:t>
      </w:r>
    </w:p>
    <w:p>
      <w:pPr>
        <w:pStyle w:val="P1"/>
        <w:spacing w:lineRule="exact" w:line="589"/>
        <w:rPr>
          <w:rStyle w:val="C3"/>
          <w:rFonts w:ascii="仿宋_GB2312" w:hAnsi="仿宋_GB2312"/>
          <w:sz w:val="32"/>
        </w:rPr>
      </w:pPr>
      <w:r>
        <w:rPr>
          <w:rStyle w:val="C3"/>
          <w:rFonts w:ascii="Microsoft YaHei UI" w:hAnsi="Microsoft YaHei UI"/>
          <w:sz w:val="32"/>
        </w:rPr>
        <w:t>　　（三）民事、行政诉讼代理；</w:t>
      </w:r>
    </w:p>
    <w:p>
      <w:pPr>
        <w:pStyle w:val="P1"/>
        <w:spacing w:lineRule="exact" w:line="589"/>
        <w:rPr>
          <w:rStyle w:val="C3"/>
          <w:rFonts w:ascii="仿宋_GB2312" w:hAnsi="仿宋_GB2312"/>
          <w:sz w:val="32"/>
        </w:rPr>
      </w:pPr>
      <w:r>
        <w:rPr>
          <w:rStyle w:val="C3"/>
          <w:rFonts w:ascii="Microsoft YaHei UI" w:hAnsi="Microsoft YaHei UI"/>
          <w:sz w:val="32"/>
        </w:rPr>
        <w:t>　　（四）行政复议代理，劳动、人事争议仲裁代理和其他非诉讼法律事务代理；</w:t>
      </w:r>
    </w:p>
    <w:p>
      <w:pPr>
        <w:pStyle w:val="P1"/>
        <w:spacing w:lineRule="exact" w:line="589"/>
        <w:rPr>
          <w:rStyle w:val="C3"/>
          <w:rFonts w:ascii="仿宋_GB2312" w:hAnsi="仿宋_GB2312"/>
          <w:sz w:val="32"/>
        </w:rPr>
      </w:pPr>
      <w:r>
        <w:rPr>
          <w:rStyle w:val="C3"/>
          <w:rFonts w:ascii="Microsoft YaHei UI" w:hAnsi="Microsoft YaHei UI"/>
          <w:sz w:val="32"/>
        </w:rPr>
        <w:t>　　（五）公证援助和司法鉴定援助；</w:t>
      </w:r>
    </w:p>
    <w:p>
      <w:pPr>
        <w:pStyle w:val="P1"/>
        <w:spacing w:lineRule="exact" w:line="589"/>
        <w:rPr>
          <w:rStyle w:val="C3"/>
          <w:rFonts w:ascii="仿宋_GB2312" w:hAnsi="仿宋_GB2312"/>
          <w:sz w:val="32"/>
        </w:rPr>
      </w:pPr>
      <w:r>
        <w:rPr>
          <w:rStyle w:val="C3"/>
          <w:rFonts w:ascii="Microsoft YaHei UI" w:hAnsi="Microsoft YaHei UI"/>
          <w:sz w:val="32"/>
        </w:rPr>
        <w:t>　　（六）法律、法规规定的其他法律援助形式。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由人民法院指定辩护的案件，人民法院在开庭</w:t>
      </w:r>
      <w:r>
        <w:rPr>
          <w:rStyle w:val="C3"/>
          <w:rFonts w:ascii="仿宋_GB2312" w:hAnsi="仿宋_GB2312"/>
          <w:sz w:val="32"/>
        </w:rPr>
        <w:t>10</w:t>
      </w:r>
      <w:r>
        <w:rPr>
          <w:rStyle w:val="C3"/>
          <w:rFonts w:ascii="Microsoft YaHei UI" w:hAnsi="Microsoft YaHei UI"/>
          <w:sz w:val="32"/>
        </w:rPr>
        <w:t>日前将指定辩护通知书和起诉书副本或者判决书副本送交法律援助机构；法律援助机构应当在收到指定辩护通知书等材料后及时指派法律服务人员，并在开庭</w:t>
      </w:r>
      <w:r>
        <w:rPr>
          <w:rStyle w:val="C3"/>
          <w:rFonts w:ascii="仿宋_GB2312" w:hAnsi="仿宋_GB2312"/>
          <w:sz w:val="32"/>
        </w:rPr>
        <w:t>3</w:t>
      </w:r>
      <w:r>
        <w:rPr>
          <w:rStyle w:val="C3"/>
          <w:rFonts w:ascii="Microsoft YaHei UI" w:hAnsi="Microsoft YaHei UI"/>
          <w:sz w:val="32"/>
        </w:rPr>
        <w:t>日前告知作出指定的人民法院。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法律服务人员在办理法律援助案件时，凭法律援助公函查阅有关档案资料，有关单位应当给予配合和协助，国家机关、国有企业事业单位和社会团体应当免收相关查询、咨询、复制等费用。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法律服务人员遇有下列情形之一的，应当向法律援助机构报告，法律援助机构经审查核实的，应当终止该项法律援助：</w:t>
      </w:r>
    </w:p>
    <w:p>
      <w:pPr>
        <w:pStyle w:val="P1"/>
        <w:spacing w:lineRule="exact" w:line="589"/>
        <w:rPr>
          <w:rStyle w:val="C3"/>
          <w:rFonts w:ascii="仿宋_GB2312" w:hAnsi="仿宋_GB2312"/>
          <w:sz w:val="32"/>
        </w:rPr>
      </w:pPr>
      <w:r>
        <w:rPr>
          <w:rStyle w:val="C3"/>
          <w:rFonts w:ascii="Microsoft YaHei UI" w:hAnsi="Microsoft YaHei UI"/>
          <w:sz w:val="32"/>
        </w:rPr>
        <w:t>　　（一）以欺骗、隐瞒事实或者其他不正当手段申请获得法律援助的；</w:t>
      </w:r>
    </w:p>
    <w:p>
      <w:pPr>
        <w:pStyle w:val="P1"/>
        <w:spacing w:lineRule="exact" w:line="589"/>
        <w:rPr>
          <w:rStyle w:val="C3"/>
          <w:rFonts w:ascii="仿宋_GB2312" w:hAnsi="仿宋_GB2312"/>
          <w:sz w:val="32"/>
        </w:rPr>
      </w:pPr>
      <w:r>
        <w:rPr>
          <w:rStyle w:val="C3"/>
          <w:rFonts w:ascii="Microsoft YaHei UI" w:hAnsi="Microsoft YaHei UI"/>
          <w:sz w:val="32"/>
        </w:rPr>
        <w:t>　　（二）先行提供法律援助时，发现受援人不符合法律援助条件的；</w:t>
      </w:r>
    </w:p>
    <w:p>
      <w:pPr>
        <w:pStyle w:val="P1"/>
        <w:spacing w:lineRule="exact" w:line="589"/>
        <w:rPr>
          <w:rStyle w:val="C3"/>
          <w:rFonts w:ascii="仿宋_GB2312" w:hAnsi="仿宋_GB2312"/>
          <w:sz w:val="32"/>
        </w:rPr>
      </w:pPr>
      <w:r>
        <w:rPr>
          <w:rStyle w:val="C3"/>
          <w:rFonts w:ascii="Microsoft YaHei UI" w:hAnsi="Microsoft YaHei UI"/>
          <w:sz w:val="32"/>
        </w:rPr>
        <w:t>　　（三）受援人的经济状况发生变化，不再符合法律援助条件的；</w:t>
      </w:r>
    </w:p>
    <w:p>
      <w:pPr>
        <w:pStyle w:val="P1"/>
        <w:spacing w:lineRule="exact" w:line="589"/>
        <w:rPr>
          <w:rStyle w:val="C3"/>
          <w:rFonts w:ascii="仿宋_GB2312" w:hAnsi="仿宋_GB2312"/>
          <w:sz w:val="32"/>
        </w:rPr>
      </w:pPr>
      <w:r>
        <w:rPr>
          <w:rStyle w:val="C3"/>
          <w:rFonts w:ascii="Microsoft YaHei UI" w:hAnsi="Microsoft YaHei UI"/>
          <w:sz w:val="32"/>
        </w:rPr>
        <w:t>　　（四）案件终止审理或者已被撤销的；</w:t>
      </w:r>
    </w:p>
    <w:p>
      <w:pPr>
        <w:pStyle w:val="P1"/>
        <w:spacing w:lineRule="exact" w:line="589"/>
        <w:rPr>
          <w:rStyle w:val="C3"/>
          <w:rFonts w:ascii="仿宋_GB2312" w:hAnsi="仿宋_GB2312"/>
          <w:sz w:val="32"/>
        </w:rPr>
      </w:pPr>
      <w:r>
        <w:rPr>
          <w:rStyle w:val="C3"/>
          <w:rFonts w:ascii="Microsoft YaHei UI" w:hAnsi="Microsoft YaHei UI"/>
          <w:sz w:val="32"/>
        </w:rPr>
        <w:t>　　（五）受援人另行委托律师或者其他代理人的；</w:t>
      </w:r>
    </w:p>
    <w:p>
      <w:pPr>
        <w:pStyle w:val="P1"/>
        <w:spacing w:lineRule="exact" w:line="589"/>
        <w:rPr>
          <w:rStyle w:val="C3"/>
          <w:rFonts w:ascii="仿宋_GB2312" w:hAnsi="仿宋_GB2312"/>
          <w:sz w:val="32"/>
        </w:rPr>
      </w:pPr>
      <w:r>
        <w:rPr>
          <w:rStyle w:val="C3"/>
          <w:rFonts w:ascii="Microsoft YaHei UI" w:hAnsi="Microsoft YaHei UI"/>
          <w:sz w:val="32"/>
        </w:rPr>
        <w:t>　　（六）受援人要求终止法律援助的；</w:t>
      </w:r>
    </w:p>
    <w:p>
      <w:pPr>
        <w:pStyle w:val="P1"/>
        <w:spacing w:lineRule="exact" w:line="589"/>
        <w:rPr>
          <w:rStyle w:val="C3"/>
          <w:rFonts w:ascii="仿宋_GB2312" w:hAnsi="仿宋_GB2312"/>
          <w:sz w:val="32"/>
        </w:rPr>
      </w:pPr>
      <w:r>
        <w:rPr>
          <w:rStyle w:val="C3"/>
          <w:rFonts w:ascii="Microsoft YaHei UI" w:hAnsi="Microsoft YaHei UI"/>
          <w:sz w:val="32"/>
        </w:rPr>
        <w:t>　　（七）受援人隐瞒与法律援助案件有关的情况，不协助、不配合法律援助机构和法律服务人员，使法律援助工作难以继续开展的。</w:t>
      </w:r>
    </w:p>
    <w:p>
      <w:pPr>
        <w:pStyle w:val="P1"/>
        <w:spacing w:lineRule="exact" w:line="589"/>
        <w:rPr>
          <w:rStyle w:val="C3"/>
          <w:rFonts w:ascii="仿宋_GB2312" w:hAnsi="仿宋_GB2312"/>
          <w:sz w:val="32"/>
        </w:rPr>
      </w:pPr>
      <w:r>
        <w:rPr>
          <w:rStyle w:val="C3"/>
          <w:rFonts w:ascii="Microsoft YaHei UI" w:hAnsi="Microsoft YaHei UI"/>
          <w:sz w:val="32"/>
        </w:rPr>
        <w:t>　　终止法律援助的，应当书面告知受援人，并说明理由。受援人有异议的，可以按照本条例第二十五条的规定申请复查。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法律服务人员从事法律援助应当恪守职业道德和执业纪律，依法维护受援人的合法权益，并不得实施下列行为：</w:t>
      </w:r>
    </w:p>
    <w:p>
      <w:pPr>
        <w:pStyle w:val="P1"/>
        <w:spacing w:lineRule="exact" w:line="589"/>
        <w:rPr>
          <w:rStyle w:val="C3"/>
          <w:rFonts w:ascii="仿宋_GB2312" w:hAnsi="仿宋_GB2312"/>
          <w:sz w:val="32"/>
        </w:rPr>
      </w:pPr>
      <w:r>
        <w:rPr>
          <w:rStyle w:val="C3"/>
          <w:rFonts w:ascii="Microsoft YaHei UI" w:hAnsi="Microsoft YaHei UI"/>
          <w:sz w:val="32"/>
        </w:rPr>
        <w:t>　　（一）无正当理由拒绝接受、拖延或者擅自终止实施法律援助；</w:t>
      </w:r>
    </w:p>
    <w:p>
      <w:pPr>
        <w:pStyle w:val="P1"/>
        <w:spacing w:lineRule="exact" w:line="589"/>
        <w:rPr>
          <w:rStyle w:val="C3"/>
          <w:rFonts w:ascii="仿宋_GB2312" w:hAnsi="仿宋_GB2312"/>
          <w:sz w:val="32"/>
        </w:rPr>
      </w:pPr>
      <w:r>
        <w:rPr>
          <w:rStyle w:val="C3"/>
          <w:rFonts w:ascii="Microsoft YaHei UI" w:hAnsi="Microsoft YaHei UI"/>
          <w:sz w:val="32"/>
        </w:rPr>
        <w:t>　　（二）向受援人收取财物或者牟取其他不正当利益；</w:t>
      </w:r>
    </w:p>
    <w:p>
      <w:pPr>
        <w:pStyle w:val="P1"/>
        <w:spacing w:lineRule="exact" w:line="589"/>
        <w:rPr>
          <w:rStyle w:val="C3"/>
          <w:rFonts w:ascii="仿宋_GB2312" w:hAnsi="仿宋_GB2312"/>
          <w:sz w:val="32"/>
        </w:rPr>
      </w:pPr>
      <w:r>
        <w:rPr>
          <w:rStyle w:val="C3"/>
          <w:rFonts w:ascii="Microsoft YaHei UI" w:hAnsi="Microsoft YaHei UI"/>
          <w:sz w:val="32"/>
        </w:rPr>
        <w:t>　　（三）对受援人隐瞒法律援助案件的进展情况；</w:t>
      </w:r>
    </w:p>
    <w:p>
      <w:pPr>
        <w:pStyle w:val="P1"/>
        <w:spacing w:lineRule="exact" w:line="589"/>
        <w:rPr>
          <w:rStyle w:val="C3"/>
          <w:rFonts w:ascii="仿宋_GB2312" w:hAnsi="仿宋_GB2312"/>
          <w:sz w:val="32"/>
        </w:rPr>
      </w:pPr>
      <w:r>
        <w:rPr>
          <w:rStyle w:val="C3"/>
          <w:rFonts w:ascii="Microsoft YaHei UI" w:hAnsi="Microsoft YaHei UI"/>
          <w:sz w:val="32"/>
        </w:rPr>
        <w:t>　　（四）泄露当事人的隐私。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受援人有权向法律援助机构、法律服务机构或者法律服务人员了解法律援助案件的进展情况。法律服务人员没有依法履行职责的，受援人可以要求更换，法律援助机构经确认后应当另行安排法律服务人员提供法律援助。</w:t>
      </w:r>
    </w:p>
    <w:p>
      <w:pPr>
        <w:pStyle w:val="P1"/>
        <w:spacing w:lineRule="exact" w:line="589"/>
        <w:rPr>
          <w:rStyle w:val="C3"/>
          <w:rFonts w:ascii="仿宋_GB2312" w:hAnsi="仿宋_GB2312"/>
          <w:sz w:val="32"/>
        </w:rPr>
      </w:pPr>
      <w:r>
        <w:rPr>
          <w:rStyle w:val="C3"/>
          <w:rFonts w:ascii="Microsoft YaHei UI" w:hAnsi="Microsoft YaHei UI"/>
          <w:sz w:val="32"/>
        </w:rPr>
        <w:t>　　受援人应当配合法律服务人员开展法律援助工作，如实向办理法律援助案件的法律服务人员陈述与法律援助案件有关的情况，提供相关证据材料。</w:t>
      </w:r>
    </w:p>
    <w:p>
      <w:pPr>
        <w:pStyle w:val="P1"/>
        <w:spacing w:lineRule="exact" w:line="589"/>
        <w:rPr>
          <w:rStyle w:val="C3"/>
          <w:rFonts w:ascii="仿宋_GB2312" w:hAnsi="仿宋_GB2312"/>
          <w:sz w:val="32"/>
        </w:rPr>
      </w:pPr>
      <w:r>
        <w:rPr>
          <w:rStyle w:val="C3"/>
          <w:rFonts w:ascii="Microsoft YaHei UI" w:hAnsi="Microsoft YaHei UI"/>
          <w:sz w:val="32"/>
        </w:rPr>
        <w:t>　　受援人在受援期间因经济状况改善不再符合法律援助条件的，应当告知法律援助机构。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受援人申请仲裁、公证、司法鉴定的，有关仲裁机构、公证机构、司法鉴定机构应当依照有关规定减免相关费用。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办理法律援助案件的法律服务人员在案件结案时，应当及时向法律援助机构提交有关的法律文书、结案报告等材料。法律援助机构应当及时审查，并根据审查和案件情况支付办案补贴。</w:t>
      </w:r>
    </w:p>
    <w:p>
      <w:pPr>
        <w:pStyle w:val="P1"/>
        <w:spacing w:lineRule="exact" w:line="589"/>
        <w:rPr>
          <w:rStyle w:val="C3"/>
          <w:rFonts w:ascii="仿宋_GB2312" w:hAnsi="仿宋_GB2312"/>
          <w:sz w:val="32"/>
        </w:rPr>
      </w:pPr>
      <w:r>
        <w:rPr>
          <w:rStyle w:val="C3"/>
          <w:rFonts w:ascii="Microsoft YaHei UI" w:hAnsi="Microsoft YaHei UI"/>
          <w:sz w:val="32"/>
        </w:rPr>
        <w:t>　　法律援助办案补贴标准由省司法行政部门会同省财政部门，根据法律援助案件的平均成本等因素核定。办案补贴标准可以根据需要进行调整。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司法行政部门及其法律援助机构应当按照规范、便捷、效率的原则，完善法律援助受理、审批、指派、承办等工作程序、工作制度和服务标准，提高法律援助的质量和效率。</w:t>
      </w:r>
    </w:p>
    <w:p>
      <w:pPr>
        <w:pStyle w:val="P1"/>
        <w:spacing w:lineRule="exact" w:line="589"/>
        <w:rPr>
          <w:rStyle w:val="C3"/>
          <w:rFonts w:ascii="仿宋_GB2312" w:hAnsi="仿宋_GB2312"/>
          <w:sz w:val="32"/>
        </w:rPr>
      </w:pPr>
      <w:r>
        <w:rPr>
          <w:rStyle w:val="C3"/>
          <w:rFonts w:ascii="Microsoft YaHei UI" w:hAnsi="Microsoft YaHei UI"/>
          <w:sz w:val="32"/>
        </w:rPr>
        <w:t>　　建立健全各级法律援助机构以及法律援助机构与相关国家机关、社会团体互联互通的法律援助信息平台，实现法律援助信息资源共享，畅通法律援助渠道。</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司法行政部门应当建立健全法律援助质量管理制度，制定办理法律援助案件的质量标准，开展法律援助质量监督、检查和评估，并以适当方式定期将法律援助情况向社会公布，接受社会监督。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违反本条例，法律、行政法规有处罚规定的，从其规定。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法律援助机构及其工作人员有下列情形之一的，对直接负责的主管人员以及其他直接责任人员依法给予处分；有违法所得的，没收违法所得；情节严重，构成犯罪的，依法追究刑事责任：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（一）为不符合法律援助条件的人员提供法律援助，或者拒绝为符合法律援助条件的人员提供法律援助的；</w:t>
      </w:r>
    </w:p>
    <w:p>
      <w:pPr>
        <w:pStyle w:val="P1"/>
        <w:spacing w:lineRule="exact" w:line="589"/>
        <w:rPr>
          <w:rStyle w:val="C3"/>
          <w:rFonts w:ascii="仿宋_GB2312" w:hAnsi="仿宋_GB2312"/>
          <w:sz w:val="32"/>
        </w:rPr>
      </w:pPr>
      <w:r>
        <w:rPr>
          <w:rStyle w:val="C3"/>
          <w:rFonts w:ascii="Microsoft YaHei UI" w:hAnsi="Microsoft YaHei UI"/>
          <w:sz w:val="32"/>
        </w:rPr>
        <w:t>　　（二）办理法律援助案件收取财物或者牟取其他不正当利益的；</w:t>
      </w:r>
    </w:p>
    <w:p>
      <w:pPr>
        <w:pStyle w:val="P1"/>
        <w:spacing w:lineRule="exact" w:line="589"/>
        <w:rPr>
          <w:rStyle w:val="C3"/>
          <w:rFonts w:ascii="仿宋_GB2312" w:hAnsi="仿宋_GB2312"/>
          <w:sz w:val="32"/>
        </w:rPr>
      </w:pPr>
      <w:r>
        <w:rPr>
          <w:rStyle w:val="C3"/>
          <w:rFonts w:ascii="Microsoft YaHei UI" w:hAnsi="Microsoft YaHei UI"/>
          <w:sz w:val="32"/>
        </w:rPr>
        <w:t>　　（三）从事有偿法律服务的；</w:t>
      </w:r>
    </w:p>
    <w:p>
      <w:pPr>
        <w:pStyle w:val="P1"/>
        <w:spacing w:lineRule="exact" w:line="589"/>
        <w:rPr>
          <w:rStyle w:val="C3"/>
          <w:rFonts w:ascii="仿宋_GB2312" w:hAnsi="仿宋_GB2312"/>
          <w:sz w:val="32"/>
        </w:rPr>
      </w:pPr>
      <w:r>
        <w:rPr>
          <w:rStyle w:val="C3"/>
          <w:rFonts w:ascii="Microsoft YaHei UI" w:hAnsi="Microsoft YaHei UI"/>
          <w:sz w:val="32"/>
        </w:rPr>
        <w:t>　　（四）对受援人隐瞒法律援助案件进展情况的；</w:t>
      </w:r>
    </w:p>
    <w:p>
      <w:pPr>
        <w:pStyle w:val="P1"/>
        <w:spacing w:lineRule="exact" w:line="589"/>
        <w:rPr>
          <w:rStyle w:val="C3"/>
          <w:rFonts w:ascii="仿宋_GB2312" w:hAnsi="仿宋_GB2312"/>
          <w:sz w:val="32"/>
        </w:rPr>
      </w:pPr>
      <w:r>
        <w:rPr>
          <w:rStyle w:val="C3"/>
          <w:rFonts w:ascii="Microsoft YaHei UI" w:hAnsi="Microsoft YaHei UI"/>
          <w:sz w:val="32"/>
        </w:rPr>
        <w:t>　　（五）泄露当事人隐私的；</w:t>
      </w:r>
    </w:p>
    <w:p>
      <w:pPr>
        <w:pStyle w:val="P1"/>
        <w:spacing w:lineRule="exact" w:line="589"/>
        <w:rPr>
          <w:rStyle w:val="C3"/>
          <w:rFonts w:ascii="仿宋_GB2312" w:hAnsi="仿宋_GB2312"/>
          <w:sz w:val="32"/>
        </w:rPr>
      </w:pPr>
      <w:r>
        <w:rPr>
          <w:rStyle w:val="C3"/>
          <w:rFonts w:ascii="Microsoft YaHei UI" w:hAnsi="Microsoft YaHei UI"/>
          <w:sz w:val="32"/>
        </w:rPr>
        <w:t>　　（六）侵占、私分、挪用法律援助经费的。</w:t>
      </w:r>
    </w:p>
    <w:p>
      <w:pPr>
        <w:pStyle w:val="P1"/>
        <w:spacing w:lineRule="exact" w:line="589"/>
        <w:rPr>
          <w:rStyle w:val="C3"/>
          <w:rFonts w:ascii="仿宋_GB2312" w:hAnsi="仿宋_GB2312"/>
          <w:sz w:val="32"/>
        </w:rPr>
      </w:pPr>
      <w:r>
        <w:rPr>
          <w:rStyle w:val="C3"/>
          <w:rFonts w:ascii="Microsoft YaHei UI" w:hAnsi="Microsoft YaHei UI"/>
          <w:sz w:val="32"/>
        </w:rPr>
        <w:t>　　办理法律援助案件违法收取的财物，由司法行政部门责令退还；侵占、私分、挪用法律援助经费的，由司法行政部门责令追回。</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律师事务所拒绝法律援助机构的指派，不安排本所律师办理法律援助案件的，由司法行政部门给予警告、责令改正；情节严重的，责令停业整顿</w:t>
      </w:r>
      <w:r>
        <w:rPr>
          <w:rStyle w:val="C3"/>
          <w:rFonts w:ascii="仿宋_GB2312" w:hAnsi="仿宋_GB2312"/>
          <w:sz w:val="32"/>
        </w:rPr>
        <w:t>1</w:t>
      </w:r>
      <w:r>
        <w:rPr>
          <w:rStyle w:val="C3"/>
          <w:rFonts w:ascii="Microsoft YaHei UI" w:hAnsi="Microsoft YaHei UI"/>
          <w:sz w:val="32"/>
        </w:rPr>
        <w:t>个月以上</w:t>
      </w:r>
      <w:r>
        <w:rPr>
          <w:rStyle w:val="C3"/>
          <w:rFonts w:ascii="仿宋_GB2312" w:hAnsi="仿宋_GB2312"/>
          <w:sz w:val="32"/>
        </w:rPr>
        <w:t>3</w:t>
      </w:r>
      <w:r>
        <w:rPr>
          <w:rStyle w:val="C3"/>
          <w:rFonts w:ascii="Microsoft YaHei UI" w:hAnsi="Microsoft YaHei UI"/>
          <w:sz w:val="32"/>
        </w:rPr>
        <w:t>个月以下。</w:t>
      </w:r>
    </w:p>
    <w:p>
      <w:pPr>
        <w:pStyle w:val="P1"/>
        <w:spacing w:lineRule="exact" w:line="589"/>
        <w:rPr>
          <w:rStyle w:val="C3"/>
          <w:rFonts w:ascii="仿宋_GB2312" w:hAnsi="仿宋_GB2312"/>
          <w:sz w:val="32"/>
        </w:rPr>
      </w:pPr>
      <w:r>
        <w:rPr>
          <w:rStyle w:val="C3"/>
          <w:rFonts w:ascii="Microsoft YaHei UI" w:hAnsi="Microsoft YaHei UI"/>
          <w:sz w:val="32"/>
        </w:rPr>
        <w:t>　　律师无正当理由拒绝接受、擅自终止法律援助案件或者办理法律援助案件收取财物的，由司法行政部门给予警告、责令改正，退还违法收取的财物，可并处所收财物价值</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倍以下的罚款；情节严重的，责令停止执业</w:t>
      </w:r>
      <w:r>
        <w:rPr>
          <w:rStyle w:val="C3"/>
          <w:rFonts w:ascii="仿宋_GB2312" w:hAnsi="仿宋_GB2312"/>
          <w:sz w:val="32"/>
        </w:rPr>
        <w:t>1</w:t>
      </w:r>
      <w:r>
        <w:rPr>
          <w:rStyle w:val="C3"/>
          <w:rFonts w:ascii="Microsoft YaHei UI" w:hAnsi="Microsoft YaHei UI"/>
          <w:sz w:val="32"/>
        </w:rPr>
        <w:t>个月以上</w:t>
      </w:r>
      <w:r>
        <w:rPr>
          <w:rStyle w:val="C3"/>
          <w:rFonts w:ascii="仿宋_GB2312" w:hAnsi="仿宋_GB2312"/>
          <w:sz w:val="32"/>
        </w:rPr>
        <w:t>3</w:t>
      </w:r>
      <w:r>
        <w:rPr>
          <w:rStyle w:val="C3"/>
          <w:rFonts w:ascii="Microsoft YaHei UI" w:hAnsi="Microsoft YaHei UI"/>
          <w:sz w:val="32"/>
        </w:rPr>
        <w:t>个月以下。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公民以隐瞒、欺骗或者其他不正当手段获得法律援助的，法律援助机构在终止法律援助后，应当向当事人追收相关法律援助费用。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有关国家机关、国有企业事业单位和社会团体以及仲裁机构、公证机构、司法鉴定机构，对法律援助事项，未按本条例规定减免相关费用的，由其主管部门责令改正，限期退还收取的费用。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司法行政部门、其他有关国家机关的工作人员在法律援助工作中，未按照本条例规定履行相应职责的，由其所在单位或者上级主管部门责令改正，情节严重的，对直接负责的主管人员和直接责任人员给予处分。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