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474B33" Type="http://schemas.openxmlformats.org/officeDocument/2006/relationships/officeDocument" Target="/word/document.xml" /><Relationship Id="coreR44474B33" Type="http://schemas.openxmlformats.org/package/2006/relationships/metadata/core-properties" Target="/docProps/core.xml" /><Relationship Id="customR44474B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关于严厉打击非法野生动物交易、全面禁止</w:t>
      </w:r>
    </w:p>
    <w:p>
      <w:pPr>
        <w:pStyle w:val="P1"/>
        <w:spacing w:lineRule="exact" w:line="589"/>
        <w:jc w:val="center"/>
        <w:rPr>
          <w:rStyle w:val="C3"/>
          <w:rFonts w:ascii="宋体" w:hAnsi="宋体"/>
          <w:sz w:val="44"/>
        </w:rPr>
      </w:pPr>
      <w:r>
        <w:rPr>
          <w:rStyle w:val="C3"/>
          <w:rFonts w:ascii="宋体" w:hAnsi="宋体"/>
          <w:sz w:val="44"/>
        </w:rPr>
        <w:t>食用野生动物、切实保障人民群众</w:t>
      </w:r>
    </w:p>
    <w:p>
      <w:pPr>
        <w:pStyle w:val="P1"/>
        <w:spacing w:lineRule="exact" w:line="589"/>
        <w:jc w:val="center"/>
        <w:rPr>
          <w:rStyle w:val="C3"/>
          <w:rFonts w:ascii="仿宋_GB2312" w:hAnsi="仿宋_GB2312"/>
          <w:sz w:val="32"/>
        </w:rPr>
      </w:pPr>
      <w:r>
        <w:rPr>
          <w:rStyle w:val="C3"/>
          <w:rFonts w:ascii="宋体" w:hAnsi="宋体"/>
          <w:sz w:val="44"/>
        </w:rPr>
        <w:t>生命健康安全的决定</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日湖北省第十三届人民代表大会常务委员会第十五次会议通过）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严厉打击非法野生动物交易，全面禁止食用野生动物，维护生物安全和生态安全，有效防范重大公共卫生风险，切实保障人民群众生命健康安全，加强生态文明建设，促进人与自然和谐共生，根据《中华人民共和国野生动物保护法》《全国人民代表大会常务委员会关于全面禁止非法野生动物交易、革除滥食野生动物陋习、切实保障人民群众生命健康安全的决定》等有关法律法规，结合本省实际，作出如下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一、全面禁止食用下列野生动物及其制品：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所有陆生野生动物，包括人工繁育、人工饲养的陆生野生动物；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法律法规规定重点保护的珍贵、濒危水生野生动物；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法律法规规定禁止食用的其他野生动物。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本决定规定的野生动物及其制品，是指野生动物的整体（含卵、蛋）、部分及其衍生物。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列入畜禽遗传资源目录的动物，属于家畜家禽，对其养殖、检疫以及食用等，按照有关法律法规执行。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二、任何组织和个人不得生产、加工、经营使用禁止食用的野生动物及其制品制作的食品。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任何组织和个人不得以食用或者生产、加工、经营食品为目的，猎捕、繁育、饲养、交易、运输、携带、寄递禁止食用的野生动物及其制品。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任何组织和个人不得采取发布广告、制作招牌或者菜谱等方式，宣传、招揽、诱导食用禁止食用的野生动物及其制品或者从事非法野生动物交易。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因科学研究、药用、展示等特殊情况，需要对野生动物进行非食用性利用的，应当按照国家和省有关规定实行严格审批和检疫检验，并按照规定取得和使用专用标识，保证可追溯。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网络交易平台、商品交易市场、农（集）贸市场、餐饮场所等交易、消费场所，以及运输、仓储、寄递等经营者和媒体，不得为违反本决定第一条第一款、第二条第一款至第三款规定的行为提供交易、消费、宣传的条件、场所或者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四、县级以上人民政府应当组织、指导、协调、督促有关部门依法履行监督管理职责，健全执法管理体制，落实执法管理责任，加大监督检查和责任追究力度，严格查处违反有关法律法规和本决定的行为。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乡镇人民政府、街道办事处应当依法做好相关工作。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五、县级以上人民政府林业、渔业、市场监督管理等部门按照职责分工，负责全面禁止食用野生动物的监督管理，依法严厉打击非法野生动物交易。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公安、卫生健康、自然资源、生态环境、农业农村、商务、网信、城市管理、交通运输、邮政管理等部门应当按照各自职责做好相关工作。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六、各级行政执法机关和司法机关应当健全行政执法和刑事司法衔接工作机制，依法严厉打击非法野生动物交易、破坏野生动物资源等相关违法犯罪行为。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七、国家机关、人民团体、社会组织、科研机构和村（居）民委员会以及媒体等社会各方面，应当组织开展全面禁止食用野生动物、生态环境保护和公共卫生安全的宣传教育和科学知识普及工作。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教育行政部门应当组织学校对学生开展全面禁止食用野生动物、生态环境保护和公共卫生安全等相关科学知识教育。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社会公众应当自觉增强生态环境保护和公共卫生安全意识，革除滥食野生动物陋习，养成科学健康文明的生活方式。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鼓励、支持志愿者组织及志愿者参与全面禁止食用野生动物、生态环境保护和公共卫生安全的宣传教育和监督。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八、对违反有关法律法规和本决定的行为，任何组织和个人有权向有关部门和机关举报。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接受举报的有关部门和机关，应当及时依法调查处理，对举报人的信息予以保密；举报查证属实的，应当给予举报人奖励。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九、省人民政府及其有关部门应当依据有关法律法规和本决定，及时制定、调整相关名录和配套规定。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县级以上人民政府应当采取必要措施为本决定的实施提供相应保障；支持、指导、帮助受影响的农户和经营者调整、转变生产经营活动，根据实际情况依法给予一定补偿。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十、对违反本决定的行为，按照有关法律法规规定给予行政处罚；构成犯罪的，依法追究刑事责任。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违反本决定受到行政处罚的，由政府有关部门按照规定将违法信息纳入社会信用信息服务平台，依法实施联合惩戒。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国家机关及其工作人员在严厉打击非法野生动物交易、全面禁止食用野生动物相关工作中滥用职权、玩忽职守、徇私舞弊的，由其主管机关或者监察机关责令改正，对直接负责的主管人员和其他直接责任人员，依法给予处分；构成犯罪的，依法追究刑事责任。</w:t>
      </w:r>
    </w:p>
    <w:p>
      <w:pPr>
        <w:pStyle w:val="P1"/>
        <w:spacing w:lineRule="exact" w:line="589"/>
        <w:ind w:firstLine="616"/>
        <w:rPr>
          <w:rStyle w:val="C3"/>
          <w:rFonts w:ascii="仿宋_GB2312" w:hAnsi="仿宋_GB2312"/>
          <w:sz w:val="32"/>
        </w:rPr>
      </w:pPr>
      <w:r>
        <w:rPr>
          <w:rStyle w:val="C3"/>
          <w:rFonts w:ascii="Microsoft YaHei UI" w:hAnsi="Microsoft YaHei UI"/>
          <w:sz w:val="32"/>
        </w:rPr>
        <w:t>十二、本决定自公布之日起施行。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2024-08-28T01:35:53Z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