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706675" Type="http://schemas.openxmlformats.org/officeDocument/2006/relationships/officeDocument" Target="/word/document.xml" /><Relationship Id="coreR5670667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rPr>
      </w:pPr>
    </w:p>
    <w:p>
      <w:pPr>
        <w:pStyle w:val="P1"/>
        <w:spacing w:lineRule="atLeast" w:line="580"/>
        <w:jc w:val="center"/>
        <w:rPr>
          <w:rStyle w:val="C3"/>
          <w:rFonts w:ascii="宋体" w:hAnsi="宋体"/>
        </w:rPr>
      </w:pPr>
    </w:p>
    <w:p>
      <w:pPr>
        <w:pStyle w:val="P1"/>
        <w:spacing w:lineRule="atLeast" w:line="580"/>
        <w:jc w:val="center"/>
        <w:rPr>
          <w:rStyle w:val="C3"/>
          <w:rFonts w:ascii="宋体" w:hAnsi="宋体"/>
          <w:sz w:val="44"/>
        </w:rPr>
      </w:pPr>
      <w:r>
        <w:rPr>
          <w:rStyle w:val="C3"/>
          <w:rFonts w:ascii="宋体" w:hAnsi="宋体"/>
          <w:sz w:val="44"/>
        </w:rPr>
        <w:t>银川市荣誉市民称号授予办法</w:t>
      </w:r>
    </w:p>
    <w:p>
      <w:pPr>
        <w:pStyle w:val="P1"/>
        <w:spacing w:lineRule="atLeast" w:line="580"/>
        <w:jc w:val="center"/>
        <w:rPr>
          <w:rStyle w:val="C3"/>
          <w:rFonts w:ascii="仿宋_GB2312" w:hAnsi="仿宋_GB2312"/>
        </w:rPr>
      </w:pPr>
    </w:p>
    <w:p>
      <w:pPr>
        <w:pStyle w:val="P1"/>
        <w:spacing w:lineRule="atLeast" w:line="580"/>
        <w:ind w:left="566" w:right="650"/>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日银川市第十三届人民代表大会常务委员会第五次会议通过</w:t>
      </w:r>
      <w:r>
        <w:rPr>
          <w:rStyle w:val="C3"/>
          <w:rFonts w:ascii="楷体_GB2312" w:hAnsi="楷体_GB2312"/>
        </w:rPr>
        <w:t xml:space="preserve">  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日宁夏回族自治区第十届人民代表大会常务委员会第五次会议批准</w:t>
      </w:r>
      <w:r>
        <w:rPr>
          <w:rStyle w:val="C3"/>
          <w:rFonts w:ascii="楷体_GB2312" w:hAnsi="楷体_GB2312"/>
        </w:rPr>
        <w:t>)</w:t>
      </w:r>
    </w:p>
    <w:p>
      <w:pPr>
        <w:pStyle w:val="P1"/>
        <w:spacing w:lineRule="atLeast" w:line="580"/>
        <w:jc w:val="center"/>
        <w:rPr>
          <w:rStyle w:val="C3"/>
          <w:rFonts w:ascii="仿宋_GB2312" w:hAnsi="仿宋_GB2312"/>
          <w:b w:val="1"/>
        </w:rPr>
      </w:pPr>
    </w:p>
    <w:p>
      <w:pPr>
        <w:pStyle w:val="P1"/>
        <w:spacing w:lineRule="atLeas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为了鼓励和表彰对本市经济社会发展、对外交流合作等方面做出突出贡献的市外人士，根据《中华人民共和国地方各级人民代表大会和地方各级人民政府组织法》，结合本市实际，制定本办法。</w:t>
      </w:r>
    </w:p>
    <w:p>
      <w:pPr>
        <w:pStyle w:val="P1"/>
        <w:spacing w:lineRule="atLeas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本办法所称市外人士，包括外国人、华侨、港澳台同胞和国内非本市公民。</w:t>
      </w:r>
    </w:p>
    <w:p>
      <w:pPr>
        <w:pStyle w:val="P1"/>
        <w:spacing w:lineRule="atLeast" w:line="580"/>
        <w:ind w:firstLine="625"/>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凡遵守中华人民共和国宪法、法律、法规，本人自愿并符合下列条件之一的市外人士，可以授予</w:t>
      </w:r>
      <w:r>
        <w:rPr>
          <w:rStyle w:val="C3"/>
          <w:rFonts w:ascii="仿宋_GB2312" w:hAnsi="仿宋_GB2312"/>
        </w:rPr>
        <w:t>“</w:t>
      </w:r>
      <w:r>
        <w:rPr>
          <w:rStyle w:val="C3"/>
          <w:rFonts w:ascii="Microsoft YaHei UI" w:hAnsi="Microsoft YaHei UI"/>
        </w:rPr>
        <w:t>银川市荣誉市民</w:t>
      </w:r>
      <w:r>
        <w:rPr>
          <w:rStyle w:val="C3"/>
          <w:rFonts w:ascii="仿宋_GB2312" w:hAnsi="仿宋_GB2312"/>
        </w:rPr>
        <w:t>”</w:t>
      </w:r>
      <w:r>
        <w:rPr>
          <w:rStyle w:val="C3"/>
          <w:rFonts w:ascii="Microsoft YaHei UI" w:hAnsi="Microsoft YaHei UI"/>
        </w:rPr>
        <w:t>（以下简称荣誉市民）称号：</w:t>
      </w:r>
    </w:p>
    <w:p>
      <w:pPr>
        <w:pStyle w:val="P1"/>
        <w:spacing w:lineRule="atLeast" w:line="580"/>
        <w:ind w:firstLine="625"/>
        <w:rPr>
          <w:rStyle w:val="C3"/>
          <w:rFonts w:ascii="仿宋_GB2312" w:hAnsi="仿宋_GB2312"/>
        </w:rPr>
      </w:pPr>
      <w:r>
        <w:rPr>
          <w:rStyle w:val="C3"/>
          <w:rFonts w:ascii="Microsoft YaHei UI" w:hAnsi="Microsoft YaHei UI"/>
        </w:rPr>
        <w:t>（一）为本市教育、科技、文化、卫生、体育等社会公益事业和福利事业，贡献突出的；</w:t>
      </w:r>
    </w:p>
    <w:p>
      <w:pPr>
        <w:pStyle w:val="P1"/>
        <w:spacing w:lineRule="atLeast" w:line="580"/>
        <w:ind w:firstLine="625"/>
        <w:rPr>
          <w:rStyle w:val="C3"/>
          <w:rFonts w:ascii="仿宋_GB2312" w:hAnsi="仿宋_GB2312"/>
        </w:rPr>
      </w:pPr>
      <w:r>
        <w:rPr>
          <w:rStyle w:val="C3"/>
          <w:rFonts w:ascii="Microsoft YaHei UI" w:hAnsi="Microsoft YaHei UI"/>
        </w:rPr>
        <w:t>（二）为本市开拓国内外市场，开展经贸活动，贡献突出的；</w:t>
      </w:r>
      <w:r>
        <w:rPr>
          <w:rStyle w:val="C3"/>
          <w:rFonts w:ascii="仿宋_GB2312" w:hAnsi="仿宋_GB2312"/>
        </w:rPr>
        <w:t xml:space="preserve"> </w:t>
      </w:r>
    </w:p>
    <w:p>
      <w:pPr>
        <w:pStyle w:val="P1"/>
        <w:spacing w:lineRule="atLeast" w:line="580"/>
        <w:ind w:firstLine="625"/>
        <w:rPr>
          <w:rStyle w:val="C3"/>
          <w:rFonts w:ascii="仿宋_GB2312" w:hAnsi="仿宋_GB2312"/>
        </w:rPr>
      </w:pPr>
      <w:r>
        <w:rPr>
          <w:rStyle w:val="C3"/>
          <w:rFonts w:ascii="Microsoft YaHei UI" w:hAnsi="Microsoft YaHei UI"/>
        </w:rPr>
        <w:t>（三）为本市工业、农业、基础设施、环境保护、高新技术和其他产业发展，贡献突出的；</w:t>
      </w:r>
    </w:p>
    <w:p>
      <w:pPr>
        <w:pStyle w:val="P1"/>
        <w:spacing w:lineRule="atLeast" w:line="580"/>
        <w:ind w:firstLine="625"/>
        <w:rPr>
          <w:rStyle w:val="C3"/>
          <w:rFonts w:ascii="仿宋_GB2312" w:hAnsi="仿宋_GB2312"/>
        </w:rPr>
      </w:pPr>
      <w:r>
        <w:rPr>
          <w:rStyle w:val="C3"/>
          <w:rFonts w:ascii="Microsoft YaHei UI" w:hAnsi="Microsoft YaHei UI"/>
        </w:rPr>
        <w:t>（四）为本市引进人才、资金、先进技术和关键设备，或者帮助培训专业技术人员和管理人员，贡献突出的；</w:t>
      </w:r>
    </w:p>
    <w:p>
      <w:pPr>
        <w:pStyle w:val="P1"/>
        <w:spacing w:lineRule="atLeast" w:line="580"/>
        <w:ind w:firstLine="625"/>
        <w:rPr>
          <w:rStyle w:val="C3"/>
          <w:rFonts w:ascii="仿宋_GB2312" w:hAnsi="仿宋_GB2312"/>
        </w:rPr>
      </w:pPr>
      <w:r>
        <w:rPr>
          <w:rStyle w:val="C3"/>
          <w:rFonts w:ascii="Microsoft YaHei UI" w:hAnsi="Microsoft YaHei UI"/>
        </w:rPr>
        <w:t>（五）为促进本市对外交往，建立友好城市关系，开展交流合作，以及促进海峡两岸交流，贡献突出的；</w:t>
      </w:r>
      <w:r>
        <w:rPr>
          <w:rStyle w:val="C3"/>
          <w:rFonts w:ascii="仿宋_GB2312" w:hAnsi="仿宋_GB2312"/>
        </w:rPr>
        <w:t xml:space="preserve"> </w:t>
      </w:r>
    </w:p>
    <w:p>
      <w:pPr>
        <w:pStyle w:val="P1"/>
        <w:spacing w:lineRule="atLeast" w:line="580"/>
        <w:ind w:firstLine="625"/>
        <w:rPr>
          <w:rStyle w:val="C3"/>
          <w:rFonts w:ascii="仿宋_GB2312" w:hAnsi="仿宋_GB2312"/>
        </w:rPr>
      </w:pPr>
      <w:r>
        <w:rPr>
          <w:rStyle w:val="C3"/>
          <w:rFonts w:ascii="Microsoft YaHei UI" w:hAnsi="Microsoft YaHei UI"/>
        </w:rPr>
        <w:t>（六）为本市经济建设和社会发展提出或者提供有重要理论价值或者现实意义的建议、信息，并产生重大经济效益或者社会效益的；</w:t>
      </w:r>
    </w:p>
    <w:p>
      <w:pPr>
        <w:pStyle w:val="P1"/>
        <w:spacing w:lineRule="atLeast" w:line="580"/>
        <w:ind w:firstLine="625"/>
        <w:rPr>
          <w:rStyle w:val="C3"/>
          <w:rFonts w:ascii="仿宋_GB2312" w:hAnsi="仿宋_GB2312"/>
        </w:rPr>
      </w:pPr>
      <w:r>
        <w:rPr>
          <w:rStyle w:val="C3"/>
          <w:rFonts w:ascii="Microsoft YaHei UI" w:hAnsi="Microsoft YaHei UI"/>
        </w:rPr>
        <w:t>（七）为本市做出其他突出贡献的。</w:t>
      </w:r>
    </w:p>
    <w:p>
      <w:pPr>
        <w:pStyle w:val="P1"/>
        <w:spacing w:lineRule="atLeas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授予荣誉市民称号按照下列程序办理：</w:t>
      </w:r>
    </w:p>
    <w:p>
      <w:pPr>
        <w:pStyle w:val="P1"/>
        <w:spacing w:lineRule="atLeast" w:line="580"/>
        <w:ind w:firstLine="625"/>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荣誉市民的人选，由市人民政府各部门、县（区、市）人民政府、市级民主党派、人民团体推荐。</w:t>
      </w:r>
    </w:p>
    <w:p>
      <w:pPr>
        <w:pStyle w:val="P1"/>
        <w:spacing w:lineRule="atLeast" w:line="580"/>
        <w:ind w:firstLine="625"/>
        <w:rPr>
          <w:rStyle w:val="C3"/>
          <w:rFonts w:ascii="仿宋_GB2312" w:hAnsi="仿宋_GB2312"/>
        </w:rPr>
      </w:pPr>
      <w:r>
        <w:rPr>
          <w:rStyle w:val="C3"/>
          <w:rFonts w:ascii="Microsoft YaHei UI" w:hAnsi="Microsoft YaHei UI"/>
        </w:rPr>
        <w:t>荣誉市民人选属外国人的，向市人民政府外事工作机构推荐；属香港同胞、澳门同胞和华侨的，向市人民政府侨务工作机构推荐；属台湾同胞的，向市人民政府台湾事务工作机构推荐；属其他非本市中国公民的，向市人民政府办公厅推荐。</w:t>
      </w:r>
    </w:p>
    <w:p>
      <w:pPr>
        <w:pStyle w:val="P1"/>
        <w:spacing w:lineRule="atLeast" w:line="580"/>
        <w:ind w:firstLine="625"/>
        <w:rPr>
          <w:rStyle w:val="C3"/>
          <w:rFonts w:ascii="仿宋_GB2312" w:hAnsi="仿宋_GB2312"/>
        </w:rPr>
      </w:pPr>
      <w:r>
        <w:rPr>
          <w:rStyle w:val="C3"/>
          <w:rFonts w:ascii="Microsoft YaHei UI" w:hAnsi="Microsoft YaHei UI"/>
        </w:rPr>
        <w:t>（二）市人民政府办公厅、外事、侨务、台湾事务工作机构对推荐的荣誉市民人选进行审核并提出审查意见，报市人民政府讨论。</w:t>
      </w:r>
    </w:p>
    <w:p>
      <w:pPr>
        <w:pStyle w:val="P1"/>
        <w:spacing w:lineRule="atLeast" w:line="580"/>
        <w:ind w:firstLine="625"/>
        <w:rPr>
          <w:rStyle w:val="C3"/>
          <w:rFonts w:ascii="仿宋_GB2312" w:hAnsi="仿宋_GB2312"/>
        </w:rPr>
      </w:pPr>
      <w:r>
        <w:rPr>
          <w:rStyle w:val="C3"/>
          <w:rFonts w:ascii="Microsoft YaHei UI" w:hAnsi="Microsoft YaHei UI"/>
        </w:rPr>
        <w:t>（三）市人民政府对推荐的荣誉市民人选讨论通过后，提请市人民代表大会常务委员会审议决定并予以公告。</w:t>
      </w:r>
    </w:p>
    <w:p>
      <w:pPr>
        <w:pStyle w:val="P1"/>
        <w:spacing w:lineRule="atLeast" w:line="580"/>
        <w:ind w:firstLine="62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授予荣誉市民称号，由市人民政府举行授予仪式，颁发荣誉市民证书和证章。</w:t>
      </w:r>
    </w:p>
    <w:p>
      <w:pPr>
        <w:pStyle w:val="P1"/>
        <w:spacing w:lineRule="atLeast" w:line="580"/>
        <w:ind w:firstLine="625"/>
        <w:rPr>
          <w:rStyle w:val="C3"/>
          <w:rFonts w:ascii="仿宋_GB2312" w:hAnsi="仿宋_GB2312"/>
        </w:rPr>
      </w:pPr>
      <w:r>
        <w:rPr>
          <w:rStyle w:val="C3"/>
          <w:rFonts w:ascii="Microsoft YaHei UI" w:hAnsi="Microsoft YaHei UI"/>
        </w:rPr>
        <w:t>荣誉市民证书和证章由市人民政府统一制作，证书由市长签署。</w:t>
      </w:r>
    </w:p>
    <w:p>
      <w:pPr>
        <w:pStyle w:val="P1"/>
        <w:spacing w:lineRule="atLeast" w:line="58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对荣誉市民的事迹应当予以宣传报道。</w:t>
      </w:r>
    </w:p>
    <w:p>
      <w:pPr>
        <w:pStyle w:val="P1"/>
        <w:spacing w:lineRule="atLeast" w:line="580"/>
        <w:ind w:firstLine="625"/>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荣誉市民应邀可以列席本市人民代表大会会议和其他会议。</w:t>
      </w:r>
    </w:p>
    <w:p>
      <w:pPr>
        <w:pStyle w:val="P1"/>
        <w:spacing w:lineRule="atLeast" w:line="580"/>
        <w:ind w:firstLine="625"/>
        <w:rPr>
          <w:rStyle w:val="C3"/>
          <w:rFonts w:ascii="仿宋_GB2312" w:hAnsi="仿宋_GB2312"/>
        </w:rPr>
      </w:pPr>
      <w:r>
        <w:rPr>
          <w:rStyle w:val="C3"/>
          <w:rFonts w:ascii="Microsoft YaHei UI" w:hAnsi="Microsoft YaHei UI"/>
        </w:rPr>
        <w:t>荣誉市民应邀参加本市庆典或者其他重大活动时，享受贵宾礼遇。</w:t>
      </w:r>
    </w:p>
    <w:p>
      <w:pPr>
        <w:pStyle w:val="P1"/>
        <w:spacing w:lineRule="atLeast" w:line="580"/>
        <w:ind w:firstLine="625"/>
        <w:rPr>
          <w:rStyle w:val="C3"/>
          <w:rFonts w:ascii="仿宋_GB2312" w:hAnsi="仿宋_GB2312"/>
        </w:rPr>
      </w:pPr>
      <w:r>
        <w:rPr>
          <w:rStyle w:val="C3"/>
          <w:rFonts w:ascii="Microsoft YaHei UI" w:hAnsi="Microsoft YaHei UI"/>
        </w:rPr>
        <w:t>推荐单位应当与荣誉市民保持经常联系，定期向其通报本市经济和社会发展的情况。</w:t>
      </w:r>
    </w:p>
    <w:p>
      <w:pPr>
        <w:pStyle w:val="P1"/>
        <w:spacing w:lineRule="atLeast" w:line="580"/>
        <w:ind w:firstLine="625"/>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color w:val="000000"/>
        </w:rPr>
        <w:t>荣誉市民因受到刑事追究或者有其他与荣誉市民称号不相称的行为并造成严重后果的，市人民政府应当提请市人民代表大会常务委员会撤销其荣誉市民称号。</w:t>
      </w:r>
    </w:p>
    <w:p>
      <w:pPr>
        <w:pStyle w:val="P1"/>
        <w:spacing w:lineRule="atLeast" w:line="580"/>
        <w:ind w:firstLine="625"/>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本办法自批准之日起施行。</w:t>
      </w:r>
      <w:r>
        <w:rPr>
          <w:rStyle w:val="C3"/>
          <w:rFonts w:ascii="仿宋_GB2312" w:hAnsi="仿宋_GB2312"/>
        </w:rPr>
        <w:t xml:space="preserve"> </w:t>
      </w:r>
    </w:p>
    <w:p>
      <w:pPr>
        <w:pStyle w:val="P1"/>
        <w:spacing w:lineRule="atLeast" w:line="580"/>
        <w:rPr>
          <w:rStyle w:val="C3"/>
          <w:rFonts w:ascii="仿宋_GB2312" w:hAnsi="仿宋_GB2312"/>
        </w:rPr>
      </w:pPr>
    </w:p>
    <w:p>
      <w:pPr>
        <w:pStyle w:val="P1"/>
        <w:spacing w:lineRule="atLeas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6">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8">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0">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0"/>
  </w:num>
  <w:num w:numId="2">
    <w:abstractNumId w:val="1"/>
  </w:num>
  <w:num w:numId="3">
    <w:abstractNumId w:val="2"/>
  </w:num>
  <w:num w:numId="4">
    <w:abstractNumId w:val="0"/>
  </w:num>
  <w:num w:numId="5">
    <w:abstractNumId w:val="9"/>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7"/>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2010-06-01T09:23:00Z</dcterms:created>
  <cp:lastModifiedBy>f1TZOF\f1TZOF-</cp:lastModifiedBy>
  <dcterms:modified xsi:type="dcterms:W3CDTF">2024-08-28T01:35:53Z</dcterms:modified>
  <cp:revision>7</cp:revision>
  <dc:title>银川市荣誉市民称号授予办法</dc:title>
</cp:coreProperties>
</file>