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5CBF18" Type="http://schemas.openxmlformats.org/officeDocument/2006/relationships/officeDocument" Target="/word/document.xml" /><Relationship Id="coreR145CBF1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9193" w:leader="none"/>
          <w:tab w:val="left" w:pos="9827" w:leader="none"/>
        </w:tabs>
        <w:ind w:firstLine="0"/>
        <w:jc w:val="center"/>
        <w:rPr>
          <w:rStyle w:val="C3"/>
          <w:rFonts w:ascii="宋体" w:hAnsi="宋体"/>
          <w:sz w:val="44"/>
        </w:rPr>
      </w:pPr>
      <w:r>
        <w:rPr>
          <w:rStyle w:val="C3"/>
          <w:rFonts w:ascii="宋体" w:hAnsi="宋体"/>
          <w:sz w:val="44"/>
        </w:rPr>
        <w:t>徐州市市容和环境卫生管理条例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日徐州市第十五届人民代表大会常务委员会第三十七次会议通过</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18</w:t>
      </w:r>
      <w:r>
        <w:rPr>
          <w:rStyle w:val="C3"/>
          <w:rFonts w:ascii="方正姚体" w:hAnsi="方正姚体"/>
        </w:rPr>
        <w:t>日江苏省第十二届人民代表大会常务委员会第二十八次会议批准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24</w:t>
      </w:r>
      <w:r>
        <w:rPr>
          <w:rStyle w:val="C3"/>
          <w:rFonts w:ascii="方正姚体" w:hAnsi="方正姚体"/>
          <w:color w:val="000000"/>
        </w:rPr>
        <w:t>日徐州市第十六届人民代表大会常务委员会第十九次会议通过</w:t>
      </w: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日江苏省第十三届人民代表大会常务委员会第六次会议批准的《徐州市人民代表大会常务委员会关于修改〈徐州市市容和环境卫生管理条例〉和〈徐州市无偿献血条例〉的决定》修正）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市容和环境卫生责任</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市容管理</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停车和洗车管理</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道路容貌管理</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户外广告设施和招牌管理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环境卫生管理</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环境卫生设施</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废弃物处理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为了加强市容和环境卫生管理，营造整洁、优美、文明的宜居环境，根据有关法律、法规，结合本市实际，制定本条例。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本市行政区域内城市和县人民政府所在地的城市化建成区的市容和环境卫生管理活动适用本条例。</w:t>
      </w:r>
    </w:p>
    <w:p>
      <w:pPr>
        <w:pStyle w:val="P1"/>
        <w:ind w:firstLine="640"/>
        <w:rPr>
          <w:rStyle w:val="C3"/>
          <w:rFonts w:ascii="Times New Roman" w:hAnsi="Times New Roman"/>
        </w:rPr>
      </w:pPr>
      <w:r>
        <w:rPr>
          <w:rStyle w:val="C3"/>
          <w:rFonts w:ascii="方正姚体" w:hAnsi="方正姚体"/>
        </w:rPr>
        <w:t>市、县（市）、区人民政府可以决定其他城市化建成区适用本条例。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市容和环境卫生管理工作实行统一领导、分级负责、属地管理、公众参与、社会监督的原则。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市、县（市）、区和镇人民政府应当将市容和环境卫生事业纳入国民经济和社会发展计划，将市容和环境卫生事业所需经费列入政府财政预算，不断完善市容和环境卫生设施，提高城市公共服务水平。</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市、县（市）、区市容和环境卫生行政管理部门（以下简称市容环卫部门）负责本行政区域内市容和环境卫生的管理工作。</w:t>
      </w:r>
    </w:p>
    <w:p>
      <w:pPr>
        <w:pStyle w:val="P1"/>
        <w:ind w:firstLine="640"/>
        <w:rPr>
          <w:rStyle w:val="C3"/>
          <w:rFonts w:ascii="Times New Roman" w:hAnsi="Times New Roman"/>
        </w:rPr>
      </w:pPr>
      <w:r>
        <w:rPr>
          <w:rStyle w:val="C3"/>
          <w:rFonts w:ascii="方正姚体" w:hAnsi="方正姚体"/>
        </w:rPr>
        <w:t>市市容环卫部门与鼓楼区、云龙区、泉山区市容环卫部门的市容和环境卫生管理职责范围的划分，由市人民政府确定。</w:t>
      </w:r>
    </w:p>
    <w:p>
      <w:pPr>
        <w:pStyle w:val="P1"/>
        <w:ind w:firstLine="640"/>
        <w:rPr>
          <w:rStyle w:val="C3"/>
          <w:rFonts w:ascii="Times New Roman" w:hAnsi="Times New Roman"/>
        </w:rPr>
      </w:pPr>
      <w:r>
        <w:rPr>
          <w:rStyle w:val="C3"/>
          <w:rFonts w:ascii="方正姚体" w:hAnsi="方正姚体"/>
        </w:rPr>
        <w:t>市、县（市）、区人民政府其他部门应当按照各自职责共同做好市容和环境卫生管理相关工作。</w:t>
      </w:r>
    </w:p>
    <w:p>
      <w:pPr>
        <w:pStyle w:val="P1"/>
        <w:ind w:firstLine="640"/>
        <w:rPr>
          <w:rStyle w:val="C3"/>
          <w:rFonts w:ascii="Times New Roman" w:hAnsi="Times New Roman"/>
        </w:rPr>
      </w:pPr>
      <w:r>
        <w:rPr>
          <w:rStyle w:val="C3"/>
          <w:rFonts w:ascii="方正姚体" w:hAnsi="方正姚体"/>
        </w:rPr>
        <w:t>镇人民政府以及街道办事处、开发区管理机构等地方人民政府的派出机关，按照职责分工负责其管辖区域内的市容和环境卫生管理工作。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市容环卫部门应当根据城市总体规划，会同有关部门组织编制户外广告设施、景观照明设施、停（洗）车场设施、环境卫生设施等市容和环境卫生专项规划，制定市容和环境卫生标准，报同级人民政府批准后实施。</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市容环卫部门和新闻媒体以及公共场所管理单位，应当加强市容和环境卫生知识宣传，增强市民维护市容和环境卫生的责任意识。</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居（村）民委员会应当制定维护市容环境卫生公约，组织居（村）民参加市容和环境卫生治理工作，维护整洁、优美、文明的宜居环境。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任何单位和个人有维护市容整洁、保持环境卫生的义务，对破坏市容和环境卫生、损坏环境卫生设施的行为，有权进行劝阻、制止、投诉和举报。</w:t>
      </w:r>
    </w:p>
    <w:p>
      <w:pPr>
        <w:pStyle w:val="P1"/>
        <w:ind w:firstLine="640"/>
        <w:rPr>
          <w:rStyle w:val="C3"/>
          <w:rFonts w:ascii="Times New Roman" w:hAnsi="Times New Roman"/>
        </w:rPr>
      </w:pPr>
      <w:r>
        <w:rPr>
          <w:rStyle w:val="C3"/>
          <w:rFonts w:ascii="方正姚体" w:hAnsi="方正姚体"/>
        </w:rPr>
        <w:t>任何单位和个人应当尊重环境卫生工作人员的劳动，不得妨碍、阻挠其正常作业。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市容和环境卫生责任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市容和环境卫生工作实行责任区制度。</w:t>
      </w:r>
    </w:p>
    <w:p>
      <w:pPr>
        <w:pStyle w:val="P1"/>
        <w:ind w:firstLine="640"/>
        <w:rPr>
          <w:rStyle w:val="C3"/>
          <w:rFonts w:ascii="Times New Roman" w:hAnsi="Times New Roman"/>
        </w:rPr>
      </w:pPr>
      <w:r>
        <w:rPr>
          <w:rStyle w:val="C3"/>
          <w:rFonts w:ascii="方正姚体" w:hAnsi="方正姚体"/>
        </w:rPr>
        <w:t>责任区的范围、市容和环境卫生责任人（以下简称责任人）依照《江苏省城市市容和环境卫生管理条例》的规定确定。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责任人应当履行下列市容和环境卫生责任：</w:t>
      </w:r>
    </w:p>
    <w:p>
      <w:pPr>
        <w:pStyle w:val="P1"/>
        <w:ind w:firstLine="640"/>
        <w:rPr>
          <w:rStyle w:val="C3"/>
          <w:rFonts w:ascii="Times New Roman" w:hAnsi="Times New Roman"/>
        </w:rPr>
      </w:pPr>
      <w:r>
        <w:rPr>
          <w:rStyle w:val="C3"/>
          <w:rFonts w:ascii="方正姚体" w:hAnsi="方正姚体"/>
        </w:rPr>
        <w:t>（一）保持市容和环境卫生整洁；</w:t>
      </w:r>
    </w:p>
    <w:p>
      <w:pPr>
        <w:pStyle w:val="P1"/>
        <w:ind w:firstLine="640"/>
        <w:rPr>
          <w:rStyle w:val="C3"/>
          <w:rFonts w:ascii="Times New Roman" w:hAnsi="Times New Roman"/>
        </w:rPr>
      </w:pPr>
      <w:r>
        <w:rPr>
          <w:rStyle w:val="C3"/>
          <w:rFonts w:ascii="方正姚体" w:hAnsi="方正姚体"/>
        </w:rPr>
        <w:t>（二）保持环境卫生设施完好；</w:t>
      </w:r>
    </w:p>
    <w:p>
      <w:pPr>
        <w:pStyle w:val="P1"/>
        <w:ind w:firstLine="640"/>
        <w:rPr>
          <w:rStyle w:val="C3"/>
          <w:rFonts w:ascii="Times New Roman" w:hAnsi="Times New Roman"/>
        </w:rPr>
      </w:pPr>
      <w:r>
        <w:rPr>
          <w:rStyle w:val="C3"/>
          <w:rFonts w:ascii="方正姚体" w:hAnsi="方正姚体"/>
        </w:rPr>
        <w:t>（三）及时清除积雪残冰；</w:t>
      </w:r>
    </w:p>
    <w:p>
      <w:pPr>
        <w:pStyle w:val="P1"/>
        <w:ind w:firstLine="640"/>
        <w:rPr>
          <w:rStyle w:val="C3"/>
          <w:rFonts w:ascii="Times New Roman" w:hAnsi="Times New Roman"/>
        </w:rPr>
      </w:pPr>
      <w:r>
        <w:rPr>
          <w:rStyle w:val="C3"/>
          <w:rFonts w:ascii="方正姚体" w:hAnsi="方正姚体"/>
        </w:rPr>
        <w:t>（四）城市容貌标准和环境卫生质量标准规定的其他要求。</w:t>
      </w:r>
    </w:p>
    <w:p>
      <w:pPr>
        <w:pStyle w:val="P1"/>
        <w:ind w:firstLine="640"/>
        <w:rPr>
          <w:rStyle w:val="C3"/>
          <w:rFonts w:ascii="Times New Roman" w:hAnsi="Times New Roman"/>
        </w:rPr>
      </w:pPr>
      <w:r>
        <w:rPr>
          <w:rStyle w:val="C3"/>
          <w:rFonts w:ascii="方正姚体" w:hAnsi="方正姚体"/>
        </w:rPr>
        <w:t>责任人对责任区内违反市容和环境卫生管理规定的行为，有权予以劝告和制止，有权要求市容环卫部门处理。市容环卫部门应当及时处理，并将处理结果予以反馈。</w:t>
      </w:r>
    </w:p>
    <w:p>
      <w:pPr>
        <w:pStyle w:val="P1"/>
        <w:ind w:firstLine="640"/>
        <w:rPr>
          <w:rStyle w:val="C3"/>
          <w:rFonts w:ascii="Times New Roman" w:hAnsi="Times New Roman"/>
        </w:rPr>
      </w:pPr>
      <w:r>
        <w:rPr>
          <w:rStyle w:val="C3"/>
          <w:rFonts w:ascii="方正姚体" w:hAnsi="方正姚体"/>
        </w:rPr>
        <w:t>违反第一款规定，不履行市容和环境卫生责任的，责令限期改正；逾期未改正的，处以二百元以上一千元以下罚款。</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市容环卫部门应当向责任人制发《市容和环境卫生责任告知书》，告知责任人责任区的范围、标准、要求以及相应的法律责任等。</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镇人民政府以及街道办事处、开发区管理机构等地方人民政府派出机关应当指导居住区、商业区的业主在订立物业服务、房屋租赁、装饰装修等合同时，将市容和环境卫生责任纳入合同内容。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行业主管部门应当督促本行业单位做好市容和环境卫生工作。</w:t>
      </w:r>
    </w:p>
    <w:p>
      <w:pPr>
        <w:pStyle w:val="P1"/>
        <w:ind w:firstLine="640"/>
        <w:rPr>
          <w:rStyle w:val="C3"/>
          <w:rFonts w:ascii="Times New Roman" w:hAnsi="Times New Roman"/>
        </w:rPr>
      </w:pPr>
      <w:r>
        <w:rPr>
          <w:rStyle w:val="C3"/>
          <w:rFonts w:ascii="方正姚体" w:hAnsi="方正姚体"/>
        </w:rPr>
        <w:t>国家机关、事业单位和国有企业应当带头落实责任区制度。</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市容环卫部门和镇人民政府以及街道办事处、开发区管理机构等地方人民政府派出机关应当对市容和环境卫生责任区制度落实情况进行指导、监督、检查。</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市容管理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停车和洗车管理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利用闲置场地设置机动车临时停车场的，应当经市容环卫部门批准。利用城市道路、公共场地设置临时停车泊位，由市容环卫部门会同公安交通管理部门统一施划。</w:t>
      </w:r>
    </w:p>
    <w:p>
      <w:pPr>
        <w:pStyle w:val="P1"/>
        <w:ind w:firstLine="640"/>
        <w:rPr>
          <w:rStyle w:val="C3"/>
          <w:rFonts w:ascii="Times New Roman" w:hAnsi="Times New Roman"/>
        </w:rPr>
      </w:pPr>
      <w:r>
        <w:rPr>
          <w:rStyle w:val="C3"/>
          <w:rFonts w:ascii="方正姚体" w:hAnsi="方正姚体"/>
        </w:rPr>
        <w:t>临时停车场、临时停车泊位实行停车收费的，应当符合收费的相关规定。</w:t>
      </w:r>
    </w:p>
    <w:p>
      <w:pPr>
        <w:pStyle w:val="P1"/>
        <w:ind w:firstLine="640"/>
        <w:rPr>
          <w:rStyle w:val="C3"/>
          <w:rFonts w:ascii="Times New Roman" w:hAnsi="Times New Roman"/>
        </w:rPr>
      </w:pPr>
      <w:r>
        <w:rPr>
          <w:rStyle w:val="C3"/>
          <w:rFonts w:ascii="方正姚体" w:hAnsi="方正姚体"/>
        </w:rPr>
        <w:t>市容环卫部门应当将临时停车场、临时停车泊位纳入公共停车管理系统。</w:t>
      </w:r>
    </w:p>
    <w:p>
      <w:pPr>
        <w:pStyle w:val="P1"/>
        <w:ind w:firstLine="640"/>
        <w:rPr>
          <w:rStyle w:val="C3"/>
          <w:rFonts w:ascii="Times New Roman" w:hAnsi="Times New Roman"/>
        </w:rPr>
      </w:pPr>
      <w:r>
        <w:rPr>
          <w:rStyle w:val="C3"/>
          <w:rFonts w:ascii="方正姚体" w:hAnsi="方正姚体"/>
        </w:rPr>
        <w:t>擅自设置机动车临时停车场的，责令限期改正，有违法所得的，没收违法所得；逾期不改正的，处以二万元以上十万元以下罚款。</w:t>
      </w:r>
    </w:p>
    <w:p>
      <w:pPr>
        <w:pStyle w:val="P1"/>
        <w:ind w:firstLine="640"/>
        <w:rPr>
          <w:rStyle w:val="C3"/>
          <w:rFonts w:ascii="Times New Roman" w:hAnsi="Times New Roman"/>
        </w:rPr>
      </w:pPr>
      <w:r>
        <w:rPr>
          <w:rStyle w:val="C3"/>
          <w:rFonts w:ascii="方正姚体" w:hAnsi="方正姚体"/>
        </w:rPr>
        <w:t>擅自设置临时停车泊位的，责令停止违法行为，有违法所得的，没收违法所得，并按每泊位处以五百元罚款。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市容环卫部门可以利用城市道路、公共场地设置非机动车停放点。</w:t>
      </w:r>
    </w:p>
    <w:p>
      <w:pPr>
        <w:pStyle w:val="P1"/>
        <w:ind w:firstLine="640"/>
        <w:rPr>
          <w:rStyle w:val="C3"/>
          <w:rFonts w:ascii="Times New Roman" w:hAnsi="Times New Roman"/>
        </w:rPr>
      </w:pPr>
      <w:r>
        <w:rPr>
          <w:rStyle w:val="C3"/>
          <w:rFonts w:ascii="方正姚体" w:hAnsi="方正姚体"/>
        </w:rPr>
        <w:t>沿街单位的非机动车应当停放在单位内部；单位内部无停放条件的，应当停放在市容环卫部门设置的停放点。</w:t>
      </w:r>
    </w:p>
    <w:p>
      <w:pPr>
        <w:pStyle w:val="P1"/>
        <w:ind w:firstLine="640"/>
        <w:rPr>
          <w:rStyle w:val="C3"/>
          <w:rFonts w:ascii="Times New Roman" w:hAnsi="Times New Roman"/>
        </w:rPr>
      </w:pPr>
      <w:r>
        <w:rPr>
          <w:rStyle w:val="C3"/>
          <w:rFonts w:ascii="方正姚体" w:hAnsi="方正姚体"/>
        </w:rPr>
        <w:t>擅自占用城市道路、公共场地设置非机动车停放点的，责令改正，处以一千元以上三千元以下罚款。</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机动车、非机动车应当在规定的地点、时段，按照规定的方式停放。禁止违法占用广场、人行道等公共区域停放车辆。</w:t>
      </w:r>
    </w:p>
    <w:p>
      <w:pPr>
        <w:pStyle w:val="P1"/>
        <w:ind w:firstLine="608"/>
        <w:rPr>
          <w:rStyle w:val="C3"/>
          <w:rFonts w:ascii="Times New Roman" w:hAnsi="Times New Roman"/>
        </w:rPr>
      </w:pPr>
      <w:r>
        <w:rPr>
          <w:rStyle w:val="C3"/>
          <w:rFonts w:ascii="方正姚体" w:hAnsi="方正姚体"/>
        </w:rPr>
        <w:t>违反前款规定，违法占用广场、人行道等公共区域停放车辆，驾驶人不在现场的，对机动车驾驶人处以五十元罚款，对非机动车驾驶人可以处以二十元罚款；驾驶人在现场但拒绝驶离的，对机动车驾驶人处以二百元罚款，对非机动车驾驶人可以处以五十元罚款。</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设置机动车清洗场，应当符合环境卫生专项规划、机动车清洗场设置标准和技术规范。</w:t>
      </w:r>
    </w:p>
    <w:p>
      <w:pPr>
        <w:pStyle w:val="P1"/>
        <w:ind w:firstLine="640"/>
        <w:rPr>
          <w:rStyle w:val="C3"/>
          <w:rFonts w:ascii="Times New Roman" w:hAnsi="Times New Roman"/>
        </w:rPr>
      </w:pPr>
      <w:r>
        <w:rPr>
          <w:rStyle w:val="C3"/>
          <w:rFonts w:ascii="方正姚体" w:hAnsi="方正姚体"/>
        </w:rPr>
        <w:t>下列区域禁止设置机动车清洗场：</w:t>
      </w:r>
    </w:p>
    <w:p>
      <w:pPr>
        <w:pStyle w:val="P1"/>
        <w:ind w:firstLine="640"/>
        <w:rPr>
          <w:rStyle w:val="C3"/>
          <w:rFonts w:ascii="Times New Roman" w:hAnsi="Times New Roman"/>
        </w:rPr>
      </w:pPr>
      <w:r>
        <w:rPr>
          <w:rStyle w:val="C3"/>
          <w:rFonts w:ascii="方正姚体" w:hAnsi="方正姚体"/>
        </w:rPr>
        <w:t>（一）居住区住宅楼内；</w:t>
      </w:r>
    </w:p>
    <w:p>
      <w:pPr>
        <w:pStyle w:val="P1"/>
        <w:ind w:firstLine="640"/>
        <w:rPr>
          <w:rStyle w:val="C3"/>
          <w:rFonts w:ascii="Times New Roman" w:hAnsi="Times New Roman"/>
        </w:rPr>
      </w:pPr>
      <w:r>
        <w:rPr>
          <w:rStyle w:val="C3"/>
          <w:rFonts w:ascii="方正姚体" w:hAnsi="方正姚体"/>
        </w:rPr>
        <w:t>（二）城市快速路、主干道两侧红线控制区域范围；</w:t>
      </w:r>
    </w:p>
    <w:p>
      <w:pPr>
        <w:pStyle w:val="P1"/>
        <w:ind w:firstLine="640"/>
        <w:rPr>
          <w:rStyle w:val="C3"/>
          <w:rFonts w:ascii="Times New Roman" w:hAnsi="Times New Roman"/>
        </w:rPr>
      </w:pPr>
      <w:r>
        <w:rPr>
          <w:rStyle w:val="C3"/>
          <w:rFonts w:ascii="方正姚体" w:hAnsi="方正姚体"/>
        </w:rPr>
        <w:t>（三）公共场地、城市绿地、水源保护区。</w:t>
      </w:r>
    </w:p>
    <w:p>
      <w:pPr>
        <w:pStyle w:val="P1"/>
        <w:ind w:firstLine="640"/>
        <w:rPr>
          <w:rStyle w:val="C3"/>
          <w:rFonts w:ascii="Times New Roman" w:hAnsi="Times New Roman"/>
        </w:rPr>
      </w:pPr>
      <w:r>
        <w:rPr>
          <w:rStyle w:val="C3"/>
          <w:rFonts w:ascii="方正姚体" w:hAnsi="方正姚体"/>
        </w:rPr>
        <w:t>违反第二款规定设置机动车清洗场的，责令限期改正；逾期未改正的，处以一万元以上五万元以下罚款。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经营机动车清洗场，应当符合下列规定：</w:t>
      </w:r>
    </w:p>
    <w:p>
      <w:pPr>
        <w:pStyle w:val="P1"/>
        <w:ind w:firstLine="640"/>
        <w:rPr>
          <w:rStyle w:val="C3"/>
          <w:rFonts w:ascii="Times New Roman" w:hAnsi="Times New Roman"/>
        </w:rPr>
      </w:pPr>
      <w:r>
        <w:rPr>
          <w:rStyle w:val="C3"/>
          <w:rFonts w:ascii="方正姚体" w:hAnsi="方正姚体"/>
        </w:rPr>
        <w:t>（一）有满足清洗车辆所必需的房屋或者场地；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（二）有污水、污泥收集、处理设施；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（三）法律、法规和相关技术规范规定的其他要求。</w:t>
      </w:r>
    </w:p>
    <w:p>
      <w:pPr>
        <w:pStyle w:val="P1"/>
        <w:ind w:firstLine="640"/>
        <w:rPr>
          <w:rStyle w:val="C3"/>
          <w:rFonts w:ascii="Times New Roman" w:hAnsi="Times New Roman"/>
        </w:rPr>
      </w:pPr>
      <w:r>
        <w:rPr>
          <w:rStyle w:val="C3"/>
          <w:rFonts w:ascii="方正姚体" w:hAnsi="方正姚体"/>
        </w:rPr>
        <w:t>违反前款规定的，责令限期改正；逾期不改正的，处以一万元以上五万元以下罚款。</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从事洗车经营，禁止下列行为：</w:t>
      </w:r>
    </w:p>
    <w:p>
      <w:pPr>
        <w:pStyle w:val="P1"/>
        <w:ind w:firstLine="640"/>
        <w:rPr>
          <w:rStyle w:val="C3"/>
          <w:rFonts w:ascii="Times New Roman" w:hAnsi="Times New Roman"/>
        </w:rPr>
      </w:pPr>
      <w:r>
        <w:rPr>
          <w:rStyle w:val="C3"/>
          <w:rFonts w:ascii="方正姚体" w:hAnsi="方正姚体"/>
        </w:rPr>
        <w:t>（一）占用道路洗车作业、堆放或者晾晒物品；</w:t>
      </w:r>
    </w:p>
    <w:p>
      <w:pPr>
        <w:pStyle w:val="P1"/>
        <w:ind w:firstLine="640"/>
        <w:rPr>
          <w:rStyle w:val="C3"/>
          <w:rFonts w:ascii="Times New Roman" w:hAnsi="Times New Roman"/>
        </w:rPr>
      </w:pPr>
      <w:r>
        <w:rPr>
          <w:rStyle w:val="C3"/>
          <w:rFonts w:ascii="方正姚体" w:hAnsi="方正姚体"/>
        </w:rPr>
        <w:t>（二）占用道路搭建建（构）筑物或者其他设施；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（三）堵塞排水管道，损坏城市道路、排水管道等市政设施；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（四）未按照相关技术规范处置洗车污水、污泥。</w:t>
      </w:r>
    </w:p>
    <w:p>
      <w:pPr>
        <w:pStyle w:val="P1"/>
        <w:ind w:firstLine="640"/>
        <w:rPr>
          <w:rStyle w:val="C3"/>
          <w:rFonts w:ascii="Times New Roman" w:hAnsi="Times New Roman"/>
        </w:rPr>
      </w:pPr>
      <w:r>
        <w:rPr>
          <w:rStyle w:val="C3"/>
          <w:rFonts w:ascii="方正姚体" w:hAnsi="方正姚体"/>
        </w:rPr>
        <w:t>违反前款第一项规定的，责令停止违法行为，处以二百元以上一千元以下罚款；违反第二项规定的，责令拆除搭建的建（构）筑物或者其他设施，处以一千元以上三千元以下罚款；违反第三项规定的，责令赔偿损失，处以五千元以上二万元以下罚款；违反第四项规定的，处以一千元以上三千元以下罚款。</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道路容貌管理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市、县（市）、区以及镇人民政府应当合理布局、规范设置临时经营场所。</w:t>
      </w:r>
    </w:p>
    <w:p>
      <w:pPr>
        <w:pStyle w:val="P1"/>
        <w:ind w:firstLine="640"/>
        <w:rPr>
          <w:rStyle w:val="C3"/>
          <w:rFonts w:ascii="Times New Roman" w:hAnsi="Times New Roman"/>
        </w:rPr>
      </w:pPr>
      <w:r>
        <w:rPr>
          <w:rStyle w:val="C3"/>
          <w:rFonts w:ascii="方正姚体" w:hAnsi="方正姚体"/>
        </w:rPr>
        <w:t>国家机关、主要道路、车站、医院、学校和幼儿园周边不得设置临时经营场所。</w:t>
      </w:r>
    </w:p>
    <w:p>
      <w:pPr>
        <w:pStyle w:val="P1"/>
        <w:ind w:firstLine="640"/>
        <w:rPr>
          <w:rStyle w:val="C3"/>
          <w:rFonts w:ascii="Times New Roman" w:hAnsi="Times New Roman"/>
        </w:rPr>
      </w:pPr>
      <w:r>
        <w:rPr>
          <w:rStyle w:val="C3"/>
          <w:rFonts w:ascii="方正姚体" w:hAnsi="方正姚体"/>
        </w:rPr>
        <w:t>摊贩不得在规范设置的临时经营场所外占用城市道路、公共场地摆摊设点。</w:t>
      </w:r>
    </w:p>
    <w:p>
      <w:pPr>
        <w:pStyle w:val="P1"/>
        <w:ind w:firstLine="640"/>
        <w:rPr>
          <w:rStyle w:val="C3"/>
          <w:rFonts w:ascii="Times New Roman" w:hAnsi="Times New Roman"/>
        </w:rPr>
      </w:pPr>
      <w:r>
        <w:rPr>
          <w:rStyle w:val="C3"/>
          <w:rFonts w:ascii="方正姚体" w:hAnsi="方正姚体"/>
        </w:rPr>
        <w:t>进入临时经营场所经营的摊贩，应当按照规定的时间、业态从事经营，配备垃圾收集容器，保持环境卫生整洁。</w:t>
      </w:r>
    </w:p>
    <w:p>
      <w:pPr>
        <w:pStyle w:val="P1"/>
        <w:ind w:firstLine="640"/>
        <w:rPr>
          <w:rStyle w:val="C3"/>
          <w:rFonts w:ascii="Times New Roman" w:hAnsi="Times New Roman"/>
        </w:rPr>
      </w:pPr>
      <w:r>
        <w:rPr>
          <w:rStyle w:val="C3"/>
          <w:rFonts w:ascii="方正姚体" w:hAnsi="方正姚体"/>
        </w:rPr>
        <w:t>违反第三款、第四款规定的，责令改正，处以五十元以上二百元以下罚款。</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任何单位和个人未经批准，不得超出门窗、外墙从事经营、作业等活动。</w:t>
      </w:r>
    </w:p>
    <w:p>
      <w:pPr>
        <w:pStyle w:val="P1"/>
        <w:ind w:firstLine="640"/>
        <w:rPr>
          <w:rStyle w:val="C3"/>
          <w:rFonts w:ascii="Times New Roman" w:hAnsi="Times New Roman"/>
        </w:rPr>
      </w:pPr>
      <w:r>
        <w:rPr>
          <w:rStyle w:val="C3"/>
          <w:rFonts w:ascii="方正姚体" w:hAnsi="方正姚体"/>
        </w:rPr>
        <w:t>违反前款规定的，责令停止违法行为；拒不停止的，处以一百元以上五百元以下罚款。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因建设、公共服务等需要，在道路两侧和公共场地搭建非永久性建（构）筑物或者其他设施的，应当征得市容环卫部门同意，并依法办理审批手续。期限届满后，应当及时拆除搭建物和设施，清除废弃物。</w:t>
      </w:r>
    </w:p>
    <w:p>
      <w:pPr>
        <w:pStyle w:val="P1"/>
        <w:ind w:firstLine="640"/>
        <w:rPr>
          <w:rStyle w:val="C3"/>
          <w:rFonts w:ascii="Times New Roman" w:hAnsi="Times New Roman"/>
        </w:rPr>
      </w:pPr>
      <w:r>
        <w:rPr>
          <w:rStyle w:val="C3"/>
          <w:rFonts w:ascii="方正姚体" w:hAnsi="方正姚体"/>
        </w:rPr>
        <w:t>违反前款规定的，处以一千元以上三千元以下罚款。</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不得在城市道路散发印刷品。</w:t>
      </w:r>
    </w:p>
    <w:p>
      <w:pPr>
        <w:pStyle w:val="P1"/>
        <w:ind w:firstLine="640"/>
        <w:rPr>
          <w:rStyle w:val="C3"/>
          <w:rFonts w:ascii="Times New Roman" w:hAnsi="Times New Roman"/>
        </w:rPr>
      </w:pPr>
      <w:r>
        <w:rPr>
          <w:rStyle w:val="C3"/>
          <w:rFonts w:ascii="方正姚体" w:hAnsi="方正姚体"/>
        </w:rPr>
        <w:t>违反前款规定的，没收散发的印刷品，对单位处以一千元以上五千元以下罚款，对个人处以五十元以上二百元以下罚款。</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道路、桥梁及公共场地的护栏、路牌、杆线、树木、绿篱、草坪、花坛等不得晾晒、吊挂物品。</w:t>
      </w:r>
    </w:p>
    <w:p>
      <w:pPr>
        <w:pStyle w:val="P1"/>
        <w:ind w:firstLine="640"/>
        <w:rPr>
          <w:rStyle w:val="C3"/>
          <w:rFonts w:ascii="Times New Roman" w:hAnsi="Times New Roman"/>
        </w:rPr>
      </w:pPr>
      <w:r>
        <w:rPr>
          <w:rStyle w:val="C3"/>
          <w:rFonts w:ascii="方正姚体" w:hAnsi="方正姚体"/>
        </w:rPr>
        <w:t>违反前款规定的，责令改正；拒不改正的，处以一百元以上五百元以下罚款。</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新建管线设施一般应当入地埋设。现有架空管线应当按照城市容貌标准，逐步改造或者采取隐蔽措施，并定期维护。</w:t>
      </w:r>
    </w:p>
    <w:p>
      <w:pPr>
        <w:pStyle w:val="P1"/>
        <w:ind w:firstLine="640"/>
        <w:rPr>
          <w:rStyle w:val="C3"/>
          <w:rFonts w:ascii="Times New Roman" w:hAnsi="Times New Roman"/>
        </w:rPr>
      </w:pPr>
      <w:r>
        <w:rPr>
          <w:rStyle w:val="C3"/>
          <w:rFonts w:ascii="方正姚体" w:hAnsi="方正姚体"/>
        </w:rPr>
        <w:t>废弃杆、管、箱等设施，所有权人或者管理人应当及时清除。</w:t>
      </w:r>
    </w:p>
    <w:p>
      <w:pPr>
        <w:pStyle w:val="P1"/>
        <w:ind w:firstLine="640"/>
        <w:rPr>
          <w:rStyle w:val="C3"/>
          <w:rFonts w:ascii="Times New Roman" w:hAnsi="Times New Roman"/>
        </w:rPr>
      </w:pPr>
      <w:r>
        <w:rPr>
          <w:rStyle w:val="C3"/>
          <w:rFonts w:ascii="方正姚体" w:hAnsi="方正姚体"/>
        </w:rPr>
        <w:t>违反第二款规定的，责令限期清除；逾期未清除的，处以一千元以上五千元以下罚款。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户外广告设施和招牌管理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设置户外广告设施，应当符合户外广告设置规划、户外广告设置技术规范和标准。</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有下列情形之一的，不得设置户外广告设施：</w:t>
      </w:r>
    </w:p>
    <w:p>
      <w:pPr>
        <w:pStyle w:val="P1"/>
        <w:ind w:firstLine="640"/>
        <w:rPr>
          <w:rStyle w:val="C3"/>
          <w:rFonts w:ascii="Times New Roman" w:hAnsi="Times New Roman"/>
        </w:rPr>
      </w:pPr>
      <w:r>
        <w:rPr>
          <w:rStyle w:val="C3"/>
          <w:rFonts w:ascii="方正姚体" w:hAnsi="方正姚体"/>
        </w:rPr>
        <w:t>（一）妨碍车辆和行人通行、影响道路交通安全的；</w:t>
      </w:r>
    </w:p>
    <w:p>
      <w:pPr>
        <w:pStyle w:val="P1"/>
        <w:ind w:firstLine="640"/>
        <w:rPr>
          <w:rStyle w:val="C3"/>
          <w:rFonts w:ascii="Times New Roman" w:hAnsi="Times New Roman"/>
        </w:rPr>
      </w:pPr>
      <w:r>
        <w:rPr>
          <w:rStyle w:val="C3"/>
          <w:rFonts w:ascii="方正姚体" w:hAnsi="方正姚体"/>
        </w:rPr>
        <w:t>（二）利用城市桥梁、立交桥的；</w:t>
      </w:r>
    </w:p>
    <w:p>
      <w:pPr>
        <w:pStyle w:val="P1"/>
        <w:ind w:firstLine="640"/>
        <w:rPr>
          <w:rStyle w:val="C3"/>
          <w:rFonts w:ascii="Times New Roman" w:hAnsi="Times New Roman"/>
        </w:rPr>
      </w:pPr>
      <w:r>
        <w:rPr>
          <w:rStyle w:val="C3"/>
          <w:rFonts w:ascii="方正姚体" w:hAnsi="方正姚体"/>
        </w:rPr>
        <w:t>（三）利用行道树的；</w:t>
      </w:r>
    </w:p>
    <w:p>
      <w:pPr>
        <w:pStyle w:val="P1"/>
        <w:ind w:firstLine="640"/>
        <w:rPr>
          <w:rStyle w:val="C3"/>
          <w:rFonts w:ascii="Times New Roman" w:hAnsi="Times New Roman"/>
        </w:rPr>
      </w:pPr>
      <w:r>
        <w:rPr>
          <w:rStyle w:val="C3"/>
          <w:rFonts w:ascii="方正姚体" w:hAnsi="方正姚体"/>
        </w:rPr>
        <w:t>（四）利用透景围墙、护栏、出入口闸门、道路隔离带的；</w:t>
      </w:r>
    </w:p>
    <w:p>
      <w:pPr>
        <w:pStyle w:val="P1"/>
        <w:ind w:firstLine="640"/>
        <w:rPr>
          <w:rStyle w:val="C3"/>
          <w:rFonts w:ascii="Times New Roman" w:hAnsi="Times New Roman"/>
        </w:rPr>
      </w:pPr>
      <w:r>
        <w:rPr>
          <w:rStyle w:val="C3"/>
          <w:rFonts w:ascii="方正姚体" w:hAnsi="方正姚体"/>
        </w:rPr>
        <w:t>（五）危及建（构）筑物安全或者利用住宅、危房、违法建（构）筑物的；</w:t>
      </w:r>
    </w:p>
    <w:p>
      <w:pPr>
        <w:pStyle w:val="P1"/>
        <w:ind w:firstLine="640"/>
        <w:rPr>
          <w:rStyle w:val="C3"/>
          <w:rFonts w:ascii="Times New Roman" w:hAnsi="Times New Roman"/>
        </w:rPr>
      </w:pPr>
      <w:r>
        <w:rPr>
          <w:rStyle w:val="C3"/>
          <w:rFonts w:ascii="方正姚体" w:hAnsi="方正姚体"/>
        </w:rPr>
        <w:t>（六）封闭、遮挡窗户、通风口或者产生热源等影响消防安全的；</w:t>
      </w:r>
    </w:p>
    <w:p>
      <w:pPr>
        <w:pStyle w:val="P1"/>
        <w:ind w:firstLine="640"/>
        <w:rPr>
          <w:rStyle w:val="C3"/>
          <w:rFonts w:ascii="Times New Roman" w:hAnsi="Times New Roman"/>
        </w:rPr>
      </w:pPr>
      <w:r>
        <w:rPr>
          <w:rStyle w:val="C3"/>
          <w:rFonts w:ascii="方正姚体" w:hAnsi="方正姚体"/>
        </w:rPr>
        <w:t>（七）利用建（构）筑物顶部、玻璃幕墙、立柱和门、窗内外侧的；</w:t>
      </w:r>
    </w:p>
    <w:p>
      <w:pPr>
        <w:pStyle w:val="P1"/>
        <w:ind w:firstLine="640"/>
        <w:rPr>
          <w:rStyle w:val="C3"/>
          <w:rFonts w:ascii="Times New Roman" w:hAnsi="Times New Roman"/>
        </w:rPr>
      </w:pPr>
      <w:r>
        <w:rPr>
          <w:rStyle w:val="C3"/>
          <w:rFonts w:ascii="方正姚体" w:hAnsi="方正姚体"/>
        </w:rPr>
        <w:t>（八）妨碍他人生产经营或者影响居民生活、影响他人对建（构）筑物使用权益的；</w:t>
      </w:r>
    </w:p>
    <w:p>
      <w:pPr>
        <w:pStyle w:val="P1"/>
        <w:ind w:firstLine="640"/>
        <w:rPr>
          <w:rStyle w:val="C3"/>
          <w:rFonts w:ascii="Times New Roman" w:hAnsi="Times New Roman"/>
        </w:rPr>
      </w:pPr>
      <w:r>
        <w:rPr>
          <w:rStyle w:val="C3"/>
          <w:rFonts w:ascii="方正姚体" w:hAnsi="方正姚体"/>
        </w:rPr>
        <w:t>（九）公共空间、建（构）筑物及其他设施未规划户外广告设施的；</w:t>
      </w:r>
    </w:p>
    <w:p>
      <w:pPr>
        <w:pStyle w:val="P1"/>
        <w:ind w:firstLine="640"/>
        <w:rPr>
          <w:rStyle w:val="C3"/>
          <w:rFonts w:ascii="Times New Roman" w:hAnsi="Times New Roman"/>
        </w:rPr>
      </w:pPr>
      <w:r>
        <w:rPr>
          <w:rStyle w:val="C3"/>
          <w:rFonts w:ascii="方正姚体" w:hAnsi="方正姚体"/>
        </w:rPr>
        <w:t>（十）法律、法规和容貌标准、技术规范、设置指引规定禁止设置的其他情形。</w:t>
      </w:r>
    </w:p>
    <w:p>
      <w:pPr>
        <w:pStyle w:val="P1"/>
        <w:ind w:firstLine="640"/>
        <w:rPr>
          <w:rStyle w:val="C3"/>
          <w:rFonts w:ascii="Times New Roman" w:hAnsi="Times New Roman"/>
        </w:rPr>
      </w:pPr>
      <w:r>
        <w:rPr>
          <w:rStyle w:val="C3"/>
          <w:rFonts w:ascii="方正姚体" w:hAnsi="方正姚体"/>
        </w:rPr>
        <w:t>城市建成区不得设置大型立柱式户外广告设施。</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设置户外广告设施应当向市容环卫部门申请行政许可。经营性户外广告设施设置权应当通过公开招标、拍卖或者协议出让等公平竞争方式有偿取得。</w:t>
      </w:r>
    </w:p>
    <w:p>
      <w:pPr>
        <w:pStyle w:val="P1"/>
        <w:ind w:firstLine="640"/>
        <w:rPr>
          <w:rStyle w:val="C3"/>
          <w:rFonts w:ascii="Times New Roman" w:hAnsi="Times New Roman"/>
        </w:rPr>
      </w:pPr>
      <w:r>
        <w:rPr>
          <w:rStyle w:val="C3"/>
          <w:rFonts w:ascii="方正姚体" w:hAnsi="方正姚体"/>
        </w:rPr>
        <w:t>违反前款规定，未经批准设置户外广告设施的，责令限期拆除，处以一万元以上五万元以下罚款；逾期未拆除的，依法拆除。</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因组织大型文化、旅游、体育、商品展销、商业宣传等活动，需要设置临时户外广告设施的，应当向市容环卫部门申请。</w:t>
      </w:r>
    </w:p>
    <w:p>
      <w:pPr>
        <w:pStyle w:val="P1"/>
        <w:ind w:firstLine="640"/>
        <w:rPr>
          <w:rStyle w:val="C3"/>
          <w:rFonts w:ascii="Times New Roman" w:hAnsi="Times New Roman"/>
        </w:rPr>
      </w:pPr>
      <w:r>
        <w:rPr>
          <w:rStyle w:val="C3"/>
          <w:rFonts w:ascii="方正姚体" w:hAnsi="方正姚体"/>
        </w:rPr>
        <w:t>临时户外广告设施设置期限届满，设置人应当及时拆除。</w:t>
      </w:r>
    </w:p>
    <w:p>
      <w:pPr>
        <w:pStyle w:val="P1"/>
        <w:ind w:firstLine="640"/>
        <w:rPr>
          <w:rStyle w:val="C3"/>
          <w:rFonts w:ascii="Times New Roman" w:hAnsi="Times New Roman"/>
        </w:rPr>
      </w:pPr>
      <w:r>
        <w:rPr>
          <w:rStyle w:val="C3"/>
          <w:rFonts w:ascii="方正姚体" w:hAnsi="方正姚体"/>
        </w:rPr>
        <w:t>违反第一款、第二款规定的，责令限期改正；逾期未改正的，处以二千元以上一万元以下罚款。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户外广告设施设置人应当履行下列义务：</w:t>
      </w:r>
    </w:p>
    <w:p>
      <w:pPr>
        <w:pStyle w:val="P1"/>
        <w:ind w:firstLine="640"/>
        <w:rPr>
          <w:rStyle w:val="C3"/>
          <w:rFonts w:ascii="Times New Roman" w:hAnsi="Times New Roman"/>
        </w:rPr>
      </w:pPr>
      <w:r>
        <w:rPr>
          <w:rStyle w:val="C3"/>
          <w:rFonts w:ascii="方正姚体" w:hAnsi="方正姚体"/>
        </w:rPr>
        <w:t>（一）保持设施整洁、完好，对破损、脱色、字体残缺、灯光或者屏幕显示不完整的，及时维护；</w:t>
      </w:r>
    </w:p>
    <w:p>
      <w:pPr>
        <w:pStyle w:val="P1"/>
        <w:ind w:firstLine="640"/>
        <w:rPr>
          <w:rStyle w:val="C3"/>
          <w:rFonts w:ascii="Times New Roman" w:hAnsi="Times New Roman"/>
        </w:rPr>
      </w:pPr>
      <w:r>
        <w:rPr>
          <w:rStyle w:val="C3"/>
          <w:rFonts w:ascii="方正姚体" w:hAnsi="方正姚体"/>
        </w:rPr>
        <w:t>（二）保持设施安全牢固，定期进行安全检查；</w:t>
      </w:r>
    </w:p>
    <w:p>
      <w:pPr>
        <w:pStyle w:val="P1"/>
        <w:ind w:firstLine="640"/>
        <w:rPr>
          <w:rStyle w:val="C3"/>
          <w:rFonts w:ascii="Times New Roman" w:hAnsi="Times New Roman"/>
        </w:rPr>
      </w:pPr>
      <w:r>
        <w:rPr>
          <w:rStyle w:val="C3"/>
          <w:rFonts w:ascii="方正姚体" w:hAnsi="方正姚体"/>
        </w:rPr>
        <w:t>（三）遇大风、暴雨或者其他恶劣天气预警时，及时采取安全防范措施；</w:t>
      </w:r>
    </w:p>
    <w:p>
      <w:pPr>
        <w:pStyle w:val="P1"/>
        <w:ind w:firstLine="640"/>
        <w:rPr>
          <w:rStyle w:val="C3"/>
          <w:rFonts w:ascii="Times New Roman" w:hAnsi="Times New Roman"/>
        </w:rPr>
      </w:pPr>
      <w:r>
        <w:rPr>
          <w:rStyle w:val="C3"/>
          <w:rFonts w:ascii="方正姚体" w:hAnsi="方正姚体"/>
        </w:rPr>
        <w:t>（四）出现安全隐患的，立即予以修复或者拆除。</w:t>
      </w:r>
    </w:p>
    <w:p>
      <w:pPr>
        <w:pStyle w:val="P1"/>
        <w:ind w:firstLine="640"/>
        <w:rPr>
          <w:rStyle w:val="C3"/>
          <w:rFonts w:ascii="Times New Roman" w:hAnsi="Times New Roman"/>
        </w:rPr>
      </w:pPr>
      <w:r>
        <w:rPr>
          <w:rStyle w:val="C3"/>
          <w:rFonts w:ascii="方正姚体" w:hAnsi="方正姚体"/>
        </w:rPr>
        <w:t>违反前款第一项、第四项规定的，责令改正，处以一千元以上五千元以下罚款。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户外广告设施设置人应当按照批准文件规定的地点、期限、规格、设计图、效果图和其他内容实施。确需变更的，应当按照原审批程序办理变更手续。</w:t>
      </w:r>
    </w:p>
    <w:p>
      <w:pPr>
        <w:pStyle w:val="P1"/>
        <w:ind w:firstLine="640"/>
        <w:rPr>
          <w:rStyle w:val="C3"/>
          <w:rFonts w:ascii="Times New Roman" w:hAnsi="Times New Roman"/>
        </w:rPr>
      </w:pPr>
      <w:r>
        <w:rPr>
          <w:rStyle w:val="C3"/>
          <w:rFonts w:ascii="方正姚体" w:hAnsi="方正姚体"/>
        </w:rPr>
        <w:t>期限届满需要继续设置的，设置人应当在期限届满前三十日内向原审批部门提出延期设置申请。期限届满后不再设置或者未取得延期设置许可的，设置人应当在期限届满之日起五日内自行拆除。</w:t>
      </w:r>
    </w:p>
    <w:p>
      <w:pPr>
        <w:pStyle w:val="P1"/>
        <w:ind w:firstLine="640"/>
        <w:rPr>
          <w:rStyle w:val="C3"/>
          <w:rFonts w:ascii="Times New Roman" w:hAnsi="Times New Roman"/>
        </w:rPr>
      </w:pPr>
      <w:r>
        <w:rPr>
          <w:rStyle w:val="C3"/>
          <w:rFonts w:ascii="方正姚体" w:hAnsi="方正姚体"/>
        </w:rPr>
        <w:t>违反第一款规定的，责令限期改正；逾期未改正的，处以一千元以上五千元以下罚款。</w:t>
      </w:r>
    </w:p>
    <w:p>
      <w:pPr>
        <w:pStyle w:val="P1"/>
        <w:ind w:firstLine="640"/>
        <w:rPr>
          <w:rStyle w:val="C3"/>
          <w:rFonts w:ascii="Times New Roman" w:hAnsi="Times New Roman"/>
        </w:rPr>
      </w:pPr>
      <w:r>
        <w:rPr>
          <w:rStyle w:val="C3"/>
          <w:rFonts w:ascii="方正姚体" w:hAnsi="方正姚体"/>
        </w:rPr>
        <w:t>违反第二款规定，设置人不自行拆除的，责令限期拆除；逾期未拆除的，处以二千元以上五千元以下罚款。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设置招牌、标识应当符合规划要求、容貌标准、技术规范和设置指引。</w:t>
      </w:r>
    </w:p>
    <w:p>
      <w:pPr>
        <w:pStyle w:val="P1"/>
        <w:ind w:firstLine="592"/>
        <w:rPr>
          <w:rStyle w:val="C3"/>
          <w:rFonts w:ascii="Times New Roman" w:hAnsi="Times New Roman"/>
        </w:rPr>
      </w:pPr>
      <w:r>
        <w:rPr>
          <w:rStyle w:val="C3"/>
          <w:rFonts w:ascii="方正姚体" w:hAnsi="方正姚体"/>
        </w:rPr>
        <w:t>招牌、标识应当保持清洁、完好，用字规范，并确保其牢固、安全。招牌、标识残缺破损、污渍明显的，设置人应当及时更换、修复。</w:t>
      </w:r>
    </w:p>
    <w:p>
      <w:pPr>
        <w:pStyle w:val="P1"/>
        <w:ind w:firstLine="640"/>
        <w:rPr>
          <w:rStyle w:val="C3"/>
          <w:rFonts w:ascii="Times New Roman" w:hAnsi="Times New Roman"/>
        </w:rPr>
      </w:pPr>
      <w:r>
        <w:rPr>
          <w:rStyle w:val="C3"/>
          <w:rFonts w:ascii="方正姚体" w:hAnsi="方正姚体"/>
        </w:rPr>
        <w:t>违反第二款规定的，责令限期改正；逾期未改正的，处以五百元以上一千元以下罚款。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环境卫生管理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环境卫生设施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各类建设项目，应当按照环境卫生设施专项规划和设置标准配套建设环境卫生设施。</w:t>
      </w:r>
    </w:p>
    <w:p>
      <w:pPr>
        <w:pStyle w:val="P1"/>
        <w:ind w:firstLine="640"/>
        <w:rPr>
          <w:rStyle w:val="C3"/>
          <w:rFonts w:ascii="Times New Roman" w:hAnsi="Times New Roman"/>
        </w:rPr>
      </w:pPr>
      <w:r>
        <w:rPr>
          <w:rStyle w:val="C3"/>
          <w:rFonts w:ascii="方正姚体" w:hAnsi="方正姚体"/>
        </w:rPr>
        <w:t>环境卫生设施应当与主体工程同时设计、同时施工、同时验收、同时投入使用，所需经费纳入建设工程概算。</w:t>
      </w:r>
    </w:p>
    <w:p>
      <w:pPr>
        <w:pStyle w:val="P1"/>
        <w:ind w:firstLine="640"/>
        <w:rPr>
          <w:rStyle w:val="C3"/>
          <w:rFonts w:ascii="Times New Roman" w:hAnsi="Times New Roman"/>
        </w:rPr>
      </w:pPr>
      <w:r>
        <w:rPr>
          <w:rStyle w:val="C3"/>
          <w:rFonts w:ascii="方正姚体" w:hAnsi="方正姚体"/>
        </w:rPr>
        <w:t>环境卫生设施经验收合格后，方可交付使用。</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任何单位和个人不得占用、损毁环境卫生设施，不得擅自迁移、拆除、封闭环境卫生设施或者改变环境卫生设施用途。</w:t>
      </w:r>
    </w:p>
    <w:p>
      <w:pPr>
        <w:pStyle w:val="P1"/>
        <w:ind w:firstLine="616"/>
        <w:rPr>
          <w:rStyle w:val="C3"/>
          <w:rFonts w:ascii="Times New Roman" w:hAnsi="Times New Roman"/>
        </w:rPr>
      </w:pPr>
      <w:r>
        <w:rPr>
          <w:rStyle w:val="C3"/>
          <w:rFonts w:ascii="方正姚体" w:hAnsi="方正姚体"/>
        </w:rPr>
        <w:t>环境卫生设施确需迁移、拆除、封闭或者改变用途的，应当经市容环卫部门批准，按照先建设后拆除的原则进行重建，或者按照重置价格交纳补偿费用。补偿费用应当专款专用，不得挪作他用。</w:t>
      </w:r>
    </w:p>
    <w:p>
      <w:pPr>
        <w:pStyle w:val="P1"/>
        <w:ind w:firstLine="640"/>
        <w:rPr>
          <w:rStyle w:val="C3"/>
          <w:rFonts w:ascii="Times New Roman" w:hAnsi="Times New Roman"/>
        </w:rPr>
      </w:pPr>
      <w:r>
        <w:rPr>
          <w:rStyle w:val="C3"/>
          <w:rFonts w:ascii="方正姚体" w:hAnsi="方正姚体"/>
        </w:rPr>
        <w:t>违反第一款规定的，按照《江苏省城市市容和环境卫生管理条例》相关规定处罚；擅自封闭、闲置、拆除生活垃圾处置设施、场所的，处以一万元以上十万元以下罚款。</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废弃物处理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生活垃圾、建筑垃圾等废弃物按照减量化、资源化、无害化的原则处理，采取措施减少废弃物的产生，做到分类收集、运输和综合利用。</w:t>
      </w:r>
    </w:p>
    <w:p>
      <w:pPr>
        <w:pStyle w:val="P1"/>
        <w:ind w:firstLine="640"/>
        <w:rPr>
          <w:rStyle w:val="C3"/>
          <w:rFonts w:ascii="Times New Roman" w:hAnsi="Times New Roman"/>
        </w:rPr>
      </w:pPr>
      <w:r>
        <w:rPr>
          <w:rStyle w:val="C3"/>
          <w:rFonts w:ascii="方正姚体" w:hAnsi="方正姚体"/>
        </w:rPr>
        <w:t>废弃物处理，由市容环卫部门统一组织实施。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从事生活垃圾经营性清扫、收集、运输、处置的经营者，应当取得服务许可。</w:t>
      </w:r>
    </w:p>
    <w:p>
      <w:pPr>
        <w:pStyle w:val="P1"/>
        <w:ind w:firstLine="640"/>
        <w:rPr>
          <w:rStyle w:val="C3"/>
          <w:rFonts w:ascii="Times New Roman" w:hAnsi="Times New Roman"/>
        </w:rPr>
      </w:pPr>
      <w:r>
        <w:rPr>
          <w:rStyle w:val="C3"/>
          <w:rFonts w:ascii="方正姚体" w:hAnsi="方正姚体"/>
        </w:rPr>
        <w:t>市容环卫部门应当通过招投标等公平竞争方式确定经营者，并与其签订经营协议。</w:t>
      </w:r>
    </w:p>
    <w:p>
      <w:pPr>
        <w:pStyle w:val="P1"/>
        <w:ind w:firstLine="640"/>
        <w:rPr>
          <w:rStyle w:val="C3"/>
          <w:rFonts w:ascii="Times New Roman" w:hAnsi="Times New Roman"/>
        </w:rPr>
      </w:pPr>
      <w:r>
        <w:rPr>
          <w:rStyle w:val="C3"/>
          <w:rFonts w:ascii="方正姚体" w:hAnsi="方正姚体"/>
        </w:rPr>
        <w:t>中标人承揽的服务项目不得转包、分包。</w:t>
      </w:r>
    </w:p>
    <w:p>
      <w:pPr>
        <w:pStyle w:val="P1"/>
        <w:ind w:firstLine="640"/>
        <w:rPr>
          <w:rStyle w:val="C3"/>
          <w:rFonts w:ascii="Times New Roman" w:hAnsi="Times New Roman"/>
        </w:rPr>
      </w:pPr>
      <w:r>
        <w:rPr>
          <w:rStyle w:val="C3"/>
          <w:rFonts w:ascii="方正姚体" w:hAnsi="方正姚体"/>
        </w:rPr>
        <w:t>违反第一款、第三款规定的，处以一万元以上三万元以下罚款。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从事餐饮、娱乐、宾馆等服务的单位，应当按照规定设置餐厨废弃物收集点和收集容器，定期申报餐厨废弃物产生情况，并将餐厨废弃物交由依法取得生活垃圾经营服务许可的企业收集、运输、处置。</w:t>
      </w:r>
    </w:p>
    <w:p>
      <w:pPr>
        <w:pStyle w:val="P1"/>
        <w:ind w:firstLine="640"/>
        <w:rPr>
          <w:rStyle w:val="C3"/>
          <w:rFonts w:ascii="Times New Roman" w:hAnsi="Times New Roman"/>
        </w:rPr>
      </w:pPr>
      <w:r>
        <w:rPr>
          <w:rStyle w:val="C3"/>
          <w:rFonts w:ascii="方正姚体" w:hAnsi="方正姚体"/>
        </w:rPr>
        <w:t>违反前款规定，将餐厨废弃物交由未取得经营服务许可的单位或者个人收集、运输、处置的，责令改正，处以五千元以上三万元以下罚款。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设置建筑垃圾消纳场应当经市容环卫部门批准后，依法向其他部门办理相关手续。</w:t>
      </w:r>
    </w:p>
    <w:p>
      <w:pPr>
        <w:pStyle w:val="P1"/>
        <w:ind w:firstLine="640"/>
        <w:rPr>
          <w:rStyle w:val="C3"/>
          <w:rFonts w:ascii="Times New Roman" w:hAnsi="Times New Roman"/>
        </w:rPr>
      </w:pPr>
      <w:r>
        <w:rPr>
          <w:rStyle w:val="C3"/>
          <w:rFonts w:ascii="方正姚体" w:hAnsi="方正姚体"/>
        </w:rPr>
        <w:t>建筑垃圾消纳场所应当设置封闭围挡，出入口路面应当硬化处理，设置车辆清洗设施、设备，采取喷淋等有效措施，防止污染环境。</w:t>
      </w:r>
    </w:p>
    <w:p>
      <w:pPr>
        <w:pStyle w:val="P1"/>
        <w:ind w:firstLine="640"/>
        <w:rPr>
          <w:rStyle w:val="C3"/>
          <w:rFonts w:ascii="Times New Roman" w:hAnsi="Times New Roman"/>
        </w:rPr>
      </w:pPr>
      <w:r>
        <w:rPr>
          <w:rStyle w:val="C3"/>
          <w:rFonts w:ascii="方正姚体" w:hAnsi="方正姚体"/>
        </w:rPr>
        <w:t>违反第二款规定的，责令改正；逾期不改正的，可以处以一万元以上十万元以下罚款。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从事建筑垃圾运输应当具备下列条件，经市容环卫部门核准：</w:t>
      </w:r>
    </w:p>
    <w:p>
      <w:pPr>
        <w:pStyle w:val="P1"/>
        <w:ind w:firstLine="640"/>
        <w:rPr>
          <w:rStyle w:val="C3"/>
          <w:rFonts w:ascii="Times New Roman" w:hAnsi="Times New Roman"/>
        </w:rPr>
      </w:pPr>
      <w:r>
        <w:rPr>
          <w:rStyle w:val="C3"/>
          <w:rFonts w:ascii="方正姚体" w:hAnsi="方正姚体"/>
        </w:rPr>
        <w:t>（一）具有独立企业法人主体资格；</w:t>
      </w:r>
    </w:p>
    <w:p>
      <w:pPr>
        <w:pStyle w:val="P1"/>
        <w:ind w:firstLine="640"/>
        <w:rPr>
          <w:rStyle w:val="C3"/>
          <w:rFonts w:ascii="Times New Roman" w:hAnsi="Times New Roman"/>
        </w:rPr>
      </w:pPr>
      <w:r>
        <w:rPr>
          <w:rStyle w:val="C3"/>
          <w:rFonts w:ascii="方正姚体" w:hAnsi="方正姚体"/>
        </w:rPr>
        <w:t>（二）有适度规模的自有运输车辆、装载车辆；</w:t>
      </w:r>
    </w:p>
    <w:p>
      <w:pPr>
        <w:pStyle w:val="P1"/>
        <w:ind w:firstLine="640"/>
        <w:rPr>
          <w:rStyle w:val="C3"/>
          <w:rFonts w:ascii="Times New Roman" w:hAnsi="Times New Roman"/>
        </w:rPr>
      </w:pPr>
      <w:r>
        <w:rPr>
          <w:rStyle w:val="C3"/>
          <w:rFonts w:ascii="方正姚体" w:hAnsi="方正姚体"/>
        </w:rPr>
        <w:t>（三）有与车辆规模相适应的符合条件的驾驶员；</w:t>
      </w:r>
    </w:p>
    <w:p>
      <w:pPr>
        <w:pStyle w:val="P1"/>
        <w:ind w:firstLine="640"/>
        <w:rPr>
          <w:rStyle w:val="C3"/>
          <w:rFonts w:ascii="Times New Roman" w:hAnsi="Times New Roman"/>
        </w:rPr>
      </w:pPr>
      <w:r>
        <w:rPr>
          <w:rStyle w:val="C3"/>
          <w:rFonts w:ascii="方正姚体" w:hAnsi="方正姚体"/>
        </w:rPr>
        <w:t>（四）有健全的运输车辆运营、安全、质量、保养和监测等管理制度；</w:t>
      </w:r>
    </w:p>
    <w:p>
      <w:pPr>
        <w:pStyle w:val="P1"/>
        <w:ind w:firstLine="640"/>
        <w:rPr>
          <w:rStyle w:val="C3"/>
          <w:rFonts w:ascii="Times New Roman" w:hAnsi="Times New Roman"/>
        </w:rPr>
      </w:pPr>
      <w:r>
        <w:rPr>
          <w:rStyle w:val="C3"/>
          <w:rFonts w:ascii="方正姚体" w:hAnsi="方正姚体"/>
        </w:rPr>
        <w:t>（五）有与车辆规模相适应的停车场地和车辆冲洗设备；</w:t>
      </w:r>
    </w:p>
    <w:p>
      <w:pPr>
        <w:pStyle w:val="P1"/>
        <w:ind w:firstLine="640"/>
        <w:rPr>
          <w:rStyle w:val="C3"/>
          <w:rFonts w:ascii="Times New Roman" w:hAnsi="Times New Roman"/>
        </w:rPr>
      </w:pPr>
      <w:r>
        <w:rPr>
          <w:rStyle w:val="C3"/>
          <w:rFonts w:ascii="方正姚体" w:hAnsi="方正姚体"/>
        </w:rPr>
        <w:t>（六）有全密闭运输机械装置或者密闭苫盖装置，安装行驶、定位及装卸记录仪；</w:t>
      </w:r>
    </w:p>
    <w:p>
      <w:pPr>
        <w:pStyle w:val="P1"/>
        <w:ind w:firstLine="640"/>
        <w:rPr>
          <w:rStyle w:val="C3"/>
          <w:rFonts w:ascii="Times New Roman" w:hAnsi="Times New Roman"/>
        </w:rPr>
      </w:pPr>
      <w:r>
        <w:rPr>
          <w:rStyle w:val="C3"/>
          <w:rFonts w:ascii="方正姚体" w:hAnsi="方正姚体"/>
        </w:rPr>
        <w:t>（七）车辆按照规定喷印所属企业名称、标志、编号、反光标贴及放大号牌，车身颜色醒目且相对统一；</w:t>
      </w:r>
    </w:p>
    <w:p>
      <w:pPr>
        <w:pStyle w:val="P1"/>
        <w:ind w:firstLine="640"/>
        <w:rPr>
          <w:rStyle w:val="C3"/>
          <w:rFonts w:ascii="Times New Roman" w:hAnsi="Times New Roman"/>
        </w:rPr>
      </w:pPr>
      <w:r>
        <w:rPr>
          <w:rStyle w:val="C3"/>
          <w:rFonts w:ascii="方正姚体" w:hAnsi="方正姚体"/>
        </w:rPr>
        <w:t>（八）法律、法规规定的其他条件。</w:t>
      </w:r>
    </w:p>
    <w:p>
      <w:pPr>
        <w:pStyle w:val="P1"/>
        <w:ind w:firstLine="640"/>
        <w:rPr>
          <w:rStyle w:val="C3"/>
          <w:rFonts w:ascii="Times New Roman" w:hAnsi="Times New Roman"/>
        </w:rPr>
      </w:pPr>
      <w:r>
        <w:rPr>
          <w:rStyle w:val="C3"/>
          <w:rFonts w:ascii="方正姚体" w:hAnsi="方正姚体"/>
        </w:rPr>
        <w:t>未经核准从事建筑垃圾运输的，处以一万元以上五万元以下罚款。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建设单位、施工或者运输单位不得将建筑垃圾交给个人或者未经市容环卫部门核准从事建筑垃圾运输的单位运输。</w:t>
      </w:r>
    </w:p>
    <w:p>
      <w:pPr>
        <w:pStyle w:val="P1"/>
        <w:ind w:firstLine="640"/>
        <w:rPr>
          <w:rStyle w:val="C3"/>
          <w:rFonts w:ascii="Times New Roman" w:hAnsi="Times New Roman"/>
        </w:rPr>
      </w:pPr>
      <w:r>
        <w:rPr>
          <w:rStyle w:val="C3"/>
          <w:rFonts w:ascii="方正姚体" w:hAnsi="方正姚体"/>
        </w:rPr>
        <w:t>个人装饰、装修房屋产生的建筑垃圾，应当在物业服务企业或者居民委员会指定的地点堆放。</w:t>
      </w:r>
    </w:p>
    <w:p>
      <w:pPr>
        <w:pStyle w:val="P1"/>
        <w:ind w:firstLine="640"/>
        <w:rPr>
          <w:rStyle w:val="C3"/>
          <w:rFonts w:ascii="Times New Roman" w:hAnsi="Times New Roman"/>
        </w:rPr>
      </w:pPr>
      <w:r>
        <w:rPr>
          <w:rStyle w:val="C3"/>
          <w:rFonts w:ascii="方正姚体" w:hAnsi="方正姚体"/>
        </w:rPr>
        <w:t>违反第一款规定的，责令改正，处以一万元以上十万元以下罚款。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运输建筑垃圾应当遵守下列规定：</w:t>
      </w:r>
    </w:p>
    <w:p>
      <w:pPr>
        <w:pStyle w:val="P1"/>
        <w:ind w:firstLine="640"/>
        <w:rPr>
          <w:rStyle w:val="C3"/>
          <w:rFonts w:ascii="Times New Roman" w:hAnsi="Times New Roman"/>
        </w:rPr>
      </w:pPr>
      <w:r>
        <w:rPr>
          <w:rStyle w:val="C3"/>
          <w:rFonts w:ascii="方正姚体" w:hAnsi="方正姚体"/>
        </w:rPr>
        <w:t>（一）随车携带市容环卫和公安交通管理部门核发的相关许可文件；</w:t>
      </w:r>
    </w:p>
    <w:p>
      <w:pPr>
        <w:pStyle w:val="P1"/>
        <w:ind w:firstLine="640"/>
        <w:rPr>
          <w:rStyle w:val="C3"/>
          <w:rFonts w:ascii="Times New Roman" w:hAnsi="Times New Roman"/>
        </w:rPr>
      </w:pPr>
      <w:r>
        <w:rPr>
          <w:rStyle w:val="C3"/>
          <w:rFonts w:ascii="方正姚体" w:hAnsi="方正姚体"/>
        </w:rPr>
        <w:t>（二）按照规定的时间和路线运输；</w:t>
      </w:r>
    </w:p>
    <w:p>
      <w:pPr>
        <w:pStyle w:val="P1"/>
        <w:ind w:firstLine="640"/>
        <w:rPr>
          <w:rStyle w:val="C3"/>
          <w:rFonts w:ascii="Times New Roman" w:hAnsi="Times New Roman"/>
        </w:rPr>
      </w:pPr>
      <w:r>
        <w:rPr>
          <w:rStyle w:val="C3"/>
          <w:rFonts w:ascii="方正姚体" w:hAnsi="方正姚体"/>
        </w:rPr>
        <w:t>（三）采取密闭的方式运送到指定场地处置；</w:t>
      </w:r>
    </w:p>
    <w:p>
      <w:pPr>
        <w:pStyle w:val="P1"/>
        <w:ind w:firstLine="640"/>
        <w:rPr>
          <w:rStyle w:val="C3"/>
          <w:rFonts w:ascii="Times New Roman" w:hAnsi="Times New Roman"/>
        </w:rPr>
      </w:pPr>
      <w:r>
        <w:rPr>
          <w:rStyle w:val="C3"/>
          <w:rFonts w:ascii="方正姚体" w:hAnsi="方正姚体"/>
        </w:rPr>
        <w:t>（四）放大号牌必须清晰，不得关闭行驶、定位及装卸记录仪；</w:t>
      </w:r>
    </w:p>
    <w:p>
      <w:pPr>
        <w:pStyle w:val="P1"/>
        <w:ind w:firstLine="640"/>
        <w:rPr>
          <w:rStyle w:val="C3"/>
          <w:rFonts w:ascii="Times New Roman" w:hAnsi="Times New Roman"/>
        </w:rPr>
      </w:pPr>
      <w:r>
        <w:rPr>
          <w:rStyle w:val="C3"/>
          <w:rFonts w:ascii="方正姚体" w:hAnsi="方正姚体"/>
        </w:rPr>
        <w:t>（五）不得遗洒、飘散建筑垃圾。</w:t>
      </w:r>
    </w:p>
    <w:p>
      <w:pPr>
        <w:pStyle w:val="P1"/>
        <w:ind w:firstLine="640"/>
        <w:rPr>
          <w:rStyle w:val="C3"/>
          <w:rFonts w:ascii="Times New Roman" w:hAnsi="Times New Roman"/>
        </w:rPr>
      </w:pPr>
      <w:r>
        <w:rPr>
          <w:rStyle w:val="C3"/>
          <w:rFonts w:ascii="方正姚体" w:hAnsi="方正姚体"/>
        </w:rPr>
        <w:t>违反第一款第一项、第二项、第四项规定的，处以一千元以上五千元以下罚款。</w:t>
      </w:r>
    </w:p>
    <w:p>
      <w:pPr>
        <w:pStyle w:val="P1"/>
        <w:ind w:firstLine="640"/>
        <w:rPr>
          <w:rStyle w:val="C3"/>
          <w:rFonts w:ascii="Times New Roman" w:hAnsi="Times New Roman"/>
        </w:rPr>
      </w:pPr>
      <w:r>
        <w:rPr>
          <w:rStyle w:val="C3"/>
          <w:rFonts w:ascii="方正姚体" w:hAnsi="方正姚体"/>
        </w:rPr>
        <w:t>违反第一款第三项、第五项规定，未采取密闭或者其他措施防止建筑垃圾遗撒的，责令改正，处以二千元以上二万元以下罚款；拒不改正的，车辆不得上道路行驶；造成路面污染的，责令经营者或者车辆驾驶人员立即清除。</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产生生活垃圾、建筑垃圾的单位和个人，应当依法缴纳生活垃圾处理费、建筑垃圾处置费。</w:t>
      </w:r>
    </w:p>
    <w:p>
      <w:pPr>
        <w:pStyle w:val="P1"/>
        <w:ind w:firstLine="640"/>
        <w:rPr>
          <w:rStyle w:val="C3"/>
          <w:rFonts w:ascii="Times New Roman" w:hAnsi="Times New Roman"/>
        </w:rPr>
      </w:pPr>
      <w:r>
        <w:rPr>
          <w:rStyle w:val="C3"/>
          <w:rFonts w:ascii="方正姚体" w:hAnsi="方正姚体"/>
        </w:rPr>
        <w:t>违反前款规定的，责令限期缴纳，并可以按照每日千分之三加收滞纳金；拒不缴纳的，依法申请人民法院执行。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市容环卫部门进行市容和环境卫生监督检查时，有权采取下列措施：</w:t>
      </w:r>
    </w:p>
    <w:p>
      <w:pPr>
        <w:pStyle w:val="P1"/>
        <w:ind w:firstLine="640"/>
        <w:rPr>
          <w:rStyle w:val="C3"/>
          <w:rFonts w:ascii="Times New Roman" w:hAnsi="Times New Roman"/>
        </w:rPr>
      </w:pPr>
      <w:r>
        <w:rPr>
          <w:rStyle w:val="C3"/>
          <w:rFonts w:ascii="方正姚体" w:hAnsi="方正姚体"/>
        </w:rPr>
        <w:t>（一）要求有关单位和人员提供与监督检查事项有关的文件和资料；</w:t>
      </w:r>
    </w:p>
    <w:p>
      <w:pPr>
        <w:pStyle w:val="P1"/>
        <w:ind w:firstLine="640"/>
        <w:rPr>
          <w:rStyle w:val="C3"/>
          <w:rFonts w:ascii="Times New Roman" w:hAnsi="Times New Roman"/>
        </w:rPr>
      </w:pPr>
      <w:r>
        <w:rPr>
          <w:rStyle w:val="C3"/>
          <w:rFonts w:ascii="方正姚体" w:hAnsi="方正姚体"/>
        </w:rPr>
        <w:t>（二）要求有关单位和人员就监督检查事项涉及的问题作出说明；</w:t>
      </w:r>
    </w:p>
    <w:p>
      <w:pPr>
        <w:pStyle w:val="P1"/>
        <w:ind w:firstLine="640"/>
        <w:rPr>
          <w:rStyle w:val="C3"/>
          <w:rFonts w:ascii="Times New Roman" w:hAnsi="Times New Roman"/>
        </w:rPr>
      </w:pPr>
      <w:r>
        <w:rPr>
          <w:rStyle w:val="C3"/>
          <w:rFonts w:ascii="方正姚体" w:hAnsi="方正姚体"/>
        </w:rPr>
        <w:t>（三）根据需要进入现场检查和勘验；</w:t>
      </w:r>
    </w:p>
    <w:p>
      <w:pPr>
        <w:pStyle w:val="P1"/>
        <w:ind w:firstLine="640"/>
        <w:rPr>
          <w:rStyle w:val="C3"/>
          <w:rFonts w:ascii="Times New Roman" w:hAnsi="Times New Roman"/>
        </w:rPr>
      </w:pPr>
      <w:r>
        <w:rPr>
          <w:rStyle w:val="C3"/>
          <w:rFonts w:ascii="方正姚体" w:hAnsi="方正姚体"/>
        </w:rPr>
        <w:t>（四）责令有关单位和人员停止违反有关市容和环境卫生管理规定的行为。</w:t>
      </w:r>
    </w:p>
    <w:p>
      <w:pPr>
        <w:pStyle w:val="P1"/>
        <w:ind w:firstLine="640"/>
        <w:rPr>
          <w:rStyle w:val="C3"/>
          <w:rFonts w:ascii="Times New Roman" w:hAnsi="Times New Roman"/>
        </w:rPr>
      </w:pPr>
      <w:r>
        <w:rPr>
          <w:rStyle w:val="C3"/>
          <w:rFonts w:ascii="方正姚体" w:hAnsi="方正姚体"/>
        </w:rPr>
        <w:t>被监督检查的单位或者个人应当予以配合，不得妨碍和阻挠。</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市容环卫部门在查处违法占道经营行为时，对继续违法经营的，可以扣押其经营的物品和装盛器具，并要求当事人到指定地点接受调查处理。</w:t>
      </w:r>
    </w:p>
    <w:p>
      <w:pPr>
        <w:pStyle w:val="P1"/>
        <w:ind w:firstLine="640"/>
        <w:rPr>
          <w:rStyle w:val="C3"/>
          <w:rFonts w:ascii="Times New Roman" w:hAnsi="Times New Roman"/>
        </w:rPr>
      </w:pPr>
      <w:r>
        <w:rPr>
          <w:rStyle w:val="C3"/>
          <w:rFonts w:ascii="方正姚体" w:hAnsi="方正姚体"/>
        </w:rPr>
        <w:t>市容环卫部门作出责令限期清（拆）除、恢复原状的决定，当事人逾期不履行的，市容环卫部门可以依法实施代履行。</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本条例规定的行政处罚由市容环卫部门实施；实行城市管理相对集中行政处罚权的区域，由集中行使行政处罚权的部门实施。</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市容环卫部门查处违反本条例的行为，需要相关部门、机构认定、鉴定、检验、检测或者提供与案件有关的材料、信息的，相关部门、机构应当予以协助。</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市容环卫部门应当建立市容和环境卫生服务企业、个人信用评价制度。</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容环卫部门及其他行政机关的执法人员、工作人员应当依法履行职责，遵守程序规定，公正执法，文明执法。对玩忽职守、滥用职权、徇私舞弊或者拒不履行法定职责的，由有权机关对直接负责的主管人员和其他直接责任人员，依法给予行政处分；构成犯罪的，依法追究刑事责任；给当事人造成损失的，依法承担赔偿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 xml:space="preserve"> 1 </w:t>
      </w:r>
      <w:r>
        <w:rPr>
          <w:rStyle w:val="C3"/>
          <w:rFonts w:ascii="方正姚体" w:hAnsi="方正姚体"/>
        </w:rPr>
        <w:t>日起施行。</w:t>
      </w:r>
      <w:r>
        <w:rPr>
          <w:rStyle w:val="C3"/>
          <w:rFonts w:ascii="Times New Roman" w:hAnsi="Times New Roman"/>
        </w:rPr>
        <w:t>1996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12</w:t>
      </w:r>
      <w:r>
        <w:rPr>
          <w:rStyle w:val="C3"/>
          <w:rFonts w:ascii="方正姚体" w:hAnsi="方正姚体"/>
        </w:rPr>
        <w:t>日徐州市第十一届人民代表大会常务委员会第二十八次会议通过，</w:t>
      </w:r>
      <w:r>
        <w:rPr>
          <w:rStyle w:val="C3"/>
          <w:rFonts w:ascii="Times New Roman" w:hAnsi="Times New Roman"/>
        </w:rPr>
        <w:t>1996</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16</w:t>
      </w:r>
      <w:r>
        <w:rPr>
          <w:rStyle w:val="C3"/>
          <w:rFonts w:ascii="方正姚体" w:hAnsi="方正姚体"/>
        </w:rPr>
        <w:t>日江苏省第八届人民代表大会常务委员会第二十三次会议批准的《徐州市城市市容和环境卫生管理条例》同时废止。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2018-12-21T08:46:00Z</dcterms:created>
  <cp:lastModifiedBy>f1TZOF\f1TZOF-</cp:lastModifiedBy>
  <cp:lastPrinted>2002-07-23T02:37:00Z</cp:lastPrinted>
  <dcterms:modified xsi:type="dcterms:W3CDTF">2024-08-28T01:35:53Z</dcterms:modified>
  <cp:revision>2</cp:revision>
  <dc:title>公文通报模板</dc:title>
</cp:coreProperties>
</file>