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2121FC" Type="http://schemas.openxmlformats.org/officeDocument/2006/relationships/officeDocument" Target="/word/document.xml" /><Relationship Id="coreR402121F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rFonts w:ascii="方正小标宋简体" w:hAnsi="方正小标宋简体"/>
          <w:sz w:val="42"/>
        </w:rPr>
      </w:pPr>
    </w:p>
    <w:p>
      <w:pPr>
        <w:pStyle w:val="P4"/>
        <w:spacing w:lineRule="exact" w:line="580"/>
        <w:jc w:val="center"/>
        <w:rPr>
          <w:rStyle w:val="C3"/>
          <w:rFonts w:ascii="方正小标宋简体" w:hAnsi="方正小标宋简体"/>
          <w:sz w:val="42"/>
        </w:rPr>
      </w:pPr>
    </w:p>
    <w:p>
      <w:pPr>
        <w:pStyle w:val="P4"/>
        <w:spacing w:lineRule="exact" w:line="580"/>
        <w:jc w:val="center"/>
        <w:rPr>
          <w:rStyle w:val="C3"/>
          <w:sz w:val="44"/>
        </w:rPr>
      </w:pPr>
      <w:r>
        <w:rPr>
          <w:rStyle w:val="C3"/>
          <w:sz w:val="44"/>
        </w:rPr>
        <w:t>呼伦贝尔市人民代表大会及其</w:t>
      </w:r>
    </w:p>
    <w:p>
      <w:pPr>
        <w:pStyle w:val="P4"/>
        <w:spacing w:lineRule="exact" w:line="580"/>
        <w:jc w:val="center"/>
        <w:rPr>
          <w:rStyle w:val="C3"/>
          <w:sz w:val="44"/>
        </w:rPr>
      </w:pPr>
      <w:r>
        <w:rPr>
          <w:rStyle w:val="C3"/>
          <w:sz w:val="44"/>
        </w:rPr>
        <w:t>常务委员会立法条例</w:t>
      </w:r>
    </w:p>
    <w:p>
      <w:pPr>
        <w:pStyle w:val="P4"/>
        <w:spacing w:lineRule="exact" w:line="580"/>
        <w:ind w:left="420" w:right="420"/>
        <w:rPr>
          <w:rStyle w:val="C3"/>
          <w:rFonts w:ascii="楷体_GB2312" w:hAnsi="楷体_GB2312"/>
          <w:sz w:val="32"/>
        </w:rPr>
      </w:pPr>
    </w:p>
    <w:p>
      <w:pPr>
        <w:pStyle w:val="P4"/>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日呼伦贝尔市第三届人民代表大会第四次会议通过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日内蒙古自治区第十二届人民代表大会常务委员会第二十二次会议批准）</w:t>
      </w:r>
    </w:p>
    <w:p>
      <w:pPr>
        <w:pStyle w:val="P4"/>
        <w:spacing w:lineRule="exact" w:line="58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spacing w:lineRule="exact" w:line="580"/>
        <w:ind w:firstLine="640"/>
        <w:rPr>
          <w:rStyle w:val="C3"/>
          <w:rFonts w:ascii="楷体_GB2312" w:hAnsi="楷体_GB2312"/>
          <w:sz w:val="32"/>
        </w:rPr>
      </w:pPr>
      <w:r>
        <w:rPr>
          <w:rStyle w:val="C3"/>
          <w:rFonts w:ascii="Microsoft YaHei UI" w:hAnsi="Microsoft YaHei UI"/>
          <w:sz w:val="32"/>
        </w:rPr>
        <w:t>第一章　总　则</w:t>
      </w:r>
    </w:p>
    <w:p>
      <w:pPr>
        <w:pStyle w:val="P4"/>
        <w:spacing w:lineRule="exact" w:line="580"/>
        <w:ind w:firstLine="640"/>
        <w:rPr>
          <w:rStyle w:val="C3"/>
          <w:rFonts w:ascii="楷体_GB2312" w:hAnsi="楷体_GB2312"/>
          <w:sz w:val="32"/>
        </w:rPr>
      </w:pPr>
      <w:r>
        <w:rPr>
          <w:rStyle w:val="C3"/>
          <w:rFonts w:ascii="Microsoft YaHei UI" w:hAnsi="Microsoft YaHei UI"/>
          <w:sz w:val="32"/>
        </w:rPr>
        <w:t>第二章　立法准备</w:t>
      </w:r>
    </w:p>
    <w:p>
      <w:pPr>
        <w:pStyle w:val="P4"/>
        <w:spacing w:lineRule="exact" w:line="580"/>
        <w:ind w:firstLine="1120"/>
        <w:rPr>
          <w:rStyle w:val="C3"/>
          <w:rFonts w:ascii="楷体_GB2312" w:hAnsi="楷体_GB2312"/>
          <w:sz w:val="32"/>
        </w:rPr>
      </w:pPr>
      <w:r>
        <w:rPr>
          <w:rStyle w:val="C3"/>
          <w:rFonts w:ascii="Microsoft YaHei UI" w:hAnsi="Microsoft YaHei UI"/>
          <w:sz w:val="32"/>
        </w:rPr>
        <w:t>第一节　立法规划和立法计划</w:t>
      </w:r>
    </w:p>
    <w:p>
      <w:pPr>
        <w:pStyle w:val="P4"/>
        <w:spacing w:lineRule="exact" w:line="580"/>
        <w:ind w:firstLine="1120"/>
        <w:rPr>
          <w:rStyle w:val="C3"/>
          <w:rFonts w:ascii="楷体_GB2312" w:hAnsi="楷体_GB2312"/>
          <w:sz w:val="32"/>
        </w:rPr>
      </w:pPr>
      <w:r>
        <w:rPr>
          <w:rStyle w:val="C3"/>
          <w:rFonts w:ascii="Microsoft YaHei UI" w:hAnsi="Microsoft YaHei UI"/>
          <w:sz w:val="32"/>
        </w:rPr>
        <w:t>第二节　地方性法规草案的起草</w:t>
      </w:r>
    </w:p>
    <w:p>
      <w:pPr>
        <w:pStyle w:val="P4"/>
        <w:spacing w:lineRule="exact" w:line="580"/>
        <w:ind w:firstLine="640"/>
        <w:rPr>
          <w:rStyle w:val="C3"/>
          <w:rFonts w:ascii="楷体_GB2312" w:hAnsi="楷体_GB2312"/>
          <w:sz w:val="32"/>
        </w:rPr>
      </w:pPr>
      <w:r>
        <w:rPr>
          <w:rStyle w:val="C3"/>
          <w:rFonts w:ascii="Microsoft YaHei UI" w:hAnsi="Microsoft YaHei UI"/>
          <w:sz w:val="32"/>
        </w:rPr>
        <w:t>第三章　立法程序</w:t>
      </w:r>
    </w:p>
    <w:p>
      <w:pPr>
        <w:pStyle w:val="P4"/>
        <w:spacing w:lineRule="exact" w:line="580"/>
        <w:ind w:firstLine="1120"/>
        <w:rPr>
          <w:rStyle w:val="C3"/>
          <w:rFonts w:ascii="楷体_GB2312" w:hAnsi="楷体_GB2312"/>
          <w:sz w:val="32"/>
        </w:rPr>
      </w:pPr>
      <w:r>
        <w:rPr>
          <w:rStyle w:val="C3"/>
          <w:rFonts w:ascii="Microsoft YaHei UI" w:hAnsi="Microsoft YaHei UI"/>
          <w:sz w:val="32"/>
        </w:rPr>
        <w:t>第一节　市人民代表大会制定地方性法规程序</w:t>
      </w:r>
    </w:p>
    <w:p>
      <w:pPr>
        <w:pStyle w:val="P4"/>
        <w:spacing w:lineRule="exact" w:line="580"/>
        <w:ind w:firstLine="1120"/>
        <w:rPr>
          <w:rStyle w:val="C3"/>
          <w:rFonts w:ascii="楷体_GB2312" w:hAnsi="楷体_GB2312"/>
          <w:sz w:val="32"/>
        </w:rPr>
      </w:pPr>
      <w:r>
        <w:rPr>
          <w:rStyle w:val="C3"/>
          <w:rFonts w:ascii="Microsoft YaHei UI" w:hAnsi="Microsoft YaHei UI"/>
          <w:sz w:val="32"/>
        </w:rPr>
        <w:t>第二节　市人民代表大会常务委员会制定地方性法规</w:t>
      </w:r>
    </w:p>
    <w:p>
      <w:pPr>
        <w:pStyle w:val="P4"/>
        <w:spacing w:lineRule="exact" w:line="580"/>
        <w:ind w:firstLine="2432"/>
        <w:rPr>
          <w:rStyle w:val="C3"/>
          <w:rFonts w:ascii="楷体_GB2312" w:hAnsi="楷体_GB2312"/>
          <w:sz w:val="32"/>
        </w:rPr>
      </w:pPr>
      <w:r>
        <w:rPr>
          <w:rStyle w:val="C3"/>
          <w:rFonts w:ascii="Microsoft YaHei UI" w:hAnsi="Microsoft YaHei UI"/>
          <w:sz w:val="32"/>
        </w:rPr>
        <w:t>程序</w:t>
      </w:r>
    </w:p>
    <w:p>
      <w:pPr>
        <w:pStyle w:val="P4"/>
        <w:spacing w:lineRule="exact" w:line="580"/>
        <w:ind w:firstLine="640"/>
        <w:rPr>
          <w:rStyle w:val="C3"/>
          <w:rFonts w:ascii="楷体_GB2312" w:hAnsi="楷体_GB2312"/>
          <w:sz w:val="32"/>
        </w:rPr>
      </w:pPr>
      <w:r>
        <w:rPr>
          <w:rStyle w:val="C3"/>
          <w:rFonts w:ascii="Microsoft YaHei UI" w:hAnsi="Microsoft YaHei UI"/>
          <w:sz w:val="32"/>
        </w:rPr>
        <w:t>第四章　地方性法规的报批和公布</w:t>
      </w:r>
    </w:p>
    <w:p>
      <w:pPr>
        <w:pStyle w:val="P4"/>
        <w:spacing w:lineRule="exact" w:line="580"/>
        <w:ind w:firstLine="640"/>
        <w:rPr>
          <w:rStyle w:val="C3"/>
          <w:rFonts w:ascii="楷体_GB2312" w:hAnsi="楷体_GB2312"/>
          <w:sz w:val="32"/>
        </w:rPr>
      </w:pPr>
      <w:r>
        <w:rPr>
          <w:rStyle w:val="C3"/>
          <w:rFonts w:ascii="Microsoft YaHei UI" w:hAnsi="Microsoft YaHei UI"/>
          <w:sz w:val="32"/>
        </w:rPr>
        <w:t>第五章　地方性法规的解释</w:t>
      </w:r>
    </w:p>
    <w:p>
      <w:pPr>
        <w:pStyle w:val="P4"/>
        <w:spacing w:lineRule="exact" w:line="580"/>
        <w:ind w:firstLine="640"/>
        <w:rPr>
          <w:rStyle w:val="C3"/>
          <w:rFonts w:ascii="楷体_GB2312" w:hAnsi="楷体_GB2312"/>
          <w:sz w:val="32"/>
        </w:rPr>
      </w:pPr>
      <w:r>
        <w:rPr>
          <w:rStyle w:val="C3"/>
          <w:rFonts w:ascii="Microsoft YaHei UI" w:hAnsi="Microsoft YaHei UI"/>
          <w:sz w:val="32"/>
        </w:rPr>
        <w:t>第六章　其他规定</w:t>
      </w:r>
    </w:p>
    <w:p>
      <w:pPr>
        <w:pStyle w:val="P4"/>
        <w:spacing w:lineRule="exact" w:line="580"/>
        <w:ind w:firstLine="640"/>
        <w:rPr>
          <w:rStyle w:val="C3"/>
          <w:rFonts w:ascii="楷体_GB2312" w:hAnsi="楷体_GB2312"/>
          <w:sz w:val="32"/>
        </w:rPr>
      </w:pPr>
      <w:r>
        <w:rPr>
          <w:rStyle w:val="C3"/>
          <w:rFonts w:ascii="Microsoft YaHei UI" w:hAnsi="Microsoft YaHei UI"/>
          <w:sz w:val="32"/>
        </w:rPr>
        <w:t>第七章　附　则</w:t>
      </w: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第一章　总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呼伦贝尔市人民代表大会及其常务委员会的立法活动，完善立法程序，提高立法质量，发挥立法的引领和推动作用，全面推进依法治市，根据《中华人民共和国立法法》等有关法律的规定，结合呼伦贝尔市实际，制定本条例。</w:t>
      </w:r>
    </w:p>
    <w:p>
      <w:pPr>
        <w:pStyle w:val="P4"/>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市人民代表大会及其常务委员会制定、修改和废止地方性法规，适用本条例。</w:t>
      </w:r>
    </w:p>
    <w:p>
      <w:pPr>
        <w:pStyle w:val="P4"/>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人民代表大会及其常务委员会根据本市的具体情况和实际需要，在不同宪法、法律、行政法规和自治区的地方性法规相抵触的前提下，可以对城乡建设与管理、环境保护、历史文化保护等方面的事项制定地方性法规。</w:t>
      </w:r>
    </w:p>
    <w:p>
      <w:pPr>
        <w:pStyle w:val="P4"/>
        <w:spacing w:lineRule="exact" w:line="580"/>
        <w:ind w:firstLine="640"/>
        <w:rPr>
          <w:rStyle w:val="C3"/>
          <w:rFonts w:ascii="仿宋_GB2312" w:hAnsi="仿宋_GB2312"/>
          <w:sz w:val="32"/>
        </w:rPr>
      </w:pPr>
      <w:r>
        <w:rPr>
          <w:rStyle w:val="C3"/>
          <w:rFonts w:ascii="Microsoft YaHei UI" w:hAnsi="Microsoft YaHei UI"/>
          <w:sz w:val="32"/>
        </w:rPr>
        <w:t>在市人民代表大会闭会期间，常务委员会可以对市人民代表大会制定的地方性法规进行部分补充或者修改，但不得同该法规的基本原则相抵触。</w:t>
      </w:r>
    </w:p>
    <w:p>
      <w:pPr>
        <w:pStyle w:val="P4"/>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市人民代表大会及其常务委员会立法活动应当遵循以下原则：</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坚持宪法的基本原则，以经济建设为中心，坚持社会主义道路、坚持人民民主专政、坚持中国共产党的领导、坚持马克思主义列宁主义毛泽东思想邓小平理论，坚持改革开放；</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维护社会主义法制的统一和尊严；</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从实际出发，适应经济社会发展和全面深化改革的要求，突出地方特点和民族特点；</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充分发扬社会主义民主，坚持立法公开，坚持群众路线，体现各族人民意志，保障各族人民通过多种途径参与立法活动；</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科学合理地规定公民、法人和其他组织的权利与义务以及国家机关的权力与责任。</w:t>
      </w:r>
    </w:p>
    <w:p>
      <w:pPr>
        <w:pStyle w:val="P4"/>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制定地方性法规，对上位法已经明确规定的内容，一般不作重复性规定。</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地方性法规应当明确、具体，具有针对性和可执行性。</w:t>
      </w:r>
    </w:p>
    <w:p>
      <w:pPr>
        <w:pStyle w:val="P4"/>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市人民代表大会及其常务委员会应当加强对立法工作的组织协调，发挥在立法工作中的主导作用。</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第二章  立法准备</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　立法规划和立法计划</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常务委员会通过立法规划、年度立法计划等形式，加强对立法工作的统筹安排。</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常务委员会每届任期的最后一年由常务委员会主任会议提出下一届五年立法规划建议草案，由下一届常务委员会主任会议决定。每年的第四季度由常务委员会主任会议编制下一年度立法计划。</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常务委员会法制工作委员会负责编制立法规划和年度立法计划的具体工作，并按照常务委员会的要求，督促立法规划和年度立法计划的落实。</w:t>
      </w:r>
    </w:p>
    <w:p>
      <w:pPr>
        <w:pStyle w:val="P4"/>
        <w:spacing w:lineRule="exact" w:line="580"/>
        <w:ind w:firstLine="640"/>
        <w:rPr>
          <w:rStyle w:val="C3"/>
          <w:rFonts w:ascii="仿宋_GB2312" w:hAnsi="仿宋_GB2312"/>
          <w:sz w:val="32"/>
        </w:rPr>
      </w:pPr>
      <w:r>
        <w:rPr>
          <w:rStyle w:val="C3"/>
          <w:rFonts w:ascii="Microsoft YaHei UI" w:hAnsi="Microsoft YaHei UI"/>
          <w:sz w:val="32"/>
        </w:rPr>
        <w:t>立法规划和年度立法计划，应当报自治区人民代表大会常务委员会备案。</w:t>
      </w:r>
    </w:p>
    <w:p>
      <w:pPr>
        <w:pStyle w:val="P4"/>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编制立法规划和年度立法计划时，应当认真研究代表议案和建议，广泛征集意见，科学论证评估，根据经济社会发展和民主法治建设的需要，确定立法项目，提高立法的及时性和针对性。立法规划和年度立法计划由常务委员会主任会议通过，印发常务委员会会议并向社会公布。</w:t>
      </w:r>
    </w:p>
    <w:p>
      <w:pPr>
        <w:pStyle w:val="P4"/>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凡拟由常务委员会主任会议提请常务委员会审议的立法项目，由常务委员会有关工作机构提出意见，由常务委员会主任会议审定；拟由市人民政府提请常务委员会审议的立法项目，由市人民政府法制办公室提出意见，经市人民政府审定后提出。</w:t>
      </w:r>
    </w:p>
    <w:p>
      <w:pPr>
        <w:pStyle w:val="P4"/>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各有关机关或者部门提出立法建议项目时，应当同时提出立法建议项目草案及其说明。</w:t>
      </w:r>
    </w:p>
    <w:p>
      <w:pPr>
        <w:pStyle w:val="P4"/>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立法规划和年度立法计划，按照立法项目的内容，分别由常务委员会主任会议、市人民政府组织实施。</w:t>
      </w:r>
    </w:p>
    <w:p>
      <w:pPr>
        <w:pStyle w:val="P4"/>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立法规划和年度立法计划在执行中需要调整的，由有关机关或者部门提出报告，提请常务委员会主任会议决定。</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第二节　地方性法规草案的起草</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列入年度立法计划的地方性法规项目，按照下列规定组织起草：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属于规范地方国家权力机关工作制度和程序的，由常务委员会主任会议委托常务委员会有关工作机构起草；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属于规范行政管理事项的，一般由市人民政府组织起草；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综合性、全局性、基础性的重要地方性法规草案，可以由有关的专门委员会或者常务委员会有关工作机构组织起草；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专业性较强的地方性法规草案，可以吸收相关领域的专家参与起草工作，或者委托有关专家、教学科研单位、社会组织起草。</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地方性法规起草工作由起草部门主要负责人负责。必要时，可以成立起草领导小组。</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常务委员会有关工作机构应当提前参与有关方面的地方性法规草案起草工作。</w:t>
      </w:r>
    </w:p>
    <w:p>
      <w:pPr>
        <w:pStyle w:val="P4"/>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起草地方性法规草案，应当进行调查研究，采取座谈、论证、听证等方式，广泛听取有关部门、组织和社会公众等各方面的意见。</w:t>
      </w:r>
    </w:p>
    <w:p>
      <w:pPr>
        <w:pStyle w:val="P4"/>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常务委员会有关工作机构和人大专门委员会起草的地方性法规草案，涉及行政管理事项的，应当征求市人民政府的意见；涉及其他有关方面事项的，应当征求有关机关和部门的意见。</w:t>
      </w:r>
    </w:p>
    <w:p>
      <w:pPr>
        <w:pStyle w:val="P4"/>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市人民政府向市人民代表大会及其常务委员会提出的地方性法规案，在提请审议前，应当对涉及地方性法规草案的不同意见协调一致，并经市人民政府常务会议或全体会议讨论通过，由市长签署。</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第三章　立法程序</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　市人民代表大会制定地方性法规程序</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市人民代表大会主席团可以向市人民代表大会提出地方性法规案，由市人民代表大会会议审议。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市人民代表大会常务委员会、市人民政府、市人民代表大会专门委员会，可以向市人民代表大会提出地方性法规案，由主席团决定列入会议议程。</w:t>
      </w:r>
    </w:p>
    <w:p>
      <w:pPr>
        <w:pStyle w:val="P4"/>
        <w:spacing w:lineRule="exact" w:line="580"/>
        <w:ind w:firstLine="640"/>
        <w:rPr>
          <w:rStyle w:val="C3"/>
          <w:rFonts w:ascii="仿宋_GB2312" w:hAnsi="仿宋_GB2312"/>
          <w:sz w:val="32"/>
        </w:rPr>
      </w:pPr>
      <w:r>
        <w:rPr>
          <w:rStyle w:val="C3"/>
          <w:rFonts w:ascii="Microsoft YaHei UI" w:hAnsi="Microsoft YaHei UI"/>
          <w:sz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市人民代表大会专门委员会审议地方性法规案时，可以邀请提案人列席会议，发表意见。</w:t>
      </w:r>
    </w:p>
    <w:p>
      <w:pPr>
        <w:pStyle w:val="P4"/>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在市人民代表大会闭会期间，向市人民代表大会提出的地方性法规案，可以先向常务委员会提出，经常务委员会依据本条例的有关程序审议后，决定提请市人民代表大会会议审议的，由常务委员会或者提案人向大会全体会议作说明。</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pStyle w:val="P4"/>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常务委员会决定提请市人民代表大会会议审议的地方性法规案，应当在会议举行的一个月前将地方性法规草案印发代表。</w:t>
      </w:r>
    </w:p>
    <w:p>
      <w:pPr>
        <w:pStyle w:val="P4"/>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列入市人民代表大会会议议程的地方性法规案，大会全体会议听取提案人的说明后，由各代表团进行审议。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各代表团审议地方性法规案时，一般召开分组会议审议，也可以召开全体会议审议。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各代表团审议地方性法规案时，提案人应当派人听取意见，回答询问。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各代表团审议地方性法规案时，根据代表团的要求，有关机关、部门应当派人介绍情况。</w:t>
      </w:r>
    </w:p>
    <w:p>
      <w:pPr>
        <w:pStyle w:val="P4"/>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审议通过后，印发大会全体会议。</w:t>
      </w:r>
    </w:p>
    <w:p>
      <w:pPr>
        <w:pStyle w:val="P4"/>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主席团常务主席可以召开各代表团团长会议，就地方性法规案中重大问题听取各代表团的审议意见，进行讨论，并将讨论的情况和意见向主席团汇报。</w:t>
      </w:r>
    </w:p>
    <w:p>
      <w:pPr>
        <w:pStyle w:val="P4"/>
        <w:spacing w:lineRule="exact" w:line="580"/>
        <w:ind w:firstLine="640"/>
        <w:rPr>
          <w:rStyle w:val="C3"/>
          <w:rFonts w:ascii="仿宋_GB2312" w:hAnsi="仿宋_GB2312"/>
          <w:sz w:val="32"/>
        </w:rPr>
      </w:pPr>
      <w:r>
        <w:rPr>
          <w:rStyle w:val="C3"/>
          <w:rFonts w:ascii="Microsoft YaHei UI" w:hAnsi="Microsoft YaHei UI"/>
          <w:sz w:val="32"/>
        </w:rPr>
        <w:t>主席团常务主席也可以就地方性法规案中重大的专门性问题，召集代表团推选的有关代表进行讨论，并将讨论的情况和意见向主席团报告。</w:t>
      </w:r>
    </w:p>
    <w:p>
      <w:pPr>
        <w:pStyle w:val="P4"/>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列入市人民代表大会会议议程的地方性法规案，在交付表决前，提案人要求撤回的，应当说明理由，经主席团同意，并向大会报告，对该地方性法规案的审议即行终止。</w:t>
      </w:r>
    </w:p>
    <w:p>
      <w:pPr>
        <w:pStyle w:val="P4"/>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pPr>
        <w:pStyle w:val="P4"/>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地方性法规草案修改稿经各代表团审议，由法制委员会根据各代表团的审议意见进行修改，提出地方性法规草案表决稿，由主席团提请大会全体会议表决，由全体代表的过半数通过。</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第二节　市人民代表大会常务委员会制定地方性法规程序</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常务委员会主任会议可以向常务委员会提出地方性法规案，由常务委员会会议审议。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代表大会专门委员会可以向常务委员会提出地方性法规案，由常务委员会主任会议决定列入常务委员会会议议程；市人民政府可以向常务委员会提出地方性法规案，由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地方性法规案，由常务委员会主任会议决定是否列入常务委员会会议议程，或者先交常务委员会有关工作机构提出是否列入会议议程的意见，再决定是否列入常务委员会会议议程；不列入常务委员会会议议程的，应当向常务委员会会议报告并向提案人说明。</w:t>
      </w:r>
    </w:p>
    <w:p>
      <w:pPr>
        <w:pStyle w:val="P4"/>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拟列入常务委员会议程的地方性法规案，应当在常务委员会会议举行的一个月前提出。</w:t>
      </w:r>
    </w:p>
    <w:p>
      <w:pPr>
        <w:pStyle w:val="P4"/>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常务委员会有关工作机构应当对地方性法规案的必要性、合法性、可行性进行审查，向常务委员会主任会议提出审查意见报告，印发常务委员会会议。</w:t>
      </w:r>
    </w:p>
    <w:p>
      <w:pPr>
        <w:pStyle w:val="P4"/>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常务委员会主任会议决定提请常务委员会会议审议的地方性法规案，应当在会议举行的七日前将地方性法规草案及有关资料发给常务委员会组成人员。</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常务委员会组成人员在常务委员会会议审议地方性法规案之前，应当对地方性法规案进行研究，准备审议意见。</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常务委员会会议审议地方性法规案时，应当邀请有关的市人民代表大会代表列席会议。</w:t>
      </w:r>
    </w:p>
    <w:p>
      <w:pPr>
        <w:pStyle w:val="P4"/>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列入常务委员会会议议程的地方性法规案，一般应当经两次常务委员会会议审议后即交付表决，也可以在下次常务委员会会议上交付表决；根据审议情况，经常务委员会主任会议决定，也可以经过三次常务委员会会议审议后交付表决；调整事项较为单一、部分修改或废止的地方性法规案，各方面意见比较一致的，经常务委员会主任会议决定，也可以经一次常务委员会会议审议后即交付表决。</w:t>
      </w:r>
    </w:p>
    <w:p>
      <w:pPr>
        <w:pStyle w:val="P4"/>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常务委员会会议审议地方性法规案，一般召开分组会议审议。根据需要，也可以召开全体会议，对地方性法规案中的主要问题进行审议。</w:t>
      </w:r>
    </w:p>
    <w:p>
      <w:pPr>
        <w:pStyle w:val="P4"/>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常务委员会会议第一次审议地方性法规案，在全体会议上听取提案人的说明，由分组会议进行审议。</w:t>
      </w:r>
    </w:p>
    <w:p>
      <w:pPr>
        <w:pStyle w:val="P4"/>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常务委员会分组会议审议地方性法规案时，提案人应当派人听取意见，回答询问；根据需要，有关机关、部门应当派人介绍情况。</w:t>
      </w:r>
    </w:p>
    <w:p>
      <w:pPr>
        <w:pStyle w:val="P4"/>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地方性法规案经常务委员会会议第一次审议后，由法制委员会根据常务委员会组成人员、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常务委员会有关工作机构的重要意见没有采纳的，应当向常务委员会有关工作机构反馈。</w:t>
      </w:r>
    </w:p>
    <w:p>
      <w:pPr>
        <w:pStyle w:val="P4"/>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常务委员会会议第二次审议地方性法规案，在全体会议上听取法制委员会关于地方性法规草案审议结果的报告，由分组会议或者全体会议对地方性法规草案修改稿进行审议。</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地方性法规草案修改稿经常务委员会会议审议后，由法制委员会根据常务委员会组成人员的审议意见进行修改，提出地方性法规草案修改稿修改情况的报告和地方性法规草案表决稿。</w:t>
      </w:r>
    </w:p>
    <w:p>
      <w:pPr>
        <w:pStyle w:val="P4"/>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常务委员会会议第三次审议地方性法规案，在全体会议上听取法制委员会关于地方性法规草案修改稿修改情况的报告，由分组会议对地方性法规草案第二次修改稿进行审议。</w:t>
      </w:r>
    </w:p>
    <w:p>
      <w:pPr>
        <w:pStyle w:val="P4"/>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法制委员会审议地方性法规案时，应当召开全体会议审议。根据需要，可以邀请常务委员会有关工作机构负责人列席会议，发表意见；也可以要求有关机关、组织负责人到会说明情况。</w:t>
      </w:r>
    </w:p>
    <w:p>
      <w:pPr>
        <w:pStyle w:val="P4"/>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列入常务委员会会议议程的地方性法规案，法制委员会、常务委员会有关工作机构应当听取各方面的意见。</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地方性法规案有关问题专业性较强，需要进行可行性评价的，应当召开论证会，听取有关专家、部门和市人民代表大会代表等方面的意见。论证情况应当向常务委员会报告。</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常务委员会有关工作机构应当将地方性法规草案发送相关领域的市人民代表大会代表、下级人民代表大会常务委员会以及有关部门、组织和专家征求意见。</w:t>
      </w:r>
    </w:p>
    <w:p>
      <w:pPr>
        <w:pStyle w:val="P4"/>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列入常务委员会会议议程的地方性法规案，应当在常务委员会会议后将审查修改的地方性法规草案及其修改的说明向社会公布，征求意见，但是经常务委员会主任会议决定不公布的除外。向社会公布征求意见的时间一般不少于三十日。</w:t>
      </w:r>
    </w:p>
    <w:p>
      <w:pPr>
        <w:pStyle w:val="P4"/>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列入常务委员会会议议程的地方性法规案，常务委员会有关工作机构应当收集整理各方面提出的意见以及其他有关资料，印发常务委员会主任会议和法制委员会，并根据需要，印发常务委员会会议。</w:t>
      </w:r>
    </w:p>
    <w:p>
      <w:pPr>
        <w:pStyle w:val="P4"/>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拟提请常务委员会会议审议通过的地方性法规案，在法制委员会提出审议结果报告前，常务委员会有关工作机构可以对地方性法规案中主要制度规范的可行性、地方性法规出台时机、地方性法规实施的社会效果和可能出现的问题等进行评估。评估情况由法制委员会在审议结果报告中予以说明。</w:t>
      </w:r>
    </w:p>
    <w:p>
      <w:pPr>
        <w:pStyle w:val="P4"/>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地方性法规案经常务委员会会议第二次或者第三次审议后仍有重大问题需要进一步研究的，经常务委员会主任会议决定，可以暂不付表决，交法制委员会和常务委员会有关工作机构进一步研究。</w:t>
      </w:r>
    </w:p>
    <w:p>
      <w:pPr>
        <w:pStyle w:val="P4"/>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列入常务委员会会议议程的地方性法规案，在交付表决前，提案人要求撤回的，应当说明理由，经常务委员会主任会议同意，并向常务委员会报告，对该地方性法规案的审议即行终止。</w:t>
      </w:r>
    </w:p>
    <w:p>
      <w:pPr>
        <w:pStyle w:val="P4"/>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地方性法规草案表决稿和修改地方性法规决定草案，由常务委员会主任会议决定提请常务委员会全体会议表决。</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地方性法规草案表决稿和修改地方性法规决定草案交付常务委员会会议表决前，常务委员会主任会议根据常务委员会会议审议的情况，可以决定将个别意见分歧较大的重要条款提请常务委员会会议单独表决。</w:t>
      </w:r>
    </w:p>
    <w:p>
      <w:pPr>
        <w:pStyle w:val="P4"/>
        <w:spacing w:lineRule="exact" w:line="580"/>
        <w:ind w:firstLine="640"/>
        <w:rPr>
          <w:rStyle w:val="C3"/>
          <w:rFonts w:ascii="仿宋_GB2312" w:hAnsi="仿宋_GB2312"/>
          <w:sz w:val="32"/>
        </w:rPr>
      </w:pPr>
      <w:r>
        <w:rPr>
          <w:rStyle w:val="C3"/>
          <w:rFonts w:ascii="Microsoft YaHei UI" w:hAnsi="Microsoft YaHei UI"/>
          <w:sz w:val="32"/>
        </w:rPr>
        <w:t>单独表决的条款经常务委员会会议表决后，常务委员会主任会议根据单独表决的情况，可以决定将地方性法规草案表决稿和修改地方性法规决定草案交付表决，也可以决定暂不付表决，交法制委员会和有关工作机构进一步研究。</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常务委员会会议表决地方性法规草案表决稿和修改地方性法规决定草案，由常务委员会全体组成人员的过半数通过。</w:t>
      </w:r>
    </w:p>
    <w:p>
      <w:pPr>
        <w:pStyle w:val="P4"/>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列入常务委员会会议审议的地方性法规案，因对该地方性法规的有关重要问题存在较大意见分歧，搁置审议满两年的，或者因暂不付表决经过两年没有再次列入常务委员会会议议程审议的，由常务委员会主任会议向常务委员会报告，该地方性法规案终止审议，并通知提案人。</w:t>
      </w:r>
    </w:p>
    <w:p>
      <w:pPr>
        <w:pStyle w:val="P4"/>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对多部地方性法规中涉及同类事项的个别条款进行修改，一并提出地方性法规案的，经常务委员会主任会议决定，可以合并表决，也可以分别表决。</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第四章　地方性法规的报批和公布</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市人民代表大会及其常务委员会报请自治区人民代表大会常务委员会批准的地方性法规，应当在拟审议通过前一个月，书面征求自治区人民代表大会常务委员会有关工作机构的意见。</w:t>
      </w:r>
    </w:p>
    <w:p>
      <w:pPr>
        <w:pStyle w:val="P4"/>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市人民代表大会及其常务委员会表决通过的地方性法规，由市人民代表大会常务委员会报请自治区人民代表大会常务委员会批准。</w:t>
      </w:r>
    </w:p>
    <w:p>
      <w:pPr>
        <w:pStyle w:val="P4"/>
        <w:spacing w:lineRule="exact" w:line="580"/>
        <w:ind w:firstLine="640"/>
        <w:rPr>
          <w:rStyle w:val="C3"/>
          <w:rFonts w:ascii="仿宋_GB2312" w:hAnsi="仿宋_GB2312"/>
          <w:sz w:val="32"/>
        </w:rPr>
      </w:pPr>
      <w:r>
        <w:rPr>
          <w:rStyle w:val="C3"/>
          <w:rFonts w:ascii="Microsoft YaHei UI" w:hAnsi="Microsoft YaHei UI"/>
          <w:sz w:val="32"/>
        </w:rPr>
        <w:t>法制工作委员会应当在地方性法规表决通过后十五日内将报请批准的书面报告、地方性法规文本及其说明和有关资料，报送自治区人民代表大会常务委员会。</w:t>
      </w:r>
    </w:p>
    <w:p>
      <w:pPr>
        <w:pStyle w:val="P4"/>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市人民代表大会及其常务委员会通过的地方性法规，经自治区人民代表大会常务委员会批准后，由市人民代表大会常务委员会发布公告予以公布，并在《呼伦贝尔市人民代表大会常务委员会公报》和《呼伦贝尔日报》以及呼伦贝尔市人大网上以蒙汉两种文字刊载。</w:t>
      </w:r>
    </w:p>
    <w:p>
      <w:pPr>
        <w:pStyle w:val="P4"/>
        <w:spacing w:lineRule="exact" w:line="580"/>
        <w:ind w:firstLine="640"/>
        <w:rPr>
          <w:rStyle w:val="C3"/>
          <w:rFonts w:ascii="仿宋_GB2312" w:hAnsi="仿宋_GB2312"/>
          <w:sz w:val="32"/>
        </w:rPr>
      </w:pPr>
      <w:r>
        <w:rPr>
          <w:rStyle w:val="C3"/>
          <w:rFonts w:ascii="Microsoft YaHei UI" w:hAnsi="Microsoft YaHei UI"/>
          <w:sz w:val="32"/>
        </w:rPr>
        <w:t>在《呼伦贝尔市人民代表大会常务委员会公报》上刊登的蒙汉文地方性法规文本为标准文本。</w:t>
      </w:r>
    </w:p>
    <w:p>
      <w:pPr>
        <w:pStyle w:val="P4"/>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地方性法规应当明确规定施行日期。</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地方性法规标题的题注应当载明制定机关、批准机关和通过日期。经过修改的地方性法规，应当依次载明修改机关、批准机关和修改日期。</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第五章　地方性法规的解释</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市人民代表大会及其常务委员会通过的地方性法规的解释权属于常务委员会。</w:t>
      </w:r>
    </w:p>
    <w:p>
      <w:pPr>
        <w:pStyle w:val="P4"/>
        <w:spacing w:lineRule="exac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市人民政府、市中级人民法院、市人民检察院、市人民代表大会专门委员会，可以向常务委员会提出地方性法规解释要求。</w:t>
      </w:r>
    </w:p>
    <w:p>
      <w:pPr>
        <w:pStyle w:val="P4"/>
        <w:spacing w:lineRule="exac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地方性法规规定需要进一步明确具体含义或者制定后出现新情况需要明确适用依据的，常务委员会有关工作机构研究拟订地方性法规解释草案，由常务委员会主任会议决定列入常务委员会会议议程。</w:t>
      </w:r>
    </w:p>
    <w:p>
      <w:pPr>
        <w:pStyle w:val="P4"/>
        <w:spacing w:lineRule="exact" w:line="58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地方性法规解释草案经常务委员会会议审议，由法制委员会根据常务委员会组成人员的审议意见进行统一审议，提出解释草案表决稿。</w:t>
      </w:r>
    </w:p>
    <w:p>
      <w:pPr>
        <w:pStyle w:val="P4"/>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地方性法规解释草案表决稿，经常务委员会全体组成人员的过半数通过后，由常务委员会发布公告予以公布，并报自治区人民代表大会常务委员会备案。</w:t>
      </w:r>
    </w:p>
    <w:p>
      <w:pPr>
        <w:pStyle w:val="P4"/>
        <w:spacing w:lineRule="exact" w:line="58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常务委员会作出的地方性法规解释同地方性法规具有同等效力。</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第六章　其他规定</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pPr>
        <w:pStyle w:val="P4"/>
        <w:spacing w:lineRule="exact" w:line="58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向市人民代表大会及其常务委员会提出的地方性法规案，在列入会议议程前，提案人有权撤回。</w:t>
      </w:r>
    </w:p>
    <w:p>
      <w:pPr>
        <w:pStyle w:val="P4"/>
        <w:spacing w:lineRule="exact" w:line="58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pPr>
        <w:pStyle w:val="P4"/>
        <w:spacing w:lineRule="exact" w:line="580"/>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常务委员会各工作机构，应当根据各自职责范围分别对有关地方性法规定期进行清理。发现地方性法规内容与法律、法规不一致，与现实情况不适应，或者与相关地方性法规不协调的，应当及时提出修改或者废止的意见，向常务委员会主任会议报告。</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市人民政府、市中级人民法院和市人民检察院可以根据地方性法规实施情况向市人民代表大会常务委员会提出关于地方性法规的修改意见或者建议。</w:t>
      </w:r>
    </w:p>
    <w:p>
      <w:pPr>
        <w:pStyle w:val="P4"/>
        <w:spacing w:lineRule="exact" w:line="58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地方性法规的修改和废止程序，与制定程序相同。</w:t>
      </w:r>
    </w:p>
    <w:p>
      <w:pPr>
        <w:pStyle w:val="P4"/>
        <w:spacing w:lineRule="exact" w:line="580"/>
        <w:ind w:firstLine="640"/>
        <w:rPr>
          <w:rStyle w:val="C3"/>
          <w:rFonts w:ascii="仿宋_GB2312" w:hAnsi="仿宋_GB2312"/>
          <w:sz w:val="32"/>
        </w:rPr>
      </w:pPr>
      <w:r>
        <w:rPr>
          <w:rStyle w:val="C3"/>
          <w:rFonts w:ascii="Microsoft YaHei UI" w:hAnsi="Microsoft YaHei UI"/>
          <w:sz w:val="32"/>
        </w:rPr>
        <w:t>部分修改的地方性法规案，经市人民代表大会及其常务委员会审议后，由法制委员会提出该地方性法规修正案审议结果的报告和修改该地方性法规决定草案。</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地方性法规被修改的，应当公布新的地方性法规文本。</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地方性法规被废止的，除由其他地方性法规规定废止该地方性法规的以外，由常务委员会发布公告予以公布。</w:t>
      </w:r>
    </w:p>
    <w:p>
      <w:pPr>
        <w:pStyle w:val="P4"/>
        <w:spacing w:lineRule="exact" w:line="580"/>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地方性法规草案与其他地方性法规相关规定不一致的，提案人应当予以说明并提出处理意见，必要时应当同时提出修改或者废止其他地方性法规相关规定的议案。</w:t>
      </w:r>
    </w:p>
    <w:p>
      <w:pPr>
        <w:pStyle w:val="P4"/>
        <w:spacing w:lineRule="exact" w:line="580"/>
        <w:ind w:firstLine="640"/>
        <w:rPr>
          <w:rStyle w:val="C3"/>
          <w:rFonts w:ascii="仿宋_GB2312" w:hAnsi="仿宋_GB2312"/>
          <w:sz w:val="32"/>
        </w:rPr>
      </w:pPr>
      <w:r>
        <w:rPr>
          <w:rStyle w:val="C3"/>
          <w:rFonts w:ascii="Microsoft YaHei UI" w:hAnsi="Microsoft YaHei UI"/>
          <w:sz w:val="32"/>
        </w:rPr>
        <w:t>法制委员会审议地方性法规案时，认为需要修改或者废止其他地方性法规相关规定的，应当提出处理意见。</w:t>
      </w:r>
    </w:p>
    <w:p>
      <w:pPr>
        <w:pStyle w:val="P4"/>
        <w:spacing w:lineRule="exact" w:line="580"/>
        <w:ind w:firstLine="64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做出配套的具体规定的，应当向常务委员会说明情况。</w:t>
      </w:r>
    </w:p>
    <w:p>
      <w:pPr>
        <w:pStyle w:val="P4"/>
        <w:spacing w:lineRule="exact" w:line="580"/>
        <w:ind w:firstLine="64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市人民代表大会有关专门委员会、常务委员会工作机构，可以组织对有关地方性法规或其中有关规定进行立法后评估。评估情况应当向常务委员会报告。</w:t>
      </w:r>
    </w:p>
    <w:p>
      <w:pPr>
        <w:pStyle w:val="P4"/>
        <w:spacing w:lineRule="exact" w:line="580"/>
        <w:ind w:firstLine="640"/>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常务委员会有关工作机构，可以对地方性法规的询问予以答复，并报常务委员会备案。</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第七章　附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制定地方性法规的经费，由市财政部门根据市人民代表大会常务委员会编制的年度立法计划列入预算。</w:t>
      </w:r>
    </w:p>
    <w:p>
      <w:pPr>
        <w:pStyle w:val="P4"/>
        <w:spacing w:lineRule="exact" w:line="580"/>
        <w:ind w:firstLine="640"/>
        <w:rPr>
          <w:rStyle w:val="C3"/>
          <w:rFonts w:ascii="仿宋_GB2312" w:hAnsi="仿宋_GB2312"/>
          <w:sz w:val="30"/>
        </w:rPr>
      </w:pPr>
      <w:r>
        <w:rPr>
          <w:rStyle w:val="C3"/>
          <w:rFonts w:ascii="黑体" w:hAnsi="黑体"/>
          <w:sz w:val="32"/>
        </w:rPr>
        <w:t>第六十七条</w:t>
      </w:r>
      <w:r>
        <w:rPr>
          <w:rStyle w:val="C3"/>
          <w:rFonts w:ascii="Microsoft YaHei UI" w:hAnsi="Microsoft YaHei UI"/>
          <w:sz w:val="32"/>
        </w:rPr>
        <w:t>　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37F62619"/>
    <w:multiLevelType w:val="multilevel"/>
    <w:lvl w:ilvl="0">
      <w:start w:val="2"/>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5B594119"/>
    <w:multiLevelType w:val="multilevel"/>
    <w:lvl w:ilvl="0">
      <w:start w:val="2"/>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2016-06-18T07:38:00Z</dcterms:created>
  <cp:lastModifiedBy>f1TZOF\f1TZOF-</cp:lastModifiedBy>
  <cp:lastPrinted>2016-06-18T07:37:00Z</cp:lastPrinted>
  <dcterms:modified xsi:type="dcterms:W3CDTF">2024-08-28T01:35:53Z</dcterms:modified>
  <cp:revision>77</cp:revision>
  <dc:title>关于自治区人大常委会</dc:title>
</cp:coreProperties>
</file>