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EC8B92E" Type="http://schemas.openxmlformats.org/officeDocument/2006/relationships/officeDocument" Target="/word/document.xml" /><Relationship Id="coreR2EC8B92E" Type="http://schemas.openxmlformats.org/package/2006/relationships/metadata/core-properties" Target="/docProps/core.xml" /><Relationship Id="customR2EC8B92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宋体" w:hAnsi="宋体"/>
          <w:color w:val="000000"/>
          <w:sz w:val="44"/>
        </w:rPr>
      </w:pPr>
    </w:p>
    <w:p>
      <w:pPr>
        <w:pStyle w:val="P1"/>
        <w:spacing w:lineRule="exact" w:line="600"/>
        <w:jc w:val="center"/>
        <w:rPr>
          <w:rStyle w:val="C3"/>
          <w:rFonts w:ascii="宋体" w:hAnsi="宋体"/>
          <w:color w:val="000000"/>
          <w:sz w:val="44"/>
        </w:rPr>
      </w:pPr>
    </w:p>
    <w:p>
      <w:pPr>
        <w:pStyle w:val="P1"/>
        <w:spacing w:lineRule="exact" w:line="600"/>
        <w:jc w:val="center"/>
        <w:rPr>
          <w:rStyle w:val="C3"/>
          <w:rFonts w:ascii="宋体" w:hAnsi="宋体"/>
          <w:color w:val="000000"/>
          <w:sz w:val="44"/>
        </w:rPr>
      </w:pPr>
      <w:r>
        <w:rPr>
          <w:rStyle w:val="C3"/>
          <w:rFonts w:ascii="宋体" w:hAnsi="宋体"/>
          <w:color w:val="000000"/>
          <w:sz w:val="44"/>
        </w:rPr>
        <w:t>莫力达瓦达斡尔族自治旗立法条例</w:t>
      </w:r>
    </w:p>
    <w:p>
      <w:pPr>
        <w:pStyle w:val="P1"/>
        <w:spacing w:lineRule="exact" w:line="600"/>
        <w:rPr>
          <w:rStyle w:val="C3"/>
          <w:rFonts w:ascii="楷体_GB2312" w:hAnsi="楷体_GB2312"/>
          <w:sz w:val="32"/>
        </w:rPr>
      </w:pPr>
    </w:p>
    <w:p>
      <w:pPr>
        <w:pStyle w:val="P1"/>
        <w:spacing w:lineRule="exact" w:line="580"/>
        <w:ind w:left="420" w:right="420"/>
        <w:rPr>
          <w:rStyle w:val="C3"/>
          <w:rFonts w:ascii="楷体_GB2312" w:hAnsi="楷体_GB2312"/>
          <w:sz w:val="32"/>
        </w:rPr>
      </w:pP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日莫力达瓦达斡尔族自治旗第十届人民代表大会第一次会议通过，</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日内蒙古自治区第十届人民代表大会常务委员会第八次会议批准）</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了规范自治旗人民代表大会的立法活动，提高立法质量，根据《中华人民共和国宪法》、《中华人民共和国民族区域自治法》、《中华人民共和国地方各级人民代表大会和地方各级人民政府组织法》、《中华人民共和国立法法》和《内蒙古自治区人民代表大会及其常务委员会立法条例》的有关规定，结合自治旗的实际，制定本条例。</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自治旗人民代表大会制定、修改、废止自治条例、单行条例，适用本条例。</w:t>
      </w:r>
    </w:p>
    <w:p>
      <w:pPr>
        <w:pStyle w:val="P1"/>
        <w:spacing w:lineRule="exact" w:line="580"/>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自治旗人民代表大会的立法活动应当遵循以下原则：</w:t>
      </w:r>
    </w:p>
    <w:p>
      <w:pPr>
        <w:pStyle w:val="P1"/>
        <w:spacing w:lineRule="exact" w:line="580"/>
        <w:ind w:firstLine="640"/>
        <w:rPr>
          <w:rStyle w:val="C3"/>
          <w:rFonts w:ascii="仿宋_GB2312" w:hAnsi="仿宋_GB2312"/>
          <w:sz w:val="32"/>
        </w:rPr>
      </w:pPr>
      <w:r>
        <w:rPr>
          <w:rStyle w:val="C3"/>
          <w:rFonts w:ascii="Microsoft YaHei UI" w:hAnsi="Microsoft YaHei UI"/>
          <w:sz w:val="32"/>
        </w:rPr>
        <w:t>（一）遵循宪法的基本原则，维护社会主义法制的统一；</w:t>
      </w:r>
    </w:p>
    <w:p>
      <w:pPr>
        <w:pStyle w:val="P1"/>
        <w:spacing w:lineRule="exact" w:line="580"/>
        <w:ind w:firstLine="640"/>
        <w:rPr>
          <w:rStyle w:val="C3"/>
          <w:rFonts w:ascii="仿宋_GB2312" w:hAnsi="仿宋_GB2312"/>
          <w:sz w:val="32"/>
        </w:rPr>
      </w:pPr>
      <w:r>
        <w:rPr>
          <w:rStyle w:val="C3"/>
          <w:rFonts w:ascii="Microsoft YaHei UI" w:hAnsi="Microsoft YaHei UI"/>
          <w:sz w:val="32"/>
        </w:rPr>
        <w:t>（二）发扬社会主义民主，体现人民意志，保障各族人民通过多种途径参与立法活动；</w:t>
      </w:r>
    </w:p>
    <w:p>
      <w:pPr>
        <w:pStyle w:val="P1"/>
        <w:spacing w:lineRule="exact" w:line="580"/>
        <w:ind w:firstLine="640"/>
        <w:rPr>
          <w:rStyle w:val="C3"/>
          <w:rFonts w:ascii="仿宋_GB2312" w:hAnsi="仿宋_GB2312"/>
          <w:sz w:val="32"/>
        </w:rPr>
      </w:pPr>
      <w:r>
        <w:rPr>
          <w:rStyle w:val="C3"/>
          <w:rFonts w:ascii="Microsoft YaHei UI" w:hAnsi="Microsoft YaHei UI"/>
          <w:sz w:val="32"/>
        </w:rPr>
        <w:t>（三）以经济建设为中心，坚持四项基本原则，坚持改革开放；</w:t>
      </w:r>
    </w:p>
    <w:p>
      <w:pPr>
        <w:pStyle w:val="P1"/>
        <w:spacing w:lineRule="exact" w:line="580"/>
        <w:ind w:firstLine="640"/>
        <w:rPr>
          <w:rStyle w:val="C3"/>
          <w:rFonts w:ascii="仿宋_GB2312" w:hAnsi="仿宋_GB2312"/>
          <w:sz w:val="32"/>
        </w:rPr>
      </w:pPr>
      <w:r>
        <w:rPr>
          <w:rStyle w:val="C3"/>
          <w:rFonts w:ascii="Microsoft YaHei UI" w:hAnsi="Microsoft YaHei UI"/>
          <w:sz w:val="32"/>
        </w:rPr>
        <w:t>（四）从实际出发，突出民族特点和区域特点；</w:t>
      </w:r>
    </w:p>
    <w:p>
      <w:pPr>
        <w:pStyle w:val="P1"/>
        <w:spacing w:lineRule="exact" w:line="580"/>
        <w:ind w:firstLine="640"/>
        <w:rPr>
          <w:rStyle w:val="C3"/>
          <w:rFonts w:ascii="仿宋_GB2312" w:hAnsi="仿宋_GB2312"/>
          <w:sz w:val="32"/>
        </w:rPr>
      </w:pPr>
      <w:r>
        <w:rPr>
          <w:rStyle w:val="C3"/>
          <w:rFonts w:ascii="Microsoft YaHei UI" w:hAnsi="Microsoft YaHei UI"/>
          <w:sz w:val="32"/>
        </w:rPr>
        <w:t>（五）科学、合理地规定公民、法人和其他组织的权利、义务。</w:t>
      </w:r>
    </w:p>
    <w:p>
      <w:pPr>
        <w:pStyle w:val="P1"/>
        <w:spacing w:lineRule="exact" w:line="580"/>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自治旗人民代表大会的立法活动所需经费，应当列入自治旗财政预算。</w:t>
      </w:r>
    </w:p>
    <w:p>
      <w:pPr>
        <w:pStyle w:val="P1"/>
        <w:spacing w:lineRule="exact" w:line="580"/>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自治旗人民代表大会依照自治旗民族的政治、经济和文化特点，制定自治条例。</w:t>
      </w:r>
    </w:p>
    <w:p>
      <w:pPr>
        <w:pStyle w:val="P1"/>
        <w:spacing w:lineRule="exact" w:line="580"/>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自治旗人民代表大会可以就下列事项制定单行条例：</w:t>
      </w:r>
    </w:p>
    <w:p>
      <w:pPr>
        <w:pStyle w:val="P1"/>
        <w:spacing w:lineRule="exact" w:line="580"/>
        <w:ind w:firstLine="640"/>
        <w:rPr>
          <w:rStyle w:val="C3"/>
          <w:rFonts w:ascii="仿宋_GB2312" w:hAnsi="仿宋_GB2312"/>
          <w:sz w:val="32"/>
        </w:rPr>
      </w:pPr>
      <w:r>
        <w:rPr>
          <w:rStyle w:val="C3"/>
          <w:rFonts w:ascii="Microsoft YaHei UI" w:hAnsi="Microsoft YaHei UI"/>
          <w:sz w:val="32"/>
        </w:rPr>
        <w:t>（一）根据自治旗民族的政治、经济和文化特点，对法律、行政法规和自治区地方性法规的规定，需要做出具体实施性规定或者变通、补充规定的事项；</w:t>
      </w:r>
    </w:p>
    <w:p>
      <w:pPr>
        <w:pStyle w:val="P1"/>
        <w:spacing w:lineRule="exact" w:line="580"/>
        <w:ind w:firstLine="640"/>
        <w:rPr>
          <w:rStyle w:val="C3"/>
          <w:rFonts w:ascii="仿宋_GB2312" w:hAnsi="仿宋_GB2312"/>
          <w:sz w:val="32"/>
        </w:rPr>
      </w:pPr>
      <w:r>
        <w:rPr>
          <w:rStyle w:val="C3"/>
          <w:rFonts w:ascii="Microsoft YaHei UI" w:hAnsi="Microsoft YaHei UI"/>
          <w:sz w:val="32"/>
        </w:rPr>
        <w:t>（二）国家专属立法权以外，尚未制定法律、行政法规和自治区地方性法规，根据自治旗民族的政治、经济和文化特点，需要制定单行条例的事项；</w:t>
      </w:r>
    </w:p>
    <w:p>
      <w:pPr>
        <w:pStyle w:val="P1"/>
        <w:spacing w:lineRule="exact" w:line="580"/>
        <w:ind w:firstLine="640"/>
        <w:rPr>
          <w:rStyle w:val="C3"/>
          <w:rFonts w:ascii="仿宋_GB2312" w:hAnsi="仿宋_GB2312"/>
          <w:sz w:val="32"/>
        </w:rPr>
      </w:pPr>
      <w:r>
        <w:rPr>
          <w:rStyle w:val="C3"/>
          <w:rFonts w:ascii="Microsoft YaHei UI" w:hAnsi="Microsoft YaHei UI"/>
          <w:sz w:val="32"/>
        </w:rPr>
        <w:t>（三）属于自治旗地方性事务，需要制定单行条例的事项。</w:t>
      </w:r>
    </w:p>
    <w:p>
      <w:pPr>
        <w:pStyle w:val="P1"/>
        <w:spacing w:lineRule="exact" w:line="580"/>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自治条例和单行条例对法律和行政法规的规定作出变通规定，不得违背法律或者行政法规的基本原则，不得对宪法和民族区域自治法的规定以及其他有关法律、行政法规专门就民族自治地方所作的规定做出变通规定。</w:t>
      </w:r>
    </w:p>
    <w:p>
      <w:pPr>
        <w:pStyle w:val="P1"/>
        <w:spacing w:lineRule="exact" w:line="580"/>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自治旗各机关、单位、社会团体和公民，可以向自治旗人民代表大会常务委员会提出制定单行条例的建议项目。</w:t>
      </w:r>
    </w:p>
    <w:p>
      <w:pPr>
        <w:pStyle w:val="P1"/>
        <w:spacing w:lineRule="exact" w:line="580"/>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自治旗人民代表大会常务委员会主任会议，根据自治旗经济建设和社会发展的实际需要，编制五年立法规划和年度立法计划。</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自治旗人民代表大会常务委员会每届任期的最后一年，由常务委员会主任会议提出下一届五年立法规划建议草案，由下一届常务委员会主任会议决定，每年的第四季度由常务委员会主任会议编制下一年度立法计划。</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自治旗五年立法规划和年度立法计划，印发自治旗人民代表大会常务委员会会议，并报自治区人民代表大会常务委员会备案。</w:t>
      </w:r>
    </w:p>
    <w:p>
      <w:pPr>
        <w:pStyle w:val="P1"/>
        <w:spacing w:lineRule="exact" w:line="580"/>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编制立法规划和年度立法计划，必须进行可行性研究，广泛听取各有关方面意见；必要时，组织有关机关、组织和专家进行论证。</w:t>
      </w:r>
    </w:p>
    <w:p>
      <w:pPr>
        <w:pStyle w:val="P1"/>
        <w:spacing w:lineRule="exact" w:line="580"/>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立法规划和年度立法计划在执行中需要调整的，由有关机关或者部门提出报告，提请自治旗人民代表大会常务委员会主任会议决定。</w:t>
      </w:r>
    </w:p>
    <w:p>
      <w:pPr>
        <w:pStyle w:val="P1"/>
        <w:spacing w:lineRule="exact" w:line="580"/>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列入年度立法计划的单行条例项目，按照下列规定组织起草：</w:t>
      </w:r>
    </w:p>
    <w:p>
      <w:pPr>
        <w:pStyle w:val="P1"/>
        <w:spacing w:lineRule="exact" w:line="580"/>
        <w:ind w:firstLine="640"/>
        <w:rPr>
          <w:rStyle w:val="C3"/>
          <w:rFonts w:ascii="仿宋_GB2312" w:hAnsi="仿宋_GB2312"/>
          <w:sz w:val="32"/>
        </w:rPr>
      </w:pPr>
      <w:r>
        <w:rPr>
          <w:rStyle w:val="C3"/>
          <w:rFonts w:ascii="Microsoft YaHei UI" w:hAnsi="Microsoft YaHei UI"/>
          <w:sz w:val="32"/>
        </w:rPr>
        <w:t>（一）属于规范自治旗人民代表大会、自治旗人民代表大会常务委员会及其工作委员会工作制度和程序的，由常务委员会主任会议委托常务委员会有关工作机构起草；</w:t>
      </w:r>
    </w:p>
    <w:p>
      <w:pPr>
        <w:pStyle w:val="P1"/>
        <w:spacing w:lineRule="exact" w:line="580"/>
        <w:ind w:firstLine="640"/>
        <w:rPr>
          <w:rStyle w:val="C3"/>
          <w:rFonts w:ascii="仿宋_GB2312" w:hAnsi="仿宋_GB2312"/>
          <w:sz w:val="32"/>
        </w:rPr>
      </w:pPr>
      <w:r>
        <w:rPr>
          <w:rStyle w:val="C3"/>
          <w:rFonts w:ascii="Microsoft YaHei UI" w:hAnsi="Microsoft YaHei UI"/>
          <w:sz w:val="32"/>
        </w:rPr>
        <w:t>（二）属于规范行政管理事项的，一般由自治旗人民政府组织起草；</w:t>
      </w:r>
    </w:p>
    <w:p>
      <w:pPr>
        <w:pStyle w:val="P1"/>
        <w:spacing w:lineRule="exact" w:line="580"/>
        <w:ind w:firstLine="640"/>
        <w:rPr>
          <w:rStyle w:val="C3"/>
          <w:rFonts w:ascii="仿宋_GB2312" w:hAnsi="仿宋_GB2312"/>
          <w:sz w:val="32"/>
        </w:rPr>
      </w:pPr>
      <w:r>
        <w:rPr>
          <w:rStyle w:val="C3"/>
          <w:rFonts w:ascii="Microsoft YaHei UI" w:hAnsi="Microsoft YaHei UI"/>
          <w:sz w:val="32"/>
        </w:rPr>
        <w:t>（三）常务委员会主任会议认为需要由它提出的单行条例案，可以委托常务委员会有关工作机构起草或者委托有关部门、团体、专家起草。</w:t>
      </w:r>
    </w:p>
    <w:p>
      <w:pPr>
        <w:pStyle w:val="P1"/>
        <w:spacing w:lineRule="exact" w:line="580"/>
        <w:ind w:firstLine="640"/>
        <w:rPr>
          <w:rStyle w:val="C3"/>
          <w:rFonts w:ascii="仿宋_GB2312" w:hAnsi="仿宋_GB2312"/>
          <w:sz w:val="32"/>
        </w:rPr>
      </w:pPr>
      <w:r>
        <w:rPr>
          <w:rStyle w:val="C3"/>
          <w:rFonts w:ascii="Microsoft YaHei UI" w:hAnsi="Microsoft YaHei UI"/>
          <w:sz w:val="32"/>
        </w:rPr>
        <w:t>单行条例起草工作由起草部门主要负责人负责。必要时，可以成立起草领导小组。</w:t>
      </w:r>
    </w:p>
    <w:p>
      <w:pPr>
        <w:pStyle w:val="P1"/>
        <w:spacing w:lineRule="exact" w:line="580"/>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起草自治条例、单行条例草案，应当进行深入调查研究，广泛听取各方面意见。听取意见可以采取召开座谈会、论证会、听证会和书面征询等多种形式。</w:t>
      </w:r>
    </w:p>
    <w:p>
      <w:pPr>
        <w:pStyle w:val="P1"/>
        <w:spacing w:lineRule="exact" w:line="580"/>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自治旗人民代表大会主席团可以向自治旗人民代表大会提出自治条例和单行条例案，由自治旗人民代表大会审议。</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自治旗人民代表大会常务委员会、自治旗人民政府，可以向自治旗人民代表大会提出自治条例和单行条例案，由主席团决定列入会议议程。</w:t>
      </w:r>
    </w:p>
    <w:p>
      <w:pPr>
        <w:pStyle w:val="P1"/>
        <w:spacing w:lineRule="exact" w:line="580"/>
        <w:ind w:firstLine="640"/>
        <w:rPr>
          <w:rStyle w:val="C3"/>
          <w:rFonts w:ascii="仿宋_GB2312" w:hAnsi="仿宋_GB2312"/>
          <w:sz w:val="32"/>
        </w:rPr>
      </w:pPr>
      <w:r>
        <w:rPr>
          <w:rStyle w:val="C3"/>
          <w:rFonts w:ascii="Microsoft YaHei UI" w:hAnsi="Microsoft YaHei UI"/>
          <w:sz w:val="32"/>
        </w:rPr>
        <w:t>一个代表团或者十名以上的代表联名，可以向自治旗人民代表大会提出自治条例和单行条例案，由主席团决定是否列入会议议程。</w:t>
      </w:r>
    </w:p>
    <w:p>
      <w:pPr>
        <w:pStyle w:val="P1"/>
        <w:spacing w:lineRule="exact" w:line="580"/>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向自治旗人民代表大会提出的自治条例和单行条例案，在自治旗人民代表大会闭会期间，可以先向常务委员会提出，经常务委员会参照《内蒙古自治区人民代表大会及其常务委员会立法条例》第三章第二节规定的有关程序审议后，决定提请自治旗人民代表大会会议审议，由常务委员会或者提案人向大会全体会议作说明。</w:t>
      </w:r>
    </w:p>
    <w:p>
      <w:pPr>
        <w:pStyle w:val="P1"/>
        <w:spacing w:lineRule="exact" w:line="580"/>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常务委员会决定提请自治旗人民代表大会会议审议的自治条例和单行条例案，应当在会议举行的一个月前，将自治条例和单行条例印发代表。</w:t>
      </w:r>
    </w:p>
    <w:p>
      <w:pPr>
        <w:pStyle w:val="P1"/>
        <w:spacing w:lineRule="exact" w:line="580"/>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列入自治旗人民代表大会会议议程的自治条例和单行条例案，大会全体会议听取提案人的说明后，由各代表团进行审议。</w:t>
      </w:r>
    </w:p>
    <w:p>
      <w:pPr>
        <w:pStyle w:val="P1"/>
        <w:spacing w:lineRule="exact" w:line="580"/>
        <w:ind w:firstLine="640"/>
        <w:rPr>
          <w:rStyle w:val="C3"/>
          <w:rFonts w:ascii="仿宋_GB2312" w:hAnsi="仿宋_GB2312"/>
          <w:sz w:val="32"/>
        </w:rPr>
      </w:pPr>
      <w:r>
        <w:rPr>
          <w:rStyle w:val="C3"/>
          <w:rFonts w:ascii="Microsoft YaHei UI" w:hAnsi="Microsoft YaHei UI"/>
          <w:sz w:val="32"/>
        </w:rPr>
        <w:t>各代表团审议自治条例和单行条例案时，提案人应当派人听取意见，回答询问。</w:t>
      </w:r>
    </w:p>
    <w:p>
      <w:pPr>
        <w:pStyle w:val="P1"/>
        <w:spacing w:lineRule="exact" w:line="580"/>
        <w:ind w:firstLine="640"/>
        <w:rPr>
          <w:rStyle w:val="C3"/>
          <w:rFonts w:ascii="仿宋_GB2312" w:hAnsi="仿宋_GB2312"/>
          <w:sz w:val="32"/>
        </w:rPr>
      </w:pPr>
      <w:r>
        <w:rPr>
          <w:rStyle w:val="C3"/>
          <w:rFonts w:ascii="Microsoft YaHei UI" w:hAnsi="Microsoft YaHei UI"/>
          <w:sz w:val="32"/>
        </w:rPr>
        <w:t>各代表团审议自治条例和单行条例案时，根据代表团的要求，有关机关、组织应当派人介绍情况。</w:t>
      </w:r>
    </w:p>
    <w:p>
      <w:pPr>
        <w:pStyle w:val="P1"/>
        <w:spacing w:lineRule="exact" w:line="580"/>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列入自治旗人民代表大会会议议程的自治条例和单行条例案，由自治旗人民代表大会会议期间设立的专门机构，根据各代表团的审议意见，对自治条例和单行条例案进行修改，向主席团提出审议结果的报告和自治条例、单行条例草案修改稿；对重要的不同意见应当在审议结果中予以说明，经主席团审议通过后，印发会议。</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主席团常务主席可以召开各代表团团长会议，就自治条例和单行条例案中重大的问题听取各代表团的审议意见，进行讨论，并将讨论的情况和意见向主席团报告。</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主席团常务主席也可以就自治条例和单行条例案中重大的专门性问题，召集各代表团推选的有关代表进行讨论，并将讨论的情况和意见向主席团报告。</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列入自治旗人民代表大会会议议程的自治条例和单行条例案，在交付表决前，提案人要求撤回的，应当说明理由，经主席团同意，并向大会报告，对该自治条例和单行条例的审议即行终止。</w:t>
      </w:r>
      <w:r>
        <w:rPr>
          <w:rStyle w:val="C3"/>
          <w:rFonts w:ascii="宋体" w:hAnsi="宋体"/>
          <w:sz w:val="32"/>
        </w:rPr>
        <w:t> </w:t>
      </w:r>
    </w:p>
    <w:p>
      <w:pPr>
        <w:pStyle w:val="P1"/>
        <w:spacing w:lineRule="exact" w:line="580"/>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自治条例和单行条例案在审议中有重大问题需要进一步研究的，经主席团提出，由大会全体会议决定，可以授权常务委员会根据代表的意见进一步审议，作出决定，并将情况向自治旗人民代表大会下次会议报告也可以授权常务委员会根据代表的意见进一步审议，提出修改方案，提请自治旗人民代表大会下次会议审议决定。</w:t>
      </w:r>
    </w:p>
    <w:p>
      <w:pPr>
        <w:pStyle w:val="P1"/>
        <w:spacing w:lineRule="exact" w:line="580"/>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自治条例和单行条例草案修改稿，经各代表团审议，由自治旗人民代表大会会议期间设立的专门机构根据各代表团的审议意见进行修改，提出自治条例和单行条例草案表决稿，由主席团提请大会全体会议表决，由全体代表的过半数通过。</w:t>
      </w:r>
    </w:p>
    <w:p>
      <w:pPr>
        <w:pStyle w:val="P1"/>
        <w:spacing w:lineRule="exact" w:line="580"/>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自治旗人民代表大会通过的自治条例和单行条例，报自治区人民代表大会常务委员会批准后，由自治旗人民代表大会常务委员会发布公告予以公布。公告应当标明制定机关、通过日期和批准机关、批准日期。</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自治旗人民代表大会常务委员会，报请自治区人民代表大会常务委员会批准自治条例和单行条例时，应当提出书面报告，并附自治条例和单行条例文本及其说明和有关资料。</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自治条例和单行条例的修改和废止程序，与制定程序相同。</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自治条例和单行条例部分条文修改后，必须公布新的自治条例和单行条例文本。</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自治旗人民代表大会制定的自治条例和单行条例的解释权属于自治旗人民代表大会常务委员会。</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自治条例和单行条例应当明确规定施行日期。</w:t>
      </w:r>
    </w:p>
    <w:p>
      <w:pPr>
        <w:pStyle w:val="P1"/>
        <w:spacing w:lineRule="exact" w:line="580"/>
        <w:ind w:firstLine="64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本条例自</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60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ind w:firstLine="360" w:right="360"/>
      <w:jc w:val="center"/>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style61"/>
    <w:basedOn w:val="C3"/>
    <w:rPr>
      <w:rFonts w:ascii="黑体" w:hAnsi="黑体"/>
      <w:b w:val="1"/>
      <w:color w:val="FF0000"/>
      <w:sz w:val="4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2016-12-16T07:49:00Z</dcterms:created>
  <cp:lastModifiedBy>f1TZOF\f1TZOF-</cp:lastModifiedBy>
  <dcterms:modified xsi:type="dcterms:W3CDTF">2024-08-28T01:35:56Z</dcterms:modified>
  <cp:revision>9</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2052-9.1.0.3914</vt:lpwstr>
  </property>
</Properties>
</file>