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CCA" w:rsidRDefault="00FE4CCA">
      <w:pPr>
        <w:spacing w:line="560" w:lineRule="exact"/>
        <w:rPr>
          <w:rFonts w:ascii="宋体"/>
          <w:sz w:val="32"/>
          <w:szCs w:val="32"/>
        </w:rPr>
      </w:pPr>
    </w:p>
    <w:p w:rsidR="00FE4CCA" w:rsidRDefault="00FE4CCA">
      <w:pPr>
        <w:spacing w:line="560" w:lineRule="exact"/>
        <w:rPr>
          <w:rFonts w:ascii="宋体"/>
          <w:sz w:val="32"/>
          <w:szCs w:val="32"/>
        </w:rPr>
      </w:pPr>
    </w:p>
    <w:p w:rsidR="00FE4CCA" w:rsidRDefault="00FE4CCA">
      <w:pPr>
        <w:spacing w:line="560" w:lineRule="exact"/>
        <w:jc w:val="center"/>
        <w:rPr>
          <w:rFonts w:ascii="宋体" w:cs="宋体"/>
          <w:b/>
          <w:sz w:val="44"/>
          <w:szCs w:val="44"/>
        </w:rPr>
      </w:pPr>
      <w:r>
        <w:rPr>
          <w:rFonts w:ascii="宋体" w:hAnsi="宋体" w:cs="宋体" w:hint="eastAsia"/>
          <w:b/>
          <w:sz w:val="44"/>
          <w:szCs w:val="44"/>
        </w:rPr>
        <w:t>本溪满族自治县人民代表大会</w:t>
      </w:r>
    </w:p>
    <w:p w:rsidR="00FE4CCA" w:rsidRDefault="00FE4CCA">
      <w:pPr>
        <w:spacing w:line="560" w:lineRule="exact"/>
        <w:jc w:val="center"/>
        <w:rPr>
          <w:rFonts w:ascii="宋体" w:cs="宋体"/>
          <w:b/>
          <w:sz w:val="44"/>
          <w:szCs w:val="44"/>
        </w:rPr>
      </w:pPr>
      <w:r>
        <w:rPr>
          <w:rFonts w:ascii="宋体" w:hAnsi="宋体" w:cs="宋体" w:hint="eastAsia"/>
          <w:b/>
          <w:sz w:val="44"/>
          <w:szCs w:val="44"/>
        </w:rPr>
        <w:t>关于修正《本溪满族自治县矿产资源管理条例》</w:t>
      </w:r>
      <w:proofErr w:type="gramStart"/>
      <w:r>
        <w:rPr>
          <w:rFonts w:ascii="宋体" w:hAnsi="宋体" w:cs="宋体" w:hint="eastAsia"/>
          <w:b/>
          <w:sz w:val="44"/>
          <w:szCs w:val="44"/>
        </w:rPr>
        <w:t>《</w:t>
      </w:r>
      <w:proofErr w:type="gramEnd"/>
      <w:r>
        <w:rPr>
          <w:rFonts w:ascii="宋体" w:hAnsi="宋体" w:cs="宋体" w:hint="eastAsia"/>
          <w:b/>
          <w:sz w:val="44"/>
          <w:szCs w:val="44"/>
        </w:rPr>
        <w:t>本溪满族自治县县城市容和环境卫生</w:t>
      </w:r>
    </w:p>
    <w:p w:rsidR="00FE4CCA" w:rsidRDefault="00FE4CCA">
      <w:pPr>
        <w:spacing w:line="560" w:lineRule="exact"/>
        <w:ind w:firstLineChars="200" w:firstLine="883"/>
        <w:jc w:val="center"/>
        <w:rPr>
          <w:rFonts w:ascii="宋体"/>
          <w:b/>
          <w:sz w:val="44"/>
          <w:szCs w:val="44"/>
        </w:rPr>
      </w:pPr>
      <w:r>
        <w:rPr>
          <w:rFonts w:ascii="宋体" w:hAnsi="宋体" w:cs="宋体" w:hint="eastAsia"/>
          <w:b/>
          <w:sz w:val="44"/>
          <w:szCs w:val="44"/>
        </w:rPr>
        <w:t>管理条例</w:t>
      </w:r>
      <w:proofErr w:type="gramStart"/>
      <w:r>
        <w:rPr>
          <w:rFonts w:ascii="宋体" w:hAnsi="宋体" w:cs="宋体" w:hint="eastAsia"/>
          <w:b/>
          <w:sz w:val="44"/>
          <w:szCs w:val="44"/>
        </w:rPr>
        <w:t>》</w:t>
      </w:r>
      <w:proofErr w:type="gramEnd"/>
      <w:r>
        <w:rPr>
          <w:rFonts w:ascii="宋体" w:hAnsi="宋体" w:cs="宋体" w:hint="eastAsia"/>
          <w:b/>
          <w:sz w:val="44"/>
          <w:szCs w:val="44"/>
        </w:rPr>
        <w:t>的决定</w:t>
      </w:r>
    </w:p>
    <w:p w:rsidR="00FE4CCA" w:rsidRDefault="00FE4CCA">
      <w:pPr>
        <w:spacing w:line="560" w:lineRule="exact"/>
        <w:ind w:firstLineChars="200" w:firstLine="640"/>
        <w:jc w:val="center"/>
        <w:rPr>
          <w:rFonts w:ascii="楷体" w:eastAsia="楷体" w:hAnsi="楷体"/>
          <w:sz w:val="32"/>
          <w:szCs w:val="32"/>
        </w:rPr>
      </w:pPr>
      <w:r>
        <w:rPr>
          <w:rFonts w:ascii="楷体_GB2312" w:eastAsia="楷体_GB2312" w:hAnsi="楷体_GB2312" w:cs="楷体_GB2312" w:hint="eastAsia"/>
          <w:sz w:val="32"/>
          <w:szCs w:val="32"/>
        </w:rPr>
        <w:t>（</w:t>
      </w:r>
      <w:r>
        <w:rPr>
          <w:rFonts w:ascii="楷体_GB2312" w:eastAsia="楷体_GB2312" w:hAnsi="楷体_GB2312" w:cs="楷体_GB2312"/>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2</w:t>
      </w:r>
      <w:r w:rsidR="002615A9">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日本溪满族自治县第七届人民代表大会第四次会议通过）</w:t>
      </w:r>
    </w:p>
    <w:p w:rsidR="00FE4CCA" w:rsidRDefault="00FE4CCA">
      <w:pPr>
        <w:spacing w:line="560" w:lineRule="exact"/>
        <w:ind w:firstLineChars="200" w:firstLine="640"/>
        <w:rPr>
          <w:rFonts w:ascii="宋体" w:cs="宋体"/>
          <w:sz w:val="32"/>
          <w:szCs w:val="32"/>
        </w:rPr>
      </w:pPr>
    </w:p>
    <w:p w:rsidR="00FE4CCA" w:rsidRDefault="00FE4CC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本溪满族自治县第七届人民代表大会第四次会议决定对《本溪满族自治县矿产资源管理条例》《本溪满族自治县县城市容和环境卫生管理条例》作如下修正：</w:t>
      </w:r>
    </w:p>
    <w:p w:rsidR="00FE4CCA" w:rsidRDefault="00FE4CC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一、关于《本溪满族自治县矿产资源管理条例》</w:t>
      </w:r>
    </w:p>
    <w:p w:rsidR="00FE4CCA" w:rsidRDefault="00FE4CC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删除第十七条。</w:t>
      </w:r>
    </w:p>
    <w:p w:rsidR="00FE4CCA" w:rsidRDefault="00FE4CCA">
      <w:pPr>
        <w:spacing w:line="560" w:lineRule="exact"/>
        <w:ind w:firstLineChars="200" w:firstLine="640"/>
        <w:rPr>
          <w:rFonts w:ascii="黑体" w:eastAsia="黑体" w:hAnsi="黑体" w:cs="黑体"/>
          <w:sz w:val="32"/>
          <w:szCs w:val="32"/>
        </w:rPr>
      </w:pPr>
      <w:bookmarkStart w:id="0" w:name="_GoBack"/>
      <w:r>
        <w:rPr>
          <w:rFonts w:ascii="黑体" w:eastAsia="黑体" w:hAnsi="黑体" w:cs="黑体" w:hint="eastAsia"/>
          <w:sz w:val="32"/>
          <w:szCs w:val="32"/>
        </w:rPr>
        <w:t>二、关于《本溪满族自治县县城市容和环境卫生管理条例》</w:t>
      </w:r>
    </w:p>
    <w:bookmarkEnd w:id="0"/>
    <w:p w:rsidR="00FE4CCA" w:rsidRDefault="00FE4CC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1.</w:t>
      </w:r>
      <w:r>
        <w:rPr>
          <w:rFonts w:ascii="仿宋_GB2312" w:eastAsia="仿宋_GB2312" w:hAnsi="仿宋_GB2312" w:cs="仿宋_GB2312" w:hint="eastAsia"/>
          <w:sz w:val="32"/>
          <w:szCs w:val="32"/>
        </w:rPr>
        <w:t>将第十二条第四项规定修正为：“在室内经营场所以外或占用城市道路及公共场地非指定地点，架设炉灶露天蒸、煮、炸、烧烤等食品加工行为，设置摊点、堆放物品、摆放商亭”。</w:t>
      </w:r>
    </w:p>
    <w:p w:rsidR="00FE4CCA" w:rsidRDefault="00FE4CC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将第二款第五项修正为：“违反前款第（一）项、第（二</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项、第（三）项规定的，由自治县城市管理综合行政执法部门责令改正。拒不改正的，依法强制拆除，并处</w:t>
      </w:r>
      <w:r>
        <w:rPr>
          <w:rFonts w:ascii="仿宋_GB2312" w:eastAsia="仿宋_GB2312" w:hAnsi="仿宋_GB2312" w:cs="仿宋_GB2312"/>
          <w:sz w:val="32"/>
          <w:szCs w:val="32"/>
        </w:rPr>
        <w:t>200</w:t>
      </w:r>
      <w:r>
        <w:rPr>
          <w:rFonts w:ascii="仿宋_GB2312" w:eastAsia="仿宋_GB2312" w:hAnsi="仿宋_GB2312" w:cs="仿宋_GB2312" w:hint="eastAsia"/>
          <w:sz w:val="32"/>
          <w:szCs w:val="32"/>
        </w:rPr>
        <w:t>元罚款；违反前款第（四）项、第（五）项规定的，由自治县城市管理综</w:t>
      </w:r>
      <w:r>
        <w:rPr>
          <w:rFonts w:ascii="仿宋_GB2312" w:eastAsia="仿宋_GB2312" w:hAnsi="仿宋_GB2312" w:cs="仿宋_GB2312" w:hint="eastAsia"/>
          <w:sz w:val="32"/>
          <w:szCs w:val="32"/>
        </w:rPr>
        <w:lastRenderedPageBreak/>
        <w:t>合行政执法部门责令停止违法行为，限期清理拆除，拒不清理拆除的，代为清理拆除，费用由违法者承担，并处</w:t>
      </w:r>
      <w:r>
        <w:rPr>
          <w:rFonts w:ascii="仿宋_GB2312" w:eastAsia="仿宋_GB2312" w:hAnsi="仿宋_GB2312" w:cs="仿宋_GB2312"/>
          <w:sz w:val="32"/>
          <w:szCs w:val="32"/>
        </w:rPr>
        <w:t>200</w:t>
      </w:r>
      <w:r>
        <w:rPr>
          <w:rFonts w:ascii="仿宋_GB2312" w:eastAsia="仿宋_GB2312" w:hAnsi="仿宋_GB2312" w:cs="仿宋_GB2312" w:hint="eastAsia"/>
          <w:sz w:val="32"/>
          <w:szCs w:val="32"/>
        </w:rPr>
        <w:t>元罚款；违反前款第（六）项规定的，由公安机关交通管理部门责令改正。拒不改正的，依法强制拆除”。</w:t>
      </w:r>
    </w:p>
    <w:p w:rsidR="00FE4CCA" w:rsidRDefault="00FE4CC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2.</w:t>
      </w:r>
      <w:r>
        <w:rPr>
          <w:rFonts w:ascii="仿宋_GB2312" w:eastAsia="仿宋_GB2312" w:hAnsi="仿宋_GB2312" w:cs="仿宋_GB2312" w:hint="eastAsia"/>
          <w:sz w:val="32"/>
          <w:szCs w:val="32"/>
        </w:rPr>
        <w:t>将第十九条第二款规定修正为：“大型户外广告的设置应当经自治县城市管理综合行政执法部门批准，并按照审定的位置、规格、形式和时间设置，不得擅自改变大型户外广告设施的功能。确需变更的应当重新办理审批手续”。</w:t>
      </w:r>
    </w:p>
    <w:p w:rsidR="00FE4CCA" w:rsidRDefault="00FE4CCA">
      <w:pPr>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3.</w:t>
      </w:r>
      <w:r>
        <w:rPr>
          <w:rFonts w:ascii="仿宋_GB2312" w:eastAsia="仿宋_GB2312" w:hAnsi="仿宋_GB2312" w:cs="仿宋_GB2312" w:hint="eastAsia"/>
          <w:sz w:val="32"/>
          <w:szCs w:val="32"/>
        </w:rPr>
        <w:t>将第二十三条第二款第一项规定修正为：“对占用县城道路或住宅小区、广场等公共场所停放遗体、搭设灵棚、摆放或焚烧纸扎纸活等迷信用品的，由自治县民政主管部门责令死者家属改正。对拒不改正的，处</w:t>
      </w:r>
      <w:r>
        <w:rPr>
          <w:rFonts w:ascii="仿宋_GB2312" w:eastAsia="仿宋_GB2312" w:hAnsi="仿宋_GB2312" w:cs="仿宋_GB2312"/>
          <w:sz w:val="32"/>
          <w:szCs w:val="32"/>
        </w:rPr>
        <w:t>1000</w:t>
      </w:r>
      <w:r>
        <w:rPr>
          <w:rFonts w:ascii="仿宋_GB2312" w:eastAsia="仿宋_GB2312" w:hAnsi="仿宋_GB2312" w:cs="仿宋_GB2312" w:hint="eastAsia"/>
          <w:sz w:val="32"/>
          <w:szCs w:val="32"/>
        </w:rPr>
        <w:t>元罚款；构成违反治安管理行为的，由自治县公安机关依法给予治安管理处罚”。</w:t>
      </w:r>
    </w:p>
    <w:p w:rsidR="00FE4CCA" w:rsidRDefault="00FE4CC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4.</w:t>
      </w:r>
      <w:r>
        <w:rPr>
          <w:rFonts w:ascii="仿宋_GB2312" w:eastAsia="仿宋_GB2312" w:hAnsi="仿宋_GB2312" w:cs="仿宋_GB2312" w:hint="eastAsia"/>
          <w:sz w:val="32"/>
          <w:szCs w:val="32"/>
        </w:rPr>
        <w:t>将第二十七条第二款第一项、第二项规定修正为：“（一）对排放油烟的餐饮服务业经营者未安装油烟净化设施或不正常使用油烟净化设施的，经自治县生态环境主管部门检测确定超过排放标准排放油烟的，由自治县生态环境主管部门责令限期改正。对逾期拒不改正的，处</w:t>
      </w:r>
      <w:r>
        <w:rPr>
          <w:rFonts w:ascii="仿宋_GB2312" w:eastAsia="仿宋_GB2312" w:hAnsi="仿宋_GB2312" w:cs="仿宋_GB2312"/>
          <w:sz w:val="32"/>
          <w:szCs w:val="32"/>
        </w:rPr>
        <w:t>5000</w:t>
      </w:r>
      <w:r>
        <w:rPr>
          <w:rFonts w:ascii="仿宋_GB2312" w:eastAsia="仿宋_GB2312" w:hAnsi="仿宋_GB2312" w:cs="仿宋_GB2312" w:hint="eastAsia"/>
          <w:sz w:val="32"/>
          <w:szCs w:val="32"/>
        </w:rPr>
        <w:t>元罚款，并责令停业整治”；（二）餐饮服务业经营者将油烟排入私挖地沟、地下管道、下水管道及其他方式违规排放，由自治县城市管理综合行政执法部门责令限期改正。对逾期拒不改正的，处</w:t>
      </w:r>
      <w:r>
        <w:rPr>
          <w:rFonts w:ascii="仿宋_GB2312" w:eastAsia="仿宋_GB2312" w:hAnsi="仿宋_GB2312" w:cs="仿宋_GB2312"/>
          <w:sz w:val="32"/>
          <w:szCs w:val="32"/>
        </w:rPr>
        <w:t>2</w:t>
      </w:r>
      <w:r>
        <w:rPr>
          <w:rFonts w:ascii="仿宋_GB2312" w:eastAsia="仿宋_GB2312" w:hAnsi="仿宋_GB2312" w:cs="仿宋_GB2312" w:hint="eastAsia"/>
          <w:sz w:val="32"/>
          <w:szCs w:val="32"/>
        </w:rPr>
        <w:t>万元罚款</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w:t>
      </w:r>
    </w:p>
    <w:p w:rsidR="00FE4CCA" w:rsidRDefault="00FE4CC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5.</w:t>
      </w:r>
      <w:r>
        <w:rPr>
          <w:rFonts w:ascii="仿宋_GB2312" w:eastAsia="仿宋_GB2312" w:hAnsi="仿宋_GB2312" w:cs="仿宋_GB2312" w:hint="eastAsia"/>
          <w:sz w:val="32"/>
          <w:szCs w:val="32"/>
        </w:rPr>
        <w:t>删除第四十八条。</w:t>
      </w:r>
    </w:p>
    <w:p w:rsidR="00FE4CCA" w:rsidRDefault="00FE4CC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本决定自省人大常委会通过后实施。</w:t>
      </w:r>
    </w:p>
    <w:p w:rsidR="00FE4CCA" w:rsidRDefault="00FE4CC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《本溪满族自治县矿产资源管理条例》《本溪满族自治县县城市容和环境卫生管理条例》根据本决定作相应修改，重新公布。</w:t>
      </w:r>
    </w:p>
    <w:sectPr w:rsidR="00FE4CCA" w:rsidSect="00EC083F">
      <w:footerReference w:type="even" r:id="rId6"/>
      <w:footerReference w:type="default" r:id="rId7"/>
      <w:pgSz w:w="11907" w:h="16840" w:code="9"/>
      <w:pgMar w:top="2098" w:right="1588" w:bottom="2098" w:left="1588" w:header="851" w:footer="1644" w:gutter="0"/>
      <w:pgNumType w:fmt="numberInDash" w:start="1" w:chapStyle="1"/>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AB9" w:rsidRDefault="00095AB9" w:rsidP="00670537">
      <w:r>
        <w:separator/>
      </w:r>
    </w:p>
  </w:endnote>
  <w:endnote w:type="continuationSeparator" w:id="0">
    <w:p w:rsidR="00095AB9" w:rsidRDefault="00095AB9" w:rsidP="006705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CCA" w:rsidRDefault="00DB2DE6" w:rsidP="00DD05C8">
    <w:pPr>
      <w:pStyle w:val="a3"/>
      <w:framePr w:wrap="around" w:vAnchor="text" w:hAnchor="margin" w:xAlign="outside" w:y="1"/>
      <w:rPr>
        <w:rStyle w:val="a6"/>
      </w:rPr>
    </w:pPr>
    <w:r>
      <w:rPr>
        <w:rStyle w:val="a6"/>
      </w:rPr>
      <w:fldChar w:fldCharType="begin"/>
    </w:r>
    <w:r w:rsidR="00FE4CCA">
      <w:rPr>
        <w:rStyle w:val="a6"/>
      </w:rPr>
      <w:instrText xml:space="preserve">PAGE  </w:instrText>
    </w:r>
    <w:r>
      <w:rPr>
        <w:rStyle w:val="a6"/>
      </w:rPr>
      <w:fldChar w:fldCharType="end"/>
    </w:r>
  </w:p>
  <w:p w:rsidR="00FE4CCA" w:rsidRDefault="00FE4CCA" w:rsidP="00E7572E">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CCA" w:rsidRPr="00E7572E" w:rsidRDefault="00DB2DE6" w:rsidP="00EC083F">
    <w:pPr>
      <w:pStyle w:val="a3"/>
      <w:framePr w:wrap="around" w:vAnchor="text" w:hAnchor="margin" w:xAlign="outside" w:y="1"/>
      <w:ind w:leftChars="100" w:left="210" w:rightChars="100" w:right="210"/>
      <w:rPr>
        <w:rStyle w:val="a6"/>
        <w:sz w:val="28"/>
        <w:szCs w:val="28"/>
      </w:rPr>
    </w:pPr>
    <w:r w:rsidRPr="00E7572E">
      <w:rPr>
        <w:rStyle w:val="a6"/>
        <w:sz w:val="28"/>
        <w:szCs w:val="28"/>
      </w:rPr>
      <w:fldChar w:fldCharType="begin"/>
    </w:r>
    <w:r w:rsidR="00FE4CCA" w:rsidRPr="00E7572E">
      <w:rPr>
        <w:rStyle w:val="a6"/>
        <w:sz w:val="28"/>
        <w:szCs w:val="28"/>
      </w:rPr>
      <w:instrText xml:space="preserve">PAGE  </w:instrText>
    </w:r>
    <w:r w:rsidRPr="00E7572E">
      <w:rPr>
        <w:rStyle w:val="a6"/>
        <w:sz w:val="28"/>
        <w:szCs w:val="28"/>
      </w:rPr>
      <w:fldChar w:fldCharType="separate"/>
    </w:r>
    <w:r w:rsidR="002615A9">
      <w:rPr>
        <w:rStyle w:val="a6"/>
        <w:noProof/>
        <w:sz w:val="28"/>
        <w:szCs w:val="28"/>
      </w:rPr>
      <w:t>- 3 -</w:t>
    </w:r>
    <w:r w:rsidRPr="00E7572E">
      <w:rPr>
        <w:rStyle w:val="a6"/>
        <w:sz w:val="28"/>
        <w:szCs w:val="28"/>
      </w:rPr>
      <w:fldChar w:fldCharType="end"/>
    </w:r>
  </w:p>
  <w:p w:rsidR="00FE4CCA" w:rsidRDefault="00FE4CCA" w:rsidP="00E7572E">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AB9" w:rsidRDefault="00095AB9" w:rsidP="00670537">
      <w:r>
        <w:separator/>
      </w:r>
    </w:p>
  </w:footnote>
  <w:footnote w:type="continuationSeparator" w:id="0">
    <w:p w:rsidR="00095AB9" w:rsidRDefault="00095AB9" w:rsidP="006705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attachedTemplate r:id="rId1"/>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476E10C2"/>
    <w:rsid w:val="00095AB9"/>
    <w:rsid w:val="00107620"/>
    <w:rsid w:val="00122153"/>
    <w:rsid w:val="00134F8C"/>
    <w:rsid w:val="001B3AF6"/>
    <w:rsid w:val="001C5E1C"/>
    <w:rsid w:val="001F3566"/>
    <w:rsid w:val="00226567"/>
    <w:rsid w:val="002615A9"/>
    <w:rsid w:val="002A1C9A"/>
    <w:rsid w:val="003B4724"/>
    <w:rsid w:val="003C7A46"/>
    <w:rsid w:val="004946F4"/>
    <w:rsid w:val="004A3DB5"/>
    <w:rsid w:val="00561C5F"/>
    <w:rsid w:val="00567558"/>
    <w:rsid w:val="00670537"/>
    <w:rsid w:val="00697676"/>
    <w:rsid w:val="006A5DE9"/>
    <w:rsid w:val="00703186"/>
    <w:rsid w:val="00801F6E"/>
    <w:rsid w:val="00810AE6"/>
    <w:rsid w:val="008212C6"/>
    <w:rsid w:val="0088750A"/>
    <w:rsid w:val="008E5C84"/>
    <w:rsid w:val="009016DC"/>
    <w:rsid w:val="00934156"/>
    <w:rsid w:val="009E28FC"/>
    <w:rsid w:val="00A32477"/>
    <w:rsid w:val="00AA0A18"/>
    <w:rsid w:val="00AA10AF"/>
    <w:rsid w:val="00C3739C"/>
    <w:rsid w:val="00C61AD0"/>
    <w:rsid w:val="00CA74B3"/>
    <w:rsid w:val="00D33AF0"/>
    <w:rsid w:val="00D631CC"/>
    <w:rsid w:val="00D8727E"/>
    <w:rsid w:val="00DB2DE6"/>
    <w:rsid w:val="00DD05C8"/>
    <w:rsid w:val="00DF28EF"/>
    <w:rsid w:val="00E5449C"/>
    <w:rsid w:val="00E60CB7"/>
    <w:rsid w:val="00E7572E"/>
    <w:rsid w:val="00E94326"/>
    <w:rsid w:val="00EC083F"/>
    <w:rsid w:val="00ED3F07"/>
    <w:rsid w:val="00EE23FE"/>
    <w:rsid w:val="00EF376A"/>
    <w:rsid w:val="00F15A41"/>
    <w:rsid w:val="00F30738"/>
    <w:rsid w:val="00FD3EB1"/>
    <w:rsid w:val="00FE4CCA"/>
    <w:rsid w:val="2FAD49EF"/>
    <w:rsid w:val="476E10C2"/>
    <w:rsid w:val="6D53502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53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670537"/>
    <w:pPr>
      <w:tabs>
        <w:tab w:val="center" w:pos="4153"/>
        <w:tab w:val="right" w:pos="8306"/>
      </w:tabs>
      <w:snapToGrid w:val="0"/>
      <w:jc w:val="left"/>
    </w:pPr>
    <w:rPr>
      <w:sz w:val="18"/>
    </w:rPr>
  </w:style>
  <w:style w:type="character" w:customStyle="1" w:styleId="Char">
    <w:name w:val="页脚 Char"/>
    <w:basedOn w:val="a0"/>
    <w:link w:val="a3"/>
    <w:uiPriority w:val="99"/>
    <w:semiHidden/>
    <w:locked/>
    <w:rsid w:val="00697676"/>
    <w:rPr>
      <w:rFonts w:cs="Times New Roman"/>
      <w:sz w:val="18"/>
      <w:szCs w:val="18"/>
    </w:rPr>
  </w:style>
  <w:style w:type="paragraph" w:styleId="a4">
    <w:name w:val="header"/>
    <w:basedOn w:val="a"/>
    <w:link w:val="Char0"/>
    <w:uiPriority w:val="99"/>
    <w:rsid w:val="0067053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4"/>
    <w:uiPriority w:val="99"/>
    <w:semiHidden/>
    <w:locked/>
    <w:rsid w:val="00697676"/>
    <w:rPr>
      <w:rFonts w:cs="Times New Roman"/>
      <w:sz w:val="18"/>
      <w:szCs w:val="18"/>
    </w:rPr>
  </w:style>
  <w:style w:type="paragraph" w:styleId="a5">
    <w:name w:val="List Paragraph"/>
    <w:basedOn w:val="a"/>
    <w:uiPriority w:val="99"/>
    <w:qFormat/>
    <w:rsid w:val="00670537"/>
    <w:pPr>
      <w:ind w:firstLineChars="200" w:firstLine="420"/>
    </w:pPr>
  </w:style>
  <w:style w:type="character" w:styleId="a6">
    <w:name w:val="page number"/>
    <w:basedOn w:val="a0"/>
    <w:uiPriority w:val="99"/>
    <w:rsid w:val="00E7572E"/>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Template>
  <TotalTime>66</TotalTime>
  <Pages>3</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2021-06-04T02:04:00Z</dcterms:created>
  <dcterms:modified xsi:type="dcterms:W3CDTF">2021-06-23T10:14:00Z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