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956C16" Type="http://schemas.openxmlformats.org/officeDocument/2006/relationships/officeDocument" Target="/word/document.xml" /><Relationship Id="coreR72956C1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淮安市周恩来纪念地保护条例</w:t>
      </w:r>
    </w:p>
    <w:p>
      <w:pPr>
        <w:pStyle w:val="P1"/>
        <w:ind w:firstLine="64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19</w:t>
      </w:r>
      <w:r>
        <w:rPr>
          <w:rStyle w:val="C3"/>
          <w:rFonts w:ascii="方正姚体" w:hAnsi="方正姚体"/>
        </w:rPr>
        <w:t>日淮安市第八届人民代表大会常务委员会第八次会议制定</w:t>
      </w:r>
      <w:bookmarkStart w:id="0" w:name="_GoBack"/>
      <w:bookmarkEnd w:id="0"/>
      <w:r>
        <w:rPr>
          <w:rStyle w:val="C3"/>
          <w:rFonts w:ascii="Times New Roman" w:hAnsi="Times New Roman"/>
        </w:rPr>
        <w:t xml:space="preserve">  2018</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24</w:t>
      </w:r>
      <w:r>
        <w:rPr>
          <w:rStyle w:val="C3"/>
          <w:rFonts w:ascii="方正姚体" w:hAnsi="方正姚体"/>
        </w:rPr>
        <w:t>日江苏省第十二届人民代表大会常务委员会第三十四次会议批准）</w:t>
      </w:r>
    </w:p>
    <w:p>
      <w:pPr>
        <w:pStyle w:val="P1"/>
        <w:ind w:firstLine="640" w:left="640" w:right="640"/>
        <w:rPr>
          <w:rStyle w:val="C3"/>
          <w:rFonts w:ascii="Times New Roman" w:hAnsi="Times New Roman"/>
        </w:rPr>
      </w:pPr>
    </w:p>
    <w:p>
      <w:pPr>
        <w:pStyle w:val="P1"/>
        <w:ind w:firstLine="6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传承弘扬</w:t>
      </w:r>
    </w:p>
    <w:p>
      <w:pPr>
        <w:pStyle w:val="P1"/>
        <w:ind w:firstLine="640"/>
        <w:rPr>
          <w:rStyle w:val="C3"/>
          <w:rFonts w:ascii="Times New Roman" w:hAnsi="Times New Roman"/>
        </w:rPr>
      </w:pPr>
      <w:r>
        <w:rPr>
          <w:rStyle w:val="C3"/>
          <w:rFonts w:ascii="方正姚体" w:hAnsi="方正姚体"/>
        </w:rPr>
        <w:t>第五章　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周恩来是中华人民共和国的开国元勋，是对二十世纪中外历史产生重大影响的一代伟人。淮安是周恩来的故乡，拥有多处周恩来纪念地和纪念设施。为了加强周恩来纪念地和纪念设施的保护，传承弘扬周恩来精神，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本行政区域内周恩来纪念地（简称纪念地）和纪念设施的保护，适用本条例。</w:t>
      </w:r>
    </w:p>
    <w:p>
      <w:pPr>
        <w:pStyle w:val="P1"/>
        <w:ind w:firstLine="640"/>
        <w:rPr>
          <w:rStyle w:val="C3"/>
          <w:rFonts w:ascii="Times New Roman" w:hAnsi="Times New Roman"/>
        </w:rPr>
      </w:pPr>
      <w:r>
        <w:rPr>
          <w:rStyle w:val="C3"/>
          <w:rFonts w:ascii="方正姚体" w:hAnsi="方正姚体"/>
        </w:rPr>
        <w:t>本条例所称纪念地是指周恩来故居、周恩来童年读书旧址、周恩来纪念馆。</w:t>
      </w:r>
    </w:p>
    <w:p>
      <w:pPr>
        <w:pStyle w:val="P1"/>
        <w:ind w:firstLine="640"/>
        <w:rPr>
          <w:rStyle w:val="C3"/>
          <w:rFonts w:ascii="Times New Roman" w:hAnsi="Times New Roman"/>
        </w:rPr>
      </w:pPr>
      <w:r>
        <w:rPr>
          <w:rStyle w:val="C3"/>
          <w:rFonts w:ascii="方正姚体" w:hAnsi="方正姚体"/>
        </w:rPr>
        <w:t>本条例所称纪念设施是指纪念地外周恩来纪念塑像、纪念碑、纪念亭、纪念园、纪念广场等。</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纪念地和纪念设施的保护遵循科学规划、统一管理、属地保护、合理利用的原则。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市人民政府应当加强对纪念地保护工作的领导，建立纪念地保护协调机制，协调解决纪念地保护的重要事项。</w:t>
      </w:r>
    </w:p>
    <w:p>
      <w:pPr>
        <w:pStyle w:val="P1"/>
        <w:ind w:firstLine="640"/>
        <w:rPr>
          <w:rStyle w:val="C3"/>
          <w:rFonts w:ascii="Times New Roman" w:hAnsi="Times New Roman"/>
        </w:rPr>
      </w:pPr>
      <w:r>
        <w:rPr>
          <w:rStyle w:val="C3"/>
          <w:rFonts w:ascii="方正姚体" w:hAnsi="方正姚体"/>
        </w:rPr>
        <w:t>市人民政府所属的周恩来纪念地管理局（简称纪念地管理局）负责纪念地保护的具体工作，指导、监督纪念设施的建设与保护。</w:t>
      </w:r>
    </w:p>
    <w:p>
      <w:pPr>
        <w:pStyle w:val="P1"/>
        <w:ind w:firstLine="640"/>
        <w:rPr>
          <w:rStyle w:val="C3"/>
          <w:rFonts w:ascii="Times New Roman" w:hAnsi="Times New Roman"/>
        </w:rPr>
      </w:pPr>
      <w:r>
        <w:rPr>
          <w:rStyle w:val="C3"/>
          <w:rFonts w:ascii="方正姚体" w:hAnsi="方正姚体"/>
        </w:rPr>
        <w:t>市发展和改革、教育、公安、财政、环境保护、住房和城乡建设、城乡规划、城市管理、交通运输、文化广电新闻出版、文物、工商行政管理、旅游等部门，以及纪念地、纪念设施所在的县、区人民政府及其相关部门，应当按照各自职责做好相关保护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市人民政府应当将纪念地保护工作纳入国民经济和社会发展规划。</w:t>
      </w:r>
    </w:p>
    <w:p>
      <w:pPr>
        <w:pStyle w:val="P1"/>
        <w:ind w:firstLine="640"/>
        <w:rPr>
          <w:rStyle w:val="C3"/>
          <w:rFonts w:ascii="Times New Roman" w:hAnsi="Times New Roman"/>
        </w:rPr>
      </w:pPr>
      <w:r>
        <w:rPr>
          <w:rStyle w:val="C3"/>
          <w:rFonts w:ascii="方正姚体" w:hAnsi="方正姚体"/>
        </w:rPr>
        <w:t>纪念地保护范围内的运行与维护管理经费属于地方承担的，应当纳入市级财政预算。纪念地保护范围外与纪念地保护有关的提升改造资金，由所在的区人民政府承担，市人民政府应当根据实际情况给予专项支持。</w:t>
      </w:r>
    </w:p>
    <w:p>
      <w:pPr>
        <w:pStyle w:val="P1"/>
        <w:ind w:firstLine="640"/>
        <w:rPr>
          <w:rStyle w:val="C3"/>
          <w:rFonts w:ascii="Times New Roman" w:hAnsi="Times New Roman"/>
        </w:rPr>
      </w:pPr>
      <w:r>
        <w:rPr>
          <w:rStyle w:val="C3"/>
          <w:rFonts w:ascii="方正姚体" w:hAnsi="方正姚体"/>
        </w:rPr>
        <w:t>鼓励自然人、法人和非法人组织通过捐赠等方式依法设立纪念地保护基金，专门用于纪念地保护。</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任何单位和个人都有遵守纪念地以及纪念设施保护规定的义务，对破坏、损害纪念地以及纪念设施的行为有权劝阻和举报。</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规划建设</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纪念地的保护区域分为保护范围、建设控制地带和风貌协调区。</w:t>
      </w:r>
    </w:p>
    <w:p>
      <w:pPr>
        <w:pStyle w:val="P1"/>
        <w:ind w:firstLine="640"/>
        <w:rPr>
          <w:rStyle w:val="C3"/>
          <w:rFonts w:ascii="Times New Roman" w:hAnsi="Times New Roman"/>
        </w:rPr>
      </w:pPr>
      <w:r>
        <w:rPr>
          <w:rStyle w:val="C3"/>
          <w:rFonts w:ascii="方正姚体" w:hAnsi="方正姚体"/>
        </w:rPr>
        <w:t>市人民政府应当将纪念地保护范围、建设控制地带、风貌协调区作为城市总体规划的强制性内容。</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周恩来故居保护范围依法确定为：东至文渠河西岸，西至楚州博物馆东墙，南至镇淮楼西路，北至勺湖幼儿园南墙。</w:t>
      </w:r>
    </w:p>
    <w:p>
      <w:pPr>
        <w:pStyle w:val="P1"/>
        <w:ind w:firstLine="640"/>
        <w:rPr>
          <w:rStyle w:val="C3"/>
          <w:rFonts w:ascii="Times New Roman" w:hAnsi="Times New Roman"/>
        </w:rPr>
      </w:pPr>
      <w:r>
        <w:rPr>
          <w:rStyle w:val="C3"/>
          <w:rFonts w:ascii="方正姚体" w:hAnsi="方正姚体"/>
        </w:rPr>
        <w:t>建设控制地带依法确定为：东至龙窝巷，西至西长街，南至镇淮楼西路，北至小人堂巷。</w:t>
      </w:r>
    </w:p>
    <w:p>
      <w:pPr>
        <w:pStyle w:val="P1"/>
        <w:ind w:firstLine="640"/>
        <w:rPr>
          <w:rStyle w:val="C3"/>
          <w:rFonts w:ascii="Times New Roman" w:hAnsi="Times New Roman"/>
        </w:rPr>
      </w:pPr>
      <w:r>
        <w:rPr>
          <w:rStyle w:val="C3"/>
          <w:rFonts w:ascii="方正姚体" w:hAnsi="方正姚体"/>
        </w:rPr>
        <w:t>风貌协调区确定为：东至韩信南路，西至西长街，南至文渠河，北至西门大街。</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周恩来童年读书旧址保护范围依法确定为：西至院落围墙，北、东至围墙外六米，南至漕运路。</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建设控制地带依法确定为：西距保护范围线六十米，北距保护范围线六十米，东至勤政路，南至里运河。</w:t>
      </w:r>
    </w:p>
    <w:p>
      <w:pPr>
        <w:pStyle w:val="P1"/>
        <w:ind w:firstLine="640"/>
        <w:rPr>
          <w:rStyle w:val="C3"/>
          <w:rFonts w:ascii="Times New Roman" w:hAnsi="Times New Roman"/>
        </w:rPr>
      </w:pPr>
      <w:r>
        <w:rPr>
          <w:rStyle w:val="C3"/>
          <w:rFonts w:ascii="方正姚体" w:hAnsi="方正姚体"/>
        </w:rPr>
        <w:t>风貌协调区确定为：东至利苑路，西至清河路，南至里运河，北至公园路。</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周恩来纪念馆保护范围确定为：纪念馆本体围墙内（含水域）。</w:t>
      </w:r>
    </w:p>
    <w:p>
      <w:pPr>
        <w:pStyle w:val="P1"/>
        <w:ind w:firstLine="640"/>
        <w:rPr>
          <w:rStyle w:val="C3"/>
          <w:rFonts w:ascii="Times New Roman" w:hAnsi="Times New Roman"/>
        </w:rPr>
      </w:pPr>
      <w:r>
        <w:rPr>
          <w:rStyle w:val="C3"/>
          <w:rFonts w:ascii="方正姚体" w:hAnsi="方正姚体"/>
        </w:rPr>
        <w:t>建设控制地带确定为：东至楚州大道，西至北门大街，南至永怀西路，北至长安路。</w:t>
      </w:r>
    </w:p>
    <w:p>
      <w:pPr>
        <w:pStyle w:val="P1"/>
        <w:ind w:firstLine="640"/>
        <w:rPr>
          <w:rStyle w:val="C3"/>
          <w:rFonts w:ascii="Times New Roman" w:hAnsi="Times New Roman"/>
        </w:rPr>
      </w:pPr>
      <w:r>
        <w:rPr>
          <w:rStyle w:val="C3"/>
          <w:rFonts w:ascii="方正姚体" w:hAnsi="方正姚体"/>
        </w:rPr>
        <w:t>风貌协调区确定为：东至楚州大道，西、南至文渠河，北至莲花东路。</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在纪念地保护范围内进行保护性维修、恢复原有纪念性建筑以及其他确需的新建项目，应当按照下列规定进行：</w:t>
      </w:r>
    </w:p>
    <w:p>
      <w:pPr>
        <w:pStyle w:val="P1"/>
        <w:numPr>
          <w:ilvl w:val="0"/>
          <w:numId w:val="2"/>
        </w:numPr>
        <w:ind w:firstLine="640"/>
        <w:rPr>
          <w:rStyle w:val="C3"/>
          <w:rFonts w:ascii="Times New Roman" w:hAnsi="Times New Roman"/>
        </w:rPr>
      </w:pPr>
      <w:r>
        <w:rPr>
          <w:rStyle w:val="C3"/>
          <w:rFonts w:ascii="方正姚体" w:hAnsi="方正姚体"/>
        </w:rPr>
        <w:t>属于文物保护单位的，按照有关文物保护的法律、法规执行；</w:t>
      </w:r>
    </w:p>
    <w:p>
      <w:pPr>
        <w:pStyle w:val="P1"/>
        <w:numPr>
          <w:ilvl w:val="0"/>
          <w:numId w:val="2"/>
        </w:numPr>
        <w:ind w:firstLine="640"/>
        <w:rPr>
          <w:rStyle w:val="C3"/>
          <w:rFonts w:ascii="Times New Roman" w:hAnsi="Times New Roman"/>
        </w:rPr>
      </w:pPr>
      <w:r>
        <w:rPr>
          <w:rStyle w:val="C3"/>
          <w:rFonts w:ascii="方正姚体" w:hAnsi="方正姚体"/>
        </w:rPr>
        <w:t>不属于文物保护单位的，建设工程设计方案由市城乡规划主管部门会同纪念地管理局、文物行政等相关部门审核，经市人民政府同意后，由市城乡规划主管部门依法审定。</w:t>
      </w:r>
    </w:p>
    <w:p>
      <w:pPr>
        <w:pStyle w:val="P1"/>
        <w:ind w:firstLine="640"/>
        <w:rPr>
          <w:rStyle w:val="C3"/>
          <w:rFonts w:ascii="Times New Roman" w:hAnsi="Times New Roman"/>
        </w:rPr>
      </w:pPr>
      <w:r>
        <w:rPr>
          <w:rStyle w:val="C3"/>
          <w:rFonts w:ascii="方正姚体" w:hAnsi="方正姚体"/>
        </w:rPr>
        <w:t>建设单位应当按照许可的内容进行建设。</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在纪念地建设控制地带内进行建设，建设项目的功能、高度、体量、风格、色彩应当与纪念地整体环境相协调，不得破坏纪念地整体风貌。</w:t>
      </w:r>
    </w:p>
    <w:p>
      <w:pPr>
        <w:pStyle w:val="P1"/>
        <w:ind w:firstLine="640"/>
        <w:rPr>
          <w:rStyle w:val="C3"/>
          <w:rFonts w:ascii="Times New Roman" w:hAnsi="Times New Roman"/>
        </w:rPr>
      </w:pPr>
      <w:r>
        <w:rPr>
          <w:rStyle w:val="C3"/>
          <w:rFonts w:ascii="方正姚体" w:hAnsi="方正姚体"/>
        </w:rPr>
        <w:t>市城乡规划主管部门在审定建设工程设计方案前，应当征求纪念地管理局、文物行政等相关单位意见。在文物保护单位建设控制地带内建设的，按照有关文物保护的法律、法规执行。</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在纪念地风貌协调区内进行建设，建设项目的整体风貌应当与纪念地景观和环境相协调。</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纪念设施的建设应当符合国家有关规定，依法履行审批手续。</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监督管理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市人民政府应当在纪念地设立保护标志，并确定保护管理责任人。</w:t>
      </w:r>
    </w:p>
    <w:p>
      <w:pPr>
        <w:pStyle w:val="P1"/>
        <w:ind w:firstLine="640"/>
        <w:rPr>
          <w:rStyle w:val="C3"/>
          <w:rFonts w:ascii="Times New Roman" w:hAnsi="Times New Roman"/>
        </w:rPr>
      </w:pPr>
      <w:r>
        <w:rPr>
          <w:rStyle w:val="C3"/>
          <w:rFonts w:ascii="方正姚体" w:hAnsi="方正姚体"/>
        </w:rPr>
        <w:t>任何单位和个人不得遮挡、涂污、损毁、擅自移动纪念地保护标志。</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纪念地管理局应当对纪念地保护范围内的本体建筑、藏品、古树名木等进行调查登记，建立档案，制定保护措施。涉及文物的，按照文物保护相关法律、法规执行。</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纪念地管理局应当规范设置参观线路和标识系统，合理核定纪念地游客承载量并向社会公布。</w:t>
      </w:r>
    </w:p>
    <w:p>
      <w:pPr>
        <w:pStyle w:val="P1"/>
        <w:ind w:firstLine="640"/>
        <w:rPr>
          <w:rStyle w:val="C3"/>
          <w:rFonts w:ascii="Times New Roman" w:hAnsi="Times New Roman"/>
        </w:rPr>
      </w:pPr>
      <w:r>
        <w:rPr>
          <w:rStyle w:val="C3"/>
          <w:rFonts w:ascii="方正姚体" w:hAnsi="方正姚体"/>
        </w:rPr>
        <w:t>纪念地管理局应当建立健全游客安全保障制度，制定突发事件应急预案，加强安全管理，保障游客人身和财产安全。</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纪念地在游客数量可能达到最大承载量时，应当提前公告并同时向所在的区人民政府报告。纪念地和所在的区人民政府应当及时采取疏导、分流等措施。</w:t>
      </w:r>
    </w:p>
    <w:p>
      <w:pPr>
        <w:pStyle w:val="P1"/>
        <w:ind w:firstLine="640"/>
        <w:jc w:val="left"/>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纪念地管理局应当建立讲解员服务制度，组织编写规范的讲解词，配备专职讲解员和义务讲解员队伍并加强业务培训。</w:t>
      </w:r>
    </w:p>
    <w:p>
      <w:pPr>
        <w:pStyle w:val="P1"/>
        <w:ind w:firstLine="640"/>
        <w:jc w:val="left"/>
        <w:rPr>
          <w:rStyle w:val="C3"/>
          <w:rFonts w:ascii="Times New Roman" w:hAnsi="Times New Roman"/>
        </w:rPr>
      </w:pPr>
      <w:r>
        <w:rPr>
          <w:rStyle w:val="C3"/>
          <w:rFonts w:ascii="方正姚体" w:hAnsi="方正姚体"/>
        </w:rPr>
        <w:t>旅游行业组织可以派遣持证导游提供讲解服务。导游在纪念地提供讲解服务时，应当遵守纪念地相关管理制度。</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利用纪念地拍摄影视作品的，应当经纪念地管理局同意，并在工作人员引导监督下进行。涉及文物的，应当按照文物保护相关法律、法规执行。</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纪念地保护范围内禁止下列行为：</w:t>
      </w:r>
    </w:p>
    <w:p>
      <w:pPr>
        <w:pStyle w:val="P1"/>
        <w:ind w:firstLine="640"/>
        <w:rPr>
          <w:rStyle w:val="C3"/>
          <w:rFonts w:ascii="Times New Roman" w:hAnsi="Times New Roman"/>
        </w:rPr>
      </w:pPr>
      <w:r>
        <w:rPr>
          <w:rStyle w:val="C3"/>
          <w:rFonts w:ascii="方正姚体" w:hAnsi="方正姚体"/>
        </w:rPr>
        <w:t>（一）储存、使用易燃易爆危险品；</w:t>
      </w:r>
    </w:p>
    <w:p>
      <w:pPr>
        <w:pStyle w:val="P1"/>
        <w:ind w:firstLine="640"/>
        <w:rPr>
          <w:rStyle w:val="C3"/>
          <w:rFonts w:ascii="Times New Roman" w:hAnsi="Times New Roman"/>
        </w:rPr>
      </w:pPr>
      <w:r>
        <w:rPr>
          <w:rStyle w:val="C3"/>
          <w:rFonts w:ascii="方正姚体" w:hAnsi="方正姚体"/>
        </w:rPr>
        <w:t>（二）损坏、挪用或者擅自拆除、停用消防设施、器材；</w:t>
      </w:r>
    </w:p>
    <w:p>
      <w:pPr>
        <w:pStyle w:val="P1"/>
        <w:ind w:firstLine="640"/>
        <w:rPr>
          <w:rStyle w:val="C3"/>
          <w:rFonts w:ascii="Times New Roman" w:hAnsi="Times New Roman"/>
        </w:rPr>
      </w:pPr>
      <w:r>
        <w:rPr>
          <w:rStyle w:val="C3"/>
          <w:rFonts w:ascii="方正姚体" w:hAnsi="方正姚体"/>
        </w:rPr>
        <w:t>（三）占用、堵塞、封闭消防车通道；</w:t>
      </w:r>
    </w:p>
    <w:p>
      <w:pPr>
        <w:pStyle w:val="P1"/>
        <w:ind w:firstLine="640"/>
        <w:rPr>
          <w:rStyle w:val="C3"/>
          <w:rFonts w:ascii="Times New Roman" w:hAnsi="Times New Roman"/>
        </w:rPr>
      </w:pPr>
      <w:r>
        <w:rPr>
          <w:rStyle w:val="C3"/>
          <w:rFonts w:ascii="方正姚体" w:hAnsi="方正姚体"/>
        </w:rPr>
        <w:t>（四）向纪念地水域排放未经处理或者处理后未达标的污水；</w:t>
      </w:r>
    </w:p>
    <w:p>
      <w:pPr>
        <w:pStyle w:val="P1"/>
        <w:ind w:firstLine="640"/>
        <w:rPr>
          <w:rStyle w:val="C3"/>
          <w:rFonts w:ascii="Times New Roman" w:hAnsi="Times New Roman"/>
        </w:rPr>
      </w:pPr>
      <w:r>
        <w:rPr>
          <w:rStyle w:val="C3"/>
          <w:rFonts w:ascii="方正姚体" w:hAnsi="方正姚体"/>
        </w:rPr>
        <w:t>（五）吸烟、随地吐痰、乱丢废弃物；</w:t>
      </w:r>
    </w:p>
    <w:p>
      <w:pPr>
        <w:pStyle w:val="P1"/>
        <w:ind w:firstLine="640"/>
        <w:rPr>
          <w:rStyle w:val="C3"/>
          <w:rFonts w:ascii="Times New Roman" w:hAnsi="Times New Roman"/>
        </w:rPr>
      </w:pPr>
      <w:r>
        <w:rPr>
          <w:rStyle w:val="C3"/>
          <w:rFonts w:ascii="方正姚体" w:hAnsi="方正姚体"/>
        </w:rPr>
        <w:t>（六）践踏草坪、采摘花果；</w:t>
      </w:r>
    </w:p>
    <w:p>
      <w:pPr>
        <w:pStyle w:val="P1"/>
        <w:ind w:firstLine="640"/>
        <w:rPr>
          <w:rStyle w:val="C3"/>
          <w:rFonts w:ascii="Times New Roman" w:hAnsi="Times New Roman"/>
        </w:rPr>
      </w:pPr>
      <w:r>
        <w:rPr>
          <w:rStyle w:val="C3"/>
          <w:rFonts w:ascii="方正姚体" w:hAnsi="方正姚体"/>
        </w:rPr>
        <w:t>（七）攀爬、游泳、垂钓、携带宠物参观；</w:t>
      </w:r>
    </w:p>
    <w:p>
      <w:pPr>
        <w:pStyle w:val="P1"/>
        <w:ind w:firstLine="640"/>
        <w:rPr>
          <w:rStyle w:val="C3"/>
          <w:rFonts w:ascii="Times New Roman" w:hAnsi="Times New Roman"/>
        </w:rPr>
      </w:pPr>
      <w:r>
        <w:rPr>
          <w:rStyle w:val="C3"/>
          <w:rFonts w:ascii="方正姚体" w:hAnsi="方正姚体"/>
        </w:rPr>
        <w:t>（八）刻画、涂写，擅自散发、张贴广告及其他印刷品；</w:t>
      </w:r>
    </w:p>
    <w:p>
      <w:pPr>
        <w:pStyle w:val="P1"/>
        <w:ind w:firstLine="640"/>
        <w:rPr>
          <w:rStyle w:val="C3"/>
          <w:rFonts w:ascii="Times New Roman" w:hAnsi="Times New Roman"/>
        </w:rPr>
      </w:pPr>
      <w:r>
        <w:rPr>
          <w:rStyle w:val="C3"/>
          <w:rFonts w:ascii="方正姚体" w:hAnsi="方正姚体"/>
        </w:rPr>
        <w:t>（九）占道经营、擅自摆摊设点；</w:t>
      </w:r>
    </w:p>
    <w:p>
      <w:pPr>
        <w:pStyle w:val="P1"/>
        <w:ind w:firstLine="640"/>
        <w:rPr>
          <w:rStyle w:val="C3"/>
          <w:rFonts w:ascii="Times New Roman" w:hAnsi="Times New Roman"/>
        </w:rPr>
      </w:pPr>
      <w:r>
        <w:rPr>
          <w:rStyle w:val="C3"/>
          <w:rFonts w:ascii="方正姚体" w:hAnsi="方正姚体"/>
        </w:rPr>
        <w:t>（十）其他有损纪念地管理秩序和安全的行为。</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在纪念地建设控制地带和风貌协调区内，市、区人民政府应当加强广告设施、店招标牌、环境卫生等市容市貌以及可能影响纪念地形象和安全的经营业态的管理，积极推动文明社区创建。</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纪念地管理局应当组织对纪念设施进行普查、登记、建档，并将其列入保护名录。</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纪念设施应当保持完好、整洁，周围环境应当与纪念设施相协调。</w:t>
      </w:r>
    </w:p>
    <w:p>
      <w:pPr>
        <w:pStyle w:val="P1"/>
        <w:ind w:firstLine="640"/>
        <w:rPr>
          <w:rStyle w:val="C3"/>
          <w:rFonts w:ascii="Times New Roman" w:hAnsi="Times New Roman"/>
        </w:rPr>
      </w:pPr>
      <w:r>
        <w:rPr>
          <w:rStyle w:val="C3"/>
          <w:rFonts w:ascii="方正姚体" w:hAnsi="方正姚体"/>
        </w:rPr>
        <w:t>纪念设施的所有人或者管理人应当建立保护管理制度，明确责任人，加强对纪念设施的保护。</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禁止对纪念设施实施下列行为：</w:t>
      </w:r>
    </w:p>
    <w:p>
      <w:pPr>
        <w:pStyle w:val="P1"/>
        <w:ind w:firstLine="640"/>
        <w:rPr>
          <w:rStyle w:val="C3"/>
          <w:rFonts w:ascii="Times New Roman" w:hAnsi="Times New Roman"/>
        </w:rPr>
      </w:pPr>
      <w:r>
        <w:rPr>
          <w:rStyle w:val="C3"/>
          <w:rFonts w:ascii="方正姚体" w:hAnsi="方正姚体"/>
        </w:rPr>
        <w:t>（一）刻画、涂污；</w:t>
      </w:r>
    </w:p>
    <w:p>
      <w:pPr>
        <w:pStyle w:val="P1"/>
        <w:ind w:firstLine="640"/>
        <w:rPr>
          <w:rStyle w:val="C3"/>
          <w:rFonts w:ascii="Times New Roman" w:hAnsi="Times New Roman"/>
        </w:rPr>
      </w:pPr>
      <w:r>
        <w:rPr>
          <w:rStyle w:val="C3"/>
          <w:rFonts w:ascii="方正姚体" w:hAnsi="方正姚体"/>
        </w:rPr>
        <w:t>（二）张贴、悬挂、设置广告；</w:t>
      </w:r>
    </w:p>
    <w:p>
      <w:pPr>
        <w:pStyle w:val="P1"/>
        <w:ind w:firstLine="640"/>
        <w:rPr>
          <w:rStyle w:val="C3"/>
          <w:rFonts w:ascii="Times New Roman" w:hAnsi="Times New Roman"/>
        </w:rPr>
      </w:pPr>
      <w:r>
        <w:rPr>
          <w:rStyle w:val="C3"/>
          <w:rFonts w:ascii="方正姚体" w:hAnsi="方正姚体"/>
        </w:rPr>
        <w:t>（三）擅自占用、拆除、改动、迁移；</w:t>
      </w:r>
    </w:p>
    <w:p>
      <w:pPr>
        <w:pStyle w:val="P1"/>
        <w:ind w:firstLine="640"/>
        <w:rPr>
          <w:rStyle w:val="C3"/>
          <w:rFonts w:ascii="Times New Roman" w:hAnsi="Times New Roman"/>
        </w:rPr>
      </w:pPr>
      <w:r>
        <w:rPr>
          <w:rStyle w:val="C3"/>
          <w:rFonts w:ascii="方正姚体" w:hAnsi="方正姚体"/>
        </w:rPr>
        <w:t>（四）其他破坏、损害行为。</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佩戴、张贴、悬挂周恩来肖像或者开展纪念周恩来的活动应当庄重，利用周恩来形象开发文化创意产品应当合法、得体。</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市、区人民政府应当加强纪念地及周边的道路交通、停车场所、地下管线、垃圾处理、水电气、信息网络、消防等基础设施建设，完善周边雨污分流、截污纳管等设施，保持水域清洁，防止污染。</w:t>
      </w:r>
    </w:p>
    <w:p>
      <w:pPr>
        <w:pStyle w:val="P1"/>
        <w:ind w:firstLine="640"/>
        <w:rPr>
          <w:rStyle w:val="C3"/>
          <w:rFonts w:ascii="Times New Roman" w:hAnsi="Times New Roman"/>
        </w:rPr>
      </w:pPr>
      <w:r>
        <w:rPr>
          <w:rStyle w:val="C3"/>
          <w:rFonts w:ascii="方正姚体" w:hAnsi="方正姚体"/>
        </w:rPr>
        <w:t>交通标志、城市地图、公共交通站台及其相应的报站系统应当包含纪念地相关信息。</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公安机关交通管理部门应当加强交通秩序的管理，保障纪念地周边交通的安全、畅通。</w:t>
      </w:r>
    </w:p>
    <w:p>
      <w:pPr>
        <w:pStyle w:val="P1"/>
        <w:ind w:firstLine="616"/>
        <w:rPr>
          <w:rStyle w:val="C3"/>
          <w:rFonts w:ascii="Times New Roman" w:hAnsi="Times New Roman"/>
        </w:rPr>
      </w:pPr>
      <w:r>
        <w:rPr>
          <w:rStyle w:val="C3"/>
          <w:rFonts w:ascii="方正姚体" w:hAnsi="方正姚体"/>
        </w:rPr>
        <w:t>进入纪念地的车辆应当服从管理，停放在指定区域。</w:t>
      </w:r>
    </w:p>
    <w:p>
      <w:pPr>
        <w:pStyle w:val="P1"/>
        <w:ind w:firstLine="616"/>
        <w:rPr>
          <w:rStyle w:val="C3"/>
          <w:rFonts w:ascii="Times New Roman" w:hAnsi="Times New Roman"/>
        </w:rPr>
      </w:pPr>
      <w:r>
        <w:rPr>
          <w:rStyle w:val="C3"/>
          <w:rFonts w:ascii="方正姚体" w:hAnsi="方正姚体"/>
        </w:rPr>
        <w:t>周恩来故居外围的驸马巷、局巷，除消防、救护、抢险等执行任务的特种车辆外，禁止机动车进入。非机动车应当按照公安机关交通管理部门限定的时间和线路通行，在规定地点有序停放。</w:t>
      </w:r>
    </w:p>
    <w:p>
      <w:pPr>
        <w:pStyle w:val="P1"/>
        <w:ind w:firstLine="640"/>
        <w:rPr>
          <w:rStyle w:val="C3"/>
          <w:rFonts w:ascii="Times New Roman" w:hAnsi="Times New Roman"/>
          <w:u w:val="single"/>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在纪念地保护范围内，纪念地管理局应当建立健全消防安全管理制度，确定消防安全重点部位，按照国家有关规定配备防火、灭火设施和器材，明确消防车通道和疏散通道并设置标识，定期组织消防安全培训和疏散演练。</w:t>
      </w:r>
    </w:p>
    <w:p>
      <w:pPr>
        <w:pStyle w:val="P1"/>
        <w:ind w:firstLine="616"/>
        <w:rPr>
          <w:rStyle w:val="C3"/>
          <w:rFonts w:ascii="Times New Roman" w:hAnsi="Times New Roman"/>
        </w:rPr>
      </w:pPr>
      <w:r>
        <w:rPr>
          <w:rStyle w:val="C3"/>
          <w:rFonts w:ascii="方正姚体" w:hAnsi="方正姚体"/>
        </w:rPr>
        <w:t>在纪念地建设控制地带内，公安机关消防机构应当会同城乡规划等有关部门制订防火安全保障方案，由市、区人民政府组织实施。</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纪念地所在的区公安、城市管理、市场监督管理等部门应当明确专门的执法人员，派驻纪念地开展执法活动。纪念地管理局应当协调派驻执法人员，依法开展纪念地相关的管理和执法活动，并提供必要的保障。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传承弘扬</w:t>
      </w:r>
    </w:p>
    <w:p>
      <w:pPr>
        <w:pStyle w:val="P1"/>
        <w:ind w:firstLine="640"/>
        <w:jc w:val="center"/>
        <w:rPr>
          <w:rStyle w:val="C3"/>
          <w:rFonts w:ascii="Times New Roman" w:hAnsi="Times New Roman"/>
        </w:rPr>
      </w:pPr>
    </w:p>
    <w:p>
      <w:pPr>
        <w:pStyle w:val="P1"/>
        <w:ind w:firstLine="640"/>
        <w:jc w:val="left"/>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各级人民政府应当合理利用纪念地资源广泛开展传承弘扬周恩来精神的活动，鼓励利用纪念地资源积极发展相关文化事业、文化产业、红色旅游业，培育和践行社会主义核心价值观。</w:t>
      </w:r>
    </w:p>
    <w:p>
      <w:pPr>
        <w:pStyle w:val="P1"/>
        <w:ind w:firstLine="640"/>
        <w:jc w:val="left"/>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纪念地管理局应当定期组织周恩来精神宣讲活动，举办专题展览，扩大对外交流和影响；征集、挖掘、整理和研究文史资料，通过购买、接受捐赠、依法交换等方式取得有关藏品，不断丰富纪念资源。</w:t>
      </w:r>
    </w:p>
    <w:p>
      <w:pPr>
        <w:pStyle w:val="P1"/>
        <w:ind w:firstLine="640"/>
        <w:jc w:val="left"/>
        <w:rPr>
          <w:rStyle w:val="C3"/>
          <w:rFonts w:ascii="Times New Roman" w:hAnsi="Times New Roman"/>
        </w:rPr>
      </w:pPr>
      <w:r>
        <w:rPr>
          <w:rStyle w:val="C3"/>
          <w:rFonts w:ascii="方正姚体" w:hAnsi="方正姚体"/>
        </w:rPr>
        <w:t>纪念地管理局应当为传承弘扬周恩来精神的工作和活动提供支持、帮助。</w:t>
      </w:r>
    </w:p>
    <w:p>
      <w:pPr>
        <w:pStyle w:val="P1"/>
        <w:ind w:firstLine="640"/>
        <w:jc w:val="left"/>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鼓励恩来干部学院、高等院校、科研院所、文博单位、社会团体等开展周恩来精神研究和学习培训工作，支持各级各类教育机构开设周恩来研究校本课程，促进研究成果的推广应用。</w:t>
      </w:r>
    </w:p>
    <w:p>
      <w:pPr>
        <w:pStyle w:val="P1"/>
        <w:ind w:firstLine="640"/>
        <w:jc w:val="left"/>
        <w:rPr>
          <w:rStyle w:val="C3"/>
          <w:rFonts w:ascii="Times New Roman" w:hAnsi="Times New Roman"/>
        </w:rPr>
      </w:pPr>
      <w:r>
        <w:rPr>
          <w:rStyle w:val="C3"/>
          <w:rFonts w:ascii="方正姚体" w:hAnsi="方正姚体"/>
        </w:rPr>
        <w:t>各级各类教育机构应当发挥纪念地党性教育基地、爱国主义教育基地作用，开展革命传统教育和社会实践活动。</w:t>
      </w:r>
    </w:p>
    <w:p>
      <w:pPr>
        <w:pStyle w:val="P1"/>
        <w:ind w:firstLine="640"/>
        <w:jc w:val="left"/>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国家机关、企业事业单位、社会团体应当加强纪念地保护的公益宣传，引导公众积极参与纪念地保护，传承弘扬周恩来精神。</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法律责任</w:t>
      </w:r>
    </w:p>
    <w:p>
      <w:pPr>
        <w:pStyle w:val="P1"/>
        <w:ind w:firstLine="640"/>
        <w:jc w:val="center"/>
        <w:rPr>
          <w:rStyle w:val="C3"/>
          <w:rFonts w:ascii="Times New Roman" w:hAnsi="Times New Roman"/>
        </w:rPr>
      </w:pPr>
    </w:p>
    <w:p>
      <w:pPr>
        <w:pStyle w:val="P1"/>
        <w:ind w:firstLine="640"/>
        <w:jc w:val="left"/>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第十五条第二款规定，涂污、损毁或者擅自移动纪念地保护标志的，由城市管理行政执法部门责令限期改正；逾期不改正的，对单位处一万元以上五万元以下罚款，对个人处一千元以上一万元以下罚款。</w:t>
      </w:r>
    </w:p>
    <w:p>
      <w:pPr>
        <w:pStyle w:val="P1"/>
        <w:ind w:firstLine="640"/>
        <w:jc w:val="left"/>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违反本条例第二十一条规定，在纪念地保护范围内有下列行为之一的，按照下列规定给予处罚：</w:t>
      </w:r>
    </w:p>
    <w:p>
      <w:pPr>
        <w:pStyle w:val="P1"/>
        <w:ind w:firstLine="640"/>
        <w:jc w:val="left"/>
        <w:rPr>
          <w:rStyle w:val="C3"/>
          <w:rFonts w:ascii="Times New Roman" w:hAnsi="Times New Roman"/>
        </w:rPr>
      </w:pPr>
      <w:r>
        <w:rPr>
          <w:rStyle w:val="C3"/>
          <w:rFonts w:ascii="方正姚体" w:hAnsi="方正姚体"/>
        </w:rPr>
        <w:t>（一）储存、使用易燃易爆危险品的，由公安机关依照《中华人民共和国治安管理处罚法》的规定处罚；</w:t>
      </w:r>
      <w:r>
        <w:rPr>
          <w:rStyle w:val="C3"/>
          <w:rFonts w:ascii="Times New Roman" w:hAnsi="Times New Roman"/>
        </w:rPr>
        <w:t xml:space="preserve"> </w:t>
      </w:r>
    </w:p>
    <w:p>
      <w:pPr>
        <w:pStyle w:val="P1"/>
        <w:ind w:firstLine="640"/>
        <w:jc w:val="left"/>
        <w:rPr>
          <w:rStyle w:val="C3"/>
          <w:rFonts w:ascii="Times New Roman" w:hAnsi="Times New Roman"/>
        </w:rPr>
      </w:pPr>
      <w:r>
        <w:rPr>
          <w:rStyle w:val="C3"/>
          <w:rFonts w:ascii="方正姚体" w:hAnsi="方正姚体"/>
        </w:rPr>
        <w:t>（二）损坏、挪用或者擅自拆除、停用消防设施、器材，占用、堵塞、封闭消防车通道，属于单位行为的，由公安机关消防机构责令改正，处五千元以上五万元以下罚款；属于个人行为的，由公安机关消防机构处警告或者一百元以上五百元以下罚款；</w:t>
      </w:r>
    </w:p>
    <w:p>
      <w:pPr>
        <w:pStyle w:val="P1"/>
        <w:ind w:firstLine="640"/>
        <w:jc w:val="left"/>
        <w:rPr>
          <w:rStyle w:val="C3"/>
          <w:rFonts w:ascii="Times New Roman" w:hAnsi="Times New Roman"/>
        </w:rPr>
      </w:pPr>
      <w:r>
        <w:rPr>
          <w:rStyle w:val="C3"/>
          <w:rFonts w:ascii="方正姚体" w:hAnsi="方正姚体"/>
        </w:rPr>
        <w:t>（三）随地吐痰、乱丢废弃物的，由城市管理行政执法部门责令改正，可以处二十元以上二百元以下罚款；</w:t>
      </w:r>
    </w:p>
    <w:p>
      <w:pPr>
        <w:pStyle w:val="P1"/>
        <w:ind w:firstLine="640"/>
        <w:jc w:val="left"/>
        <w:rPr>
          <w:rStyle w:val="C3"/>
          <w:rFonts w:ascii="Times New Roman" w:hAnsi="Times New Roman"/>
        </w:rPr>
      </w:pPr>
      <w:r>
        <w:rPr>
          <w:rStyle w:val="C3"/>
          <w:rFonts w:ascii="方正姚体" w:hAnsi="方正姚体"/>
        </w:rPr>
        <w:t>（四）刻画、涂写或者擅自散发、张贴广告及其他印刷品的，由城市管理行政执法部门责令限期清除，处一百元以上五百元以下罚款；逾期不清除的，代为清除，所需费用由违法者承担；</w:t>
      </w:r>
      <w:r>
        <w:rPr>
          <w:rStyle w:val="C3"/>
          <w:rFonts w:ascii="Times New Roman" w:hAnsi="Times New Roman"/>
        </w:rPr>
        <w:t xml:space="preserve"> </w:t>
      </w:r>
    </w:p>
    <w:p>
      <w:pPr>
        <w:pStyle w:val="P1"/>
        <w:ind w:firstLine="640"/>
        <w:jc w:val="left"/>
        <w:rPr>
          <w:rStyle w:val="C3"/>
          <w:rFonts w:ascii="Times New Roman" w:hAnsi="Times New Roman"/>
        </w:rPr>
      </w:pPr>
      <w:r>
        <w:rPr>
          <w:rStyle w:val="C3"/>
          <w:rFonts w:ascii="方正姚体" w:hAnsi="方正姚体"/>
        </w:rPr>
        <w:t>（五）占道经营、擅自摆摊设点的，由城市管理行政执法部门责令停止违法行为；继续违法经营的，可以暂扣其兜售的物品及其装盛器具，处二十元以上二百元以下罚款。</w:t>
      </w:r>
    </w:p>
    <w:p>
      <w:pPr>
        <w:pStyle w:val="P1"/>
        <w:ind w:firstLine="640"/>
        <w:jc w:val="left"/>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第二十五条第一项、第二项规定，刻画、涂污纪念设施，或者在纪念设施上张贴、悬挂、设置广告的，由城市管理行政执法部门责令限期清除，处一百元以上五百元以下罚款；逾期不清除的，代为清除，所需费用由违法者承担。</w:t>
      </w:r>
      <w:r>
        <w:rPr>
          <w:rStyle w:val="C3"/>
          <w:rFonts w:ascii="Times New Roman" w:hAnsi="Times New Roman"/>
        </w:rPr>
        <w:t xml:space="preserve"> </w:t>
      </w:r>
    </w:p>
    <w:p>
      <w:pPr>
        <w:pStyle w:val="P1"/>
        <w:ind w:firstLine="640"/>
        <w:jc w:val="left"/>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市、区人民政府和有关行政主管部门及其工作人员在纪念地保护工作中，滥用职权、徇私舞弊、玩忽职守的，对直接负责的主管人员和其他直接责任人员，依法给予处分；构成犯罪的，依法追究刑事责任。</w:t>
      </w:r>
    </w:p>
    <w:p>
      <w:pPr>
        <w:pStyle w:val="P1"/>
        <w:ind w:firstLine="640"/>
        <w:jc w:val="left"/>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对违反本条例规定的其他行为，法律、法规已有行政处罚规定的，从其规定。</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jc w:val="left"/>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5</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A30E3A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2018-02-13T01:41:00Z</dcterms:created>
  <cp:lastModifiedBy>f1TZOF\f1TZOF-</cp:lastModifiedBy>
  <cp:lastPrinted>2002-07-23T02:37:00Z</cp:lastPrinted>
  <dcterms:modified xsi:type="dcterms:W3CDTF">2024-08-28T01:35:59Z</dcterms:modified>
  <cp:revision>2</cp:revision>
  <dc:title>公文通报模板</dc:title>
</cp:coreProperties>
</file>