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DB73F1" Type="http://schemas.openxmlformats.org/officeDocument/2006/relationships/officeDocument" Target="/word/document.xml" /><Relationship Id="coreR4BDB73F1" Type="http://schemas.openxmlformats.org/package/2006/relationships/metadata/core-properties" Target="/docProps/core.xml" /><Relationship Id="customR4BDB73F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lineRule="exact" w:line="600" w:before="0" w:after="0" w:beforeAutospacing="0" w:afterAutospacing="0"/>
        <w:ind w:firstLine="0" w:left="0" w:right="0"/>
        <w:jc w:val="center"/>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600" w:before="0" w:after="0" w:beforeAutospacing="0" w:afterAutospacing="0"/>
        <w:ind w:firstLine="0" w:left="0" w:right="0"/>
        <w:jc w:val="center"/>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600" w:before="0" w:after="0" w:beforeAutospacing="0" w:afterAutospacing="0"/>
        <w:ind w:firstLine="0" w:left="0" w:right="0"/>
        <w:jc w:val="center"/>
        <w:rPr>
          <w:rStyle w:val="C3"/>
          <w:rFonts w:ascii="宋体" w:hAnsi="宋体"/>
          <w:sz w:val="44"/>
        </w:rPr>
      </w:pPr>
      <w:r>
        <w:rPr>
          <w:rStyle w:val="C3"/>
          <w:rFonts w:ascii="宋体" w:hAnsi="宋体"/>
          <w:sz w:val="44"/>
        </w:rPr>
        <w:t>青海省实施《中华人民共和国全国人民代表</w:t>
      </w:r>
    </w:p>
    <w:p>
      <w:pPr>
        <w:pStyle w:val="P1"/>
        <w:keepNext w:val="0"/>
        <w:keepLines w:val="0"/>
        <w:widowControl w:val="0"/>
        <w:suppressLineNumbers w:val="0"/>
        <w:spacing w:lineRule="exact" w:line="600" w:before="0" w:after="0" w:beforeAutospacing="0" w:afterAutospacing="0"/>
        <w:ind w:firstLine="0" w:left="0" w:right="0"/>
        <w:jc w:val="center"/>
        <w:rPr>
          <w:rStyle w:val="C3"/>
          <w:rFonts w:ascii="方正小标宋简体" w:hAnsi="方正小标宋简体"/>
          <w:sz w:val="44"/>
        </w:rPr>
      </w:pPr>
      <w:r>
        <w:rPr>
          <w:rStyle w:val="C3"/>
          <w:rFonts w:ascii="宋体" w:hAnsi="宋体"/>
          <w:sz w:val="44"/>
        </w:rPr>
        <w:t>大会和地方各级人民代表大会选举法》细则</w:t>
      </w:r>
    </w:p>
    <w:p>
      <w:pPr>
        <w:pStyle w:val="P1"/>
        <w:keepNext w:val="0"/>
        <w:keepLines w:val="0"/>
        <w:widowControl w:val="0"/>
        <w:suppressLineNumbers w:val="0"/>
        <w:spacing w:lineRule="exact" w:line="600"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600" w:before="0" w:after="0" w:beforeAutospacing="0" w:afterAutospacing="0"/>
        <w:ind w:firstLine="0" w:left="624" w:right="624"/>
        <w:jc w:val="both"/>
        <w:rPr>
          <w:rStyle w:val="C3"/>
          <w:rFonts w:ascii="楷体_GB2312" w:hAnsi="楷体_GB2312"/>
          <w:b w:val="1"/>
          <w:sz w:val="32"/>
        </w:rPr>
      </w:pPr>
      <w:r>
        <w:rPr>
          <w:rStyle w:val="C3"/>
          <w:rFonts w:ascii="Microsoft YaHei UI" w:hAnsi="Microsoft YaHei UI"/>
          <w:b w:val="0"/>
          <w:sz w:val="32"/>
        </w:rPr>
        <w:t>（</w:t>
      </w:r>
      <w:r>
        <w:rPr>
          <w:rStyle w:val="C3"/>
          <w:rFonts w:ascii="楷体_GB2312" w:hAnsi="楷体_GB2312"/>
          <w:b w:val="0"/>
          <w:sz w:val="32"/>
        </w:rPr>
        <w:t>1983</w:t>
      </w:r>
      <w:r>
        <w:rPr>
          <w:rStyle w:val="C3"/>
          <w:rFonts w:ascii="Microsoft YaHei UI" w:hAnsi="Microsoft YaHei UI"/>
          <w:b w:val="0"/>
          <w:sz w:val="32"/>
        </w:rPr>
        <w:t>年</w:t>
      </w:r>
      <w:r>
        <w:rPr>
          <w:rStyle w:val="C3"/>
          <w:rFonts w:ascii="楷体_GB2312" w:hAnsi="楷体_GB2312"/>
          <w:b w:val="0"/>
          <w:sz w:val="32"/>
        </w:rPr>
        <w:t>9</w:t>
      </w:r>
      <w:r>
        <w:rPr>
          <w:rStyle w:val="C3"/>
          <w:rFonts w:ascii="Microsoft YaHei UI" w:hAnsi="Microsoft YaHei UI"/>
          <w:b w:val="0"/>
          <w:sz w:val="32"/>
        </w:rPr>
        <w:t>月</w:t>
      </w:r>
      <w:r>
        <w:rPr>
          <w:rStyle w:val="C3"/>
          <w:rFonts w:ascii="楷体_GB2312" w:hAnsi="楷体_GB2312"/>
          <w:b w:val="0"/>
          <w:sz w:val="32"/>
        </w:rPr>
        <w:t>24</w:t>
      </w:r>
      <w:r>
        <w:rPr>
          <w:rStyle w:val="C3"/>
          <w:rFonts w:ascii="Microsoft YaHei UI" w:hAnsi="Microsoft YaHei UI"/>
          <w:b w:val="0"/>
          <w:sz w:val="32"/>
        </w:rPr>
        <w:t>日青海省第六届人民代表大会常务委员会第三次会议通过</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1987</w:t>
      </w:r>
      <w:r>
        <w:rPr>
          <w:rStyle w:val="C3"/>
          <w:rFonts w:ascii="Microsoft YaHei UI" w:hAnsi="Microsoft YaHei UI"/>
          <w:b w:val="0"/>
          <w:sz w:val="32"/>
        </w:rPr>
        <w:t>年</w:t>
      </w:r>
      <w:r>
        <w:rPr>
          <w:rStyle w:val="C3"/>
          <w:rFonts w:ascii="楷体_GB2312" w:hAnsi="楷体_GB2312"/>
          <w:b w:val="0"/>
          <w:sz w:val="32"/>
        </w:rPr>
        <w:t>1</w:t>
      </w:r>
      <w:r>
        <w:rPr>
          <w:rStyle w:val="C3"/>
          <w:rFonts w:ascii="Microsoft YaHei UI" w:hAnsi="Microsoft YaHei UI"/>
          <w:b w:val="0"/>
          <w:sz w:val="32"/>
        </w:rPr>
        <w:t>月</w:t>
      </w:r>
      <w:r>
        <w:rPr>
          <w:rStyle w:val="C3"/>
          <w:rFonts w:ascii="楷体_GB2312" w:hAnsi="楷体_GB2312"/>
          <w:b w:val="0"/>
          <w:sz w:val="32"/>
        </w:rPr>
        <w:t>21</w:t>
      </w:r>
      <w:r>
        <w:rPr>
          <w:rStyle w:val="C3"/>
          <w:rFonts w:ascii="Microsoft YaHei UI" w:hAnsi="Microsoft YaHei UI"/>
          <w:b w:val="0"/>
          <w:sz w:val="32"/>
        </w:rPr>
        <w:t>日青海省第六届人民代表大会常务委员会第二十三次会议关于修改《青海省实施＜中华人民共和国全国人民代表大会和地方各级人民代表大会选举法＞细则》的决定第一次修正</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1995</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29</w:t>
      </w:r>
      <w:r>
        <w:rPr>
          <w:rStyle w:val="C3"/>
          <w:rFonts w:ascii="Microsoft YaHei UI" w:hAnsi="Microsoft YaHei UI"/>
          <w:b w:val="0"/>
          <w:sz w:val="32"/>
        </w:rPr>
        <w:t>日青海省第八届人民代表大会常务委员会第十九次会议关于修改《青海省实施＜中华人民共和国全国人民代表大会和地方各级人民代表大会选举法＞细则》的决定第二次修正</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2005</w:t>
      </w:r>
      <w:r>
        <w:rPr>
          <w:rStyle w:val="C3"/>
          <w:rFonts w:ascii="Microsoft YaHei UI" w:hAnsi="Microsoft YaHei UI"/>
          <w:b w:val="0"/>
          <w:sz w:val="32"/>
        </w:rPr>
        <w:t>年</w:t>
      </w:r>
      <w:r>
        <w:rPr>
          <w:rStyle w:val="C3"/>
          <w:rFonts w:ascii="楷体_GB2312" w:hAnsi="楷体_GB2312"/>
          <w:b w:val="0"/>
          <w:sz w:val="32"/>
        </w:rPr>
        <w:t>5</w:t>
      </w:r>
      <w:r>
        <w:rPr>
          <w:rStyle w:val="C3"/>
          <w:rFonts w:ascii="Microsoft YaHei UI" w:hAnsi="Microsoft YaHei UI"/>
          <w:b w:val="0"/>
          <w:sz w:val="32"/>
        </w:rPr>
        <w:t>月</w:t>
      </w:r>
      <w:r>
        <w:rPr>
          <w:rStyle w:val="C3"/>
          <w:rFonts w:ascii="楷体_GB2312" w:hAnsi="楷体_GB2312"/>
          <w:b w:val="0"/>
          <w:sz w:val="32"/>
        </w:rPr>
        <w:t>28</w:t>
      </w:r>
      <w:r>
        <w:rPr>
          <w:rStyle w:val="C3"/>
          <w:rFonts w:ascii="Microsoft YaHei UI" w:hAnsi="Microsoft YaHei UI"/>
          <w:b w:val="0"/>
          <w:sz w:val="32"/>
        </w:rPr>
        <w:t>日青海省第十届人民代表大会常务委员会第十六次会议关于修改《青海省实施＜中华人民共和国全国人民代表大会和地方各级人民代表大会选举法＞细则》的决定第三次修正</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2011</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日青海省第十一届人民代表大会常务委员会第二十二次会议关于修改《青海省实施＜中华人民共和国全国人民代表大会和地方各级人民代表大会选举法＞细则》的决定第四次修正</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2016</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25</w:t>
      </w:r>
      <w:r>
        <w:rPr>
          <w:rStyle w:val="C3"/>
          <w:rFonts w:ascii="Microsoft YaHei UI" w:hAnsi="Microsoft YaHei UI"/>
          <w:b w:val="0"/>
          <w:sz w:val="32"/>
        </w:rPr>
        <w:t>日青海省第十二届人民代表大会常务委员会第二十五次会议关于修改《青海省实施＜中华人民共和国全国人民代表大会和地方各级人民代表大会选举法＞细则》的决定第五次修正</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2021</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31</w:t>
      </w:r>
      <w:r>
        <w:rPr>
          <w:rStyle w:val="C3"/>
          <w:rFonts w:ascii="Microsoft YaHei UI" w:hAnsi="Microsoft YaHei UI"/>
          <w:b w:val="0"/>
          <w:sz w:val="32"/>
        </w:rPr>
        <w:t>日青海省第十三届人民代表大会常务委员会第二十四次会议关于修改《青海省实施＜中华人民共和国全国人民代表大会和地方各级人民代表大会选举法＞细则》的决定第六次修正）</w:t>
      </w:r>
    </w:p>
    <w:p>
      <w:pPr>
        <w:pStyle w:val="P1"/>
        <w:keepNext w:val="0"/>
        <w:keepLines w:val="0"/>
        <w:widowControl w:val="0"/>
        <w:suppressLineNumbers w:val="0"/>
        <w:spacing w:lineRule="exact" w:line="600" w:before="0" w:after="0" w:beforeAutospacing="0" w:afterAutospacing="0"/>
        <w:ind w:left="0" w:right="0"/>
        <w:jc w:val="both"/>
        <w:rPr>
          <w:rStyle w:val="C3"/>
          <w:rFonts w:ascii="宋体" w:hAnsi="宋体"/>
          <w:b w:val="0"/>
          <w:sz w:val="32"/>
        </w:rPr>
      </w:pPr>
      <w:r>
        <w:rPr>
          <w:rStyle w:val="C3"/>
          <w:rFonts w:ascii="宋体" w:hAnsi="宋体"/>
          <w:b w:val="1"/>
          <w:sz w:val="32"/>
        </w:rPr>
        <w:t xml:space="preserve">  </w:t>
      </w:r>
    </w:p>
    <w:p>
      <w:pPr>
        <w:pStyle w:val="P1"/>
        <w:keepNext w:val="0"/>
        <w:keepLines w:val="0"/>
        <w:widowControl w:val="0"/>
        <w:suppressLineNumbers w:val="0"/>
        <w:spacing w:lineRule="exact" w:line="600" w:before="0" w:after="0" w:beforeAutospacing="0" w:afterAutospacing="0"/>
        <w:ind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uppressLineNumbers w:val="0"/>
        <w:spacing w:lineRule="exact" w:line="600" w:before="0" w:after="0" w:beforeAutospacing="0" w:afterAutospacing="0"/>
        <w:ind w:firstLine="624"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uppressLineNumbers w:val="0"/>
        <w:spacing w:lineRule="exact" w:line="600"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选举工作机构</w:t>
      </w:r>
    </w:p>
    <w:p>
      <w:pPr>
        <w:pStyle w:val="P1"/>
        <w:keepNext w:val="0"/>
        <w:keepLines w:val="0"/>
        <w:widowControl w:val="0"/>
        <w:suppressLineNumbers w:val="0"/>
        <w:spacing w:lineRule="exact" w:line="600" w:before="0" w:after="0" w:beforeAutospacing="0" w:afterAutospacing="0"/>
        <w:ind w:firstLine="624" w:left="0" w:right="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代表的名额和分配</w:t>
      </w:r>
    </w:p>
    <w:p>
      <w:pPr>
        <w:pStyle w:val="P1"/>
        <w:keepNext w:val="0"/>
        <w:keepLines w:val="0"/>
        <w:widowControl w:val="0"/>
        <w:suppressLineNumbers w:val="0"/>
        <w:spacing w:lineRule="exact" w:line="600" w:before="0" w:after="0" w:beforeAutospacing="0" w:afterAutospacing="0"/>
        <w:ind w:firstLine="624" w:left="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选区划分</w:t>
      </w:r>
    </w:p>
    <w:p>
      <w:pPr>
        <w:pStyle w:val="P1"/>
        <w:keepNext w:val="0"/>
        <w:keepLines w:val="0"/>
        <w:widowControl w:val="0"/>
        <w:suppressLineNumbers w:val="0"/>
        <w:spacing w:lineRule="exact" w:line="600" w:before="0" w:after="0" w:beforeAutospacing="0" w:afterAutospacing="0"/>
        <w:ind w:firstLine="624" w:left="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选民登记</w:t>
      </w:r>
    </w:p>
    <w:p>
      <w:pPr>
        <w:pStyle w:val="P1"/>
        <w:keepNext w:val="0"/>
        <w:keepLines w:val="0"/>
        <w:widowControl w:val="0"/>
        <w:suppressLineNumbers w:val="0"/>
        <w:spacing w:lineRule="exact" w:line="600" w:before="0" w:after="0" w:beforeAutospacing="0" w:afterAutospacing="0"/>
        <w:ind w:firstLine="624" w:left="0"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代表候选人的提出</w:t>
      </w:r>
    </w:p>
    <w:p>
      <w:pPr>
        <w:pStyle w:val="P1"/>
        <w:keepNext w:val="0"/>
        <w:keepLines w:val="0"/>
        <w:widowControl w:val="0"/>
        <w:suppressLineNumbers w:val="0"/>
        <w:spacing w:lineRule="exact" w:line="600" w:before="0" w:after="0" w:beforeAutospacing="0" w:afterAutospacing="0"/>
        <w:ind w:firstLine="624" w:left="0" w:right="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选举程序</w:t>
      </w:r>
    </w:p>
    <w:p>
      <w:pPr>
        <w:pStyle w:val="P1"/>
        <w:keepNext w:val="0"/>
        <w:keepLines w:val="0"/>
        <w:widowControl w:val="0"/>
        <w:suppressLineNumbers w:val="0"/>
        <w:spacing w:lineRule="exact" w:line="600" w:before="0" w:after="0" w:beforeAutospacing="0" w:afterAutospacing="0"/>
        <w:ind w:firstLine="624" w:left="0" w:right="0"/>
        <w:jc w:val="both"/>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对代表的监督和罢免、辞职、补选</w:t>
      </w:r>
    </w:p>
    <w:p>
      <w:pPr>
        <w:pStyle w:val="P1"/>
        <w:keepNext w:val="0"/>
        <w:keepLines w:val="0"/>
        <w:widowControl w:val="0"/>
        <w:suppressLineNumbers w:val="0"/>
        <w:spacing w:lineRule="exact" w:line="600" w:before="0" w:after="0" w:beforeAutospacing="0" w:afterAutospacing="0"/>
        <w:ind w:firstLine="624" w:left="0" w:right="0"/>
        <w:jc w:val="both"/>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对破坏选举的制裁</w:t>
      </w:r>
    </w:p>
    <w:p>
      <w:pPr>
        <w:pStyle w:val="P6"/>
        <w:keepNext w:val="0"/>
        <w:keepLines w:val="0"/>
        <w:widowControl w:val="0"/>
        <w:suppressLineNumbers w:val="0"/>
        <w:spacing w:lineRule="exact" w:line="600"/>
        <w:ind w:firstLine="624" w:left="0"/>
        <w:rPr>
          <w:rStyle w:val="C3"/>
          <w:rFonts w:ascii="楷体_GB2312" w:hAnsi="楷体_GB2312"/>
          <w:sz w:val="32"/>
        </w:rPr>
      </w:pPr>
      <w:r>
        <w:rPr>
          <w:rStyle w:val="C3"/>
          <w:rFonts w:ascii="Microsoft YaHei UI" w:hAnsi="Microsoft YaHei UI"/>
          <w:b w:val="0"/>
          <w:sz w:val="32"/>
        </w:rPr>
        <w:t>第十章</w:t>
      </w:r>
      <w:r>
        <w:rPr>
          <w:rStyle w:val="C3"/>
          <w:rFonts w:ascii="楷体_GB2312" w:hAnsi="楷体_GB2312"/>
          <w:b w:val="0"/>
          <w:sz w:val="32"/>
        </w:rPr>
        <w:t xml:space="preserve">  </w:t>
      </w:r>
      <w:r>
        <w:rPr>
          <w:rStyle w:val="C3"/>
          <w:rFonts w:ascii="Microsoft YaHei UI" w:hAnsi="Microsoft YaHei UI"/>
          <w:b w:val="0"/>
          <w:sz w:val="32"/>
        </w:rPr>
        <w:t>附则</w:t>
      </w:r>
    </w:p>
    <w:p>
      <w:pPr>
        <w:pStyle w:val="P1"/>
        <w:keepNext w:val="0"/>
        <w:keepLines w:val="0"/>
        <w:widowControl w:val="0"/>
        <w:suppressLineNumbers w:val="0"/>
        <w:spacing w:lineRule="exact" w:line="600" w:before="0" w:after="0" w:beforeAutospacing="0" w:afterAutospacing="0"/>
        <w:ind w:firstLine="1248"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600" w:before="0" w:after="0" w:beforeAutospacing="0" w:afterAutospacing="0"/>
        <w:ind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uppressLineNumbers w:val="0"/>
        <w:spacing w:lineRule="exact" w:line="600"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600" w:before="0" w:after="0" w:beforeAutospacing="0" w:afterAutospacing="0"/>
        <w:ind w:firstLine="640" w:left="0" w:right="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为了实施《中华人民共和国全国人民代表大会和地方各级人民代表大会选举法》（以下简称选举法），制定本细则。</w:t>
      </w:r>
    </w:p>
    <w:p>
      <w:pPr>
        <w:pStyle w:val="P3"/>
        <w:keepNext w:val="0"/>
        <w:keepLines w:val="0"/>
        <w:widowControl w:val="1"/>
        <w:suppressLineNumbers w:val="0"/>
        <w:spacing w:lineRule="exact" w:line="600" w:before="0" w:after="0" w:beforeAutospacing="0" w:afterAutospacing="0"/>
        <w:ind w:firstLine="624" w:left="0" w:right="0"/>
        <w:jc w:val="left"/>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青海省各级人民代表大会代表的选举工作，坚持中国共产党的领导，坚持充分发扬民主，坚持严格依法办事。</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本省出席全国人民代表大会的代表，由省人民代表大会选举。</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省人民代表大会的代表，由设区的市、自治州的人民代表大会选举。</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设区的市、自治州的人民代表大会的代表，由下一级人民代表大会选举。</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不设区的市、市辖区、县、自治县、乡、民族乡、镇的人民代表大会的代表，由选民直接选举。</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中国人民解放军青海省军区暨驻青部队，按照《中国人民解放军选举全国人民代表大会和地方各级人民代表大会代表的办法》，选举出席县级以上地方各级人民代表大会的代表。</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每一选民或者代表在一次选举中只有一个投票权。</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代表应当具有广泛的代表性，应当有适当数量的基层代表，特别是工人、农牧民和知识分子代表；应当有适当数量的妇女代表，并逐步提高妇女代表的比例。</w:t>
      </w:r>
    </w:p>
    <w:p>
      <w:pPr>
        <w:pStyle w:val="P1"/>
        <w:keepNext w:val="0"/>
        <w:keepLines w:val="0"/>
        <w:widowControl w:val="0"/>
        <w:suppressLineNumbers w:val="0"/>
        <w:spacing w:lineRule="exact" w:line="600"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600" w:before="0" w:after="0" w:beforeAutospacing="0" w:afterAutospacing="0"/>
        <w:ind w:left="0" w:right="0"/>
        <w:jc w:val="center"/>
        <w:rPr>
          <w:rStyle w:val="C3"/>
          <w:rFonts w:ascii="黑体" w:hAnsi="黑体"/>
          <w:sz w:val="32"/>
        </w:rPr>
      </w:pPr>
      <w:r>
        <w:rPr>
          <w:rStyle w:val="C3"/>
          <w:rFonts w:ascii="黑体" w:hAnsi="黑体"/>
          <w:sz w:val="32"/>
        </w:rPr>
        <w:t xml:space="preserve">第二章  选举工作机构</w:t>
      </w:r>
    </w:p>
    <w:p>
      <w:pPr>
        <w:pStyle w:val="P1"/>
        <w:keepNext w:val="0"/>
        <w:keepLines w:val="0"/>
        <w:widowControl w:val="0"/>
        <w:suppressLineNumbers w:val="0"/>
        <w:spacing w:lineRule="exact" w:line="600"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第六条</w:t>
      </w:r>
      <w:r>
        <w:rPr>
          <w:rStyle w:val="C3"/>
          <w:rFonts w:ascii="仿宋_GB2312" w:hAnsi="仿宋_GB2312"/>
          <w:sz w:val="32"/>
        </w:rPr>
        <w:t xml:space="preserve">  </w:t>
      </w:r>
      <w:r>
        <w:rPr>
          <w:rStyle w:val="C3"/>
          <w:rFonts w:ascii="Microsoft YaHei UI" w:hAnsi="Microsoft YaHei UI"/>
          <w:sz w:val="32"/>
        </w:rPr>
        <w:t>省人民代表大会主席团主持本省出席全国人民代表大会代表的选举。</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第七条</w:t>
      </w:r>
      <w:r>
        <w:rPr>
          <w:rStyle w:val="C3"/>
          <w:rFonts w:ascii="仿宋_GB2312" w:hAnsi="仿宋_GB2312"/>
          <w:sz w:val="32"/>
        </w:rPr>
        <w:t xml:space="preserve">  </w:t>
      </w:r>
      <w:r>
        <w:rPr>
          <w:rStyle w:val="C3"/>
          <w:rFonts w:ascii="Microsoft YaHei UI" w:hAnsi="Microsoft YaHei UI"/>
          <w:sz w:val="32"/>
        </w:rPr>
        <w:t>省、设区的市、自治州的人民代表大会常务委员会，主持本级人民代表大会代表的选举；指导本行政区域内县级以下人民代表大会代表的选举工作。</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第八条</w:t>
      </w:r>
      <w:r>
        <w:rPr>
          <w:rStyle w:val="C3"/>
          <w:rFonts w:ascii="仿宋_GB2312" w:hAnsi="仿宋_GB2312"/>
          <w:sz w:val="32"/>
        </w:rPr>
        <w:t xml:space="preserve">  </w:t>
      </w:r>
      <w:r>
        <w:rPr>
          <w:rStyle w:val="C3"/>
          <w:rFonts w:ascii="Microsoft YaHei UI" w:hAnsi="Microsoft YaHei UI"/>
          <w:sz w:val="32"/>
        </w:rPr>
        <w:t>不设区的市、市辖区、县、自治县、乡、民族乡、镇设立选举委员会，主持本级人民代表大会代表的选举。</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不设区的市、市辖区、县、自治县的选举委员会，受本级人民代表大会常务委员会的领导，其组成人员由本级人民代表大会常务委员会任命。</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乡、民族乡、镇的选举委员会，受不设区的市、市辖区、县、自治县的人民代表大会常务委员会的领导，其组成人员由不设区的市、市辖区、县、自治县的人民代表大会常务委员会任命。</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选举委员会由七至十五人组成，设主任一人、副主任和委员若干人。选举委员会设办事机构，办理选举工作的具体事务。</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选举委员会的组成人员为代表候选人的，应当辞去选举委员会的职务，同时不得担任本选区的选举工作人员。</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第九条</w:t>
      </w:r>
      <w:r>
        <w:rPr>
          <w:rStyle w:val="C3"/>
          <w:rFonts w:ascii="仿宋_GB2312" w:hAnsi="仿宋_GB2312"/>
          <w:sz w:val="32"/>
        </w:rPr>
        <w:t xml:space="preserve">  </w:t>
      </w:r>
      <w:r>
        <w:rPr>
          <w:rStyle w:val="C3"/>
          <w:rFonts w:ascii="Microsoft YaHei UI" w:hAnsi="Microsoft YaHei UI"/>
          <w:sz w:val="32"/>
        </w:rPr>
        <w:t>选举委员会的职责：</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（一）保证选举法与本细则的遵守和执行，依法解答选举的有关问题；</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（二）确定选举日期；</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（三）制定选举工作计划，培训选举工作人员，部署和检查选举工作；</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（四）编写选举宣传材料，印制选民登记表、选民证、选票、代表当选证和表册；</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（五）划分选举本级人民代表大会代表的选区，分配各选区应选代表的名额；</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（六）进行选民登记，审查选民资格，公布选民名单，颁发选民证，受理对选民名单不同意见的申诉，并作出决定；</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（七）汇总各选区提名推荐的代表候选人名单和各选区酝酿、讨论、协商代表候选人的情况，了解核实并组织介绍代表候选人的情况；根据较多数选民的意见，确定和公布正式代表候选人名单；</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（八）主持或者委派人员主持选区的选举，监督选举投票，确定选举结果是否有效，公布当选代表名单，颁发代表证书；</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（九）编制选举经费预算和决算，由县级财政部门列支；</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（十）选举工作结束后，向县级人民代表大会常务委员会作出选举工作报告；有关选举文件、表册分别交县级人民代表大会常务委员会或者乡、民族乡、镇人民代表大会存档；</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（十一）受理对选举中违法行为的检举和控告；</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（十二）法律法规规定的其他职责。</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选举委员会应当及时公布选举信息。</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选举委员会的印章，由县级人民代表大会常务委员会制发。</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第十一条</w:t>
      </w:r>
      <w:r>
        <w:rPr>
          <w:rStyle w:val="C3"/>
          <w:rFonts w:ascii="仿宋_GB2312" w:hAnsi="仿宋_GB2312"/>
          <w:sz w:val="32"/>
        </w:rPr>
        <w:t xml:space="preserve">  </w:t>
      </w:r>
      <w:r>
        <w:rPr>
          <w:rStyle w:val="C3"/>
          <w:rFonts w:ascii="Microsoft YaHei UI" w:hAnsi="Microsoft YaHei UI"/>
          <w:sz w:val="32"/>
        </w:rPr>
        <w:t>选区设选举工作领导小组，由选民三至五人组成，设正、副组长各一人，由选区各单位协商产生，报选举委员会批准。</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第十二条</w:t>
      </w:r>
      <w:r>
        <w:rPr>
          <w:rStyle w:val="C3"/>
          <w:rFonts w:ascii="仿宋_GB2312" w:hAnsi="仿宋_GB2312"/>
          <w:sz w:val="32"/>
        </w:rPr>
        <w:t xml:space="preserve">  </w:t>
      </w:r>
      <w:r>
        <w:rPr>
          <w:rStyle w:val="C3"/>
          <w:rFonts w:ascii="Microsoft YaHei UI" w:hAnsi="Microsoft YaHei UI"/>
          <w:sz w:val="32"/>
        </w:rPr>
        <w:t>选区选举工作领导小组的职责：</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（一）宣传选举法和本细则；</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（二）汇总本选区提出的代表候选人名单，并将选民酝酿、讨论、协商代表候选人的意见报告选举委员会；</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（三）办理选民登记、投票选举等事项；</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（四）办理选举委员会交办的其他工作。</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在选区内可以本着便于选民活动的原则，划分若干选民小组，由选民推选组长、副组长，开展选举工作。</w:t>
      </w:r>
    </w:p>
    <w:p>
      <w:pPr>
        <w:pStyle w:val="P1"/>
        <w:keepNext w:val="0"/>
        <w:keepLines w:val="0"/>
        <w:widowControl w:val="0"/>
        <w:suppressLineNumbers w:val="0"/>
        <w:spacing w:lineRule="exact" w:line="600"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600" w:before="0" w:after="0" w:beforeAutospacing="0" w:afterAutospacing="0"/>
        <w:ind w:left="0" w:right="0"/>
        <w:jc w:val="center"/>
        <w:rPr>
          <w:rStyle w:val="C3"/>
          <w:rFonts w:ascii="黑体" w:hAnsi="黑体"/>
          <w:sz w:val="32"/>
        </w:rPr>
      </w:pPr>
      <w:r>
        <w:rPr>
          <w:rStyle w:val="C3"/>
          <w:rFonts w:ascii="黑体" w:hAnsi="黑体"/>
          <w:sz w:val="32"/>
        </w:rPr>
        <w:t xml:space="preserve">第三章  代表的名额和分配</w:t>
      </w:r>
    </w:p>
    <w:p>
      <w:pPr>
        <w:pStyle w:val="P1"/>
        <w:keepNext w:val="0"/>
        <w:keepLines w:val="0"/>
        <w:widowControl w:val="0"/>
        <w:suppressLineNumbers w:val="0"/>
        <w:spacing w:lineRule="exact" w:line="600"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本省出席全国人民代表大会代表的名额，按</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Microsoft YaHei UI" w:hAnsi="Microsoft YaHei UI"/>
          <w:sz w:val="32"/>
        </w:rPr>
        <w:t>照全国人民代表大会常务委员会的决定执行。</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省人民代表大会代表名额基数为三百五十名，每十五万人可以增加一名代表，具体名额依照选举法的规定确定。</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第十六条</w:t>
      </w:r>
      <w:r>
        <w:rPr>
          <w:rStyle w:val="C3"/>
          <w:rFonts w:ascii="仿宋_GB2312" w:hAnsi="仿宋_GB2312"/>
          <w:sz w:val="32"/>
        </w:rPr>
        <w:t xml:space="preserve">  </w:t>
      </w:r>
      <w:r>
        <w:rPr>
          <w:rStyle w:val="C3"/>
          <w:rFonts w:ascii="Microsoft YaHei UI" w:hAnsi="Microsoft YaHei UI"/>
          <w:sz w:val="32"/>
        </w:rPr>
        <w:t>设区的市、自治州、不设区的市、市辖区、县、自治县的人民代表大会代表的具体名额，由省人民代表大会常务委员会依照选举法确定，报全国人民代表大会常务委员会备案。乡、民族乡、镇的人民代表大会代表的具体名额，由县级人民代表大会常务委员会依照选举法确定，报上一级人民代表大会常务委员会备案。具体规定如下：</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（一）设区的市、自治州的代表名额基数为二百四十名，每二万五千人可以增加一名代表；人口不足三十万的，代表总名额可以少于二百四十名；</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（二）不设区的市、市辖区、县、自治县的代表名额基数为一百四十名，每五千人可以增加一名代表；人口不足五万的，代表总名额可以少于一百四十名；</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（三）乡、民族乡、镇的代表名额基数为四十五名，每一千五百人可以增加一名代表；但是，代表总名额不得超过一百六十名；人口不足二千的，代表总名额可以少于四十五名。</w:t>
      </w:r>
    </w:p>
    <w:p>
      <w:pPr>
        <w:pStyle w:val="P1"/>
        <w:keepNext w:val="0"/>
        <w:keepLines w:val="0"/>
        <w:widowControl w:val="0"/>
        <w:suppressLineNumbers w:val="0"/>
        <w:spacing w:lineRule="exact" w:line="600" w:before="0" w:after="0" w:beforeAutospacing="0" w:afterAutospacing="0"/>
        <w:ind w:firstLine="640" w:left="0" w:right="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代表总名额经确定后，不再变动。如果由于行政区划变动或者由于重大工程建设项目等原因造成人口较大变动的，该级人民代表大会的代表总名额依照选举法的规定重新确定。</w:t>
      </w:r>
    </w:p>
    <w:p>
      <w:pPr>
        <w:pStyle w:val="P1"/>
        <w:keepNext w:val="0"/>
        <w:keepLines w:val="0"/>
        <w:widowControl w:val="0"/>
        <w:suppressLineNumbers w:val="0"/>
        <w:spacing w:lineRule="exact" w:line="60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依照前款规定重新确定代表名额的，省人民代表大会常务委员会应当在三十日内将重新确定代表名额的情况报全国人民代表大会常务委员会备案。</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第十八条</w:t>
      </w:r>
      <w:r>
        <w:rPr>
          <w:rStyle w:val="C3"/>
          <w:rFonts w:ascii="仿宋_GB2312" w:hAnsi="仿宋_GB2312"/>
          <w:sz w:val="32"/>
        </w:rPr>
        <w:t xml:space="preserve">  </w:t>
      </w:r>
      <w:r>
        <w:rPr>
          <w:rStyle w:val="C3"/>
          <w:rFonts w:ascii="Microsoft YaHei UI" w:hAnsi="Microsoft YaHei UI"/>
          <w:sz w:val="32"/>
        </w:rPr>
        <w:t>代表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在县、自治县的人民代表大会中，人口特少的乡、民族乡、镇，至少应有代表一人。</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第十九条</w:t>
      </w:r>
      <w:r>
        <w:rPr>
          <w:rStyle w:val="C3"/>
          <w:rFonts w:ascii="宋体" w:hAnsi="宋体"/>
          <w:sz w:val="32"/>
        </w:rPr>
        <w:t xml:space="preserve">  </w:t>
      </w:r>
      <w:r>
        <w:rPr>
          <w:rStyle w:val="C3"/>
          <w:rFonts w:ascii="Microsoft YaHei UI" w:hAnsi="Microsoft YaHei UI"/>
          <w:sz w:val="32"/>
        </w:rPr>
        <w:t>各少数民族代表的名额按照以下原则分配：</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（一）代表中聚居境内的每一少数民族都应当有适当数量的代表；</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（二）聚居境内同一少数民族的总人口数占境内总人口数百分之三十以上的，每一代表所代表的人口数应当相当于当地人民代表大会每一代表所代表的人口数；</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聚居境内同一少数民族的总人口数不足境内总人口数百分之十五的，每一代表所代表的人口的数可以适当少于当地人民代表大会每一代表所代表的人口数，但是不得少于二分之一；实行区域自治的民族人口特别少的自治州、自治县，经省人民代表大会常务委员会决定，可以少于二分之一；</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聚居境内同一少数民族的总人口数占境内总人口数百分之十五以上，不足百分之三十的，每一代表所代表的人口数，可以适当少于当地人民代表大会每一代表所代表的人口数，但是分配给该少数民族的应选代表名额，不得超过代表总名额的百分之三十；</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（五）自治州、自治县和有少数民族聚居的乡、民族乡、镇的人民代表大会，对于聚居在境内的其他少数民族和汉族代表的选举，适用本条一至四项的规定；</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（六）散居的少数民族应选当地人民代表大会的代表，每一代表所代表的人口数可以少于当地人民代表大会每一代表所代表的人口数；</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（七）自治州、自治县和有少数民族聚居的乡、民族乡、镇的人民代表大会，对于散居的其他少数民族和汉族代表的选举，适用本条第（六）项的规定。</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驻在乡、民族乡、镇的不属于县级以下人民政府领导的机关、团体和企业事业组织的职工，可以只参加县级人民代表大会代表的选举，不参加乡、民族乡、镇的人民代表大会代表的选举。</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不属于县级以下人民政府领导的机关、团体和企业事业组织，所驻在的乡、镇是由自治州直接管辖或者是由自治州的派出机构管辖的，这些单位的职工只参加乡、镇人民代表大会代表的选举。</w:t>
      </w:r>
    </w:p>
    <w:p>
      <w:pPr>
        <w:pStyle w:val="P1"/>
        <w:keepNext w:val="0"/>
        <w:keepLines w:val="0"/>
        <w:widowControl w:val="0"/>
        <w:suppressLineNumbers w:val="0"/>
        <w:spacing w:lineRule="exact" w:line="600" w:before="0" w:after="0" w:beforeAutospacing="0" w:afterAutospacing="0"/>
        <w:ind w:firstLine="665" w:left="0" w:right="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各地驻军选举出席地方县级以上人民代表大会代表的名额，由驻军所在地各该级人民代表大会常务委员会决定。其选举工作按照《中国人民解放军选举全国人民代表大会和地方各级人民代表大会代表的办法》进行。</w:t>
      </w:r>
    </w:p>
    <w:p>
      <w:pPr>
        <w:pStyle w:val="P1"/>
        <w:keepNext w:val="0"/>
        <w:keepLines w:val="0"/>
        <w:widowControl w:val="0"/>
        <w:suppressLineNumbers w:val="0"/>
        <w:spacing w:lineRule="exact" w:line="600" w:before="0" w:after="0" w:beforeAutospacing="0" w:afterAutospacing="0"/>
        <w:ind w:firstLine="665"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600" w:before="0" w:after="0" w:beforeAutospacing="0" w:afterAutospacing="0"/>
        <w:ind w:left="0" w:right="0"/>
        <w:jc w:val="center"/>
        <w:rPr>
          <w:rStyle w:val="C3"/>
          <w:rFonts w:ascii="黑体" w:hAnsi="黑体"/>
          <w:sz w:val="32"/>
        </w:rPr>
      </w:pPr>
      <w:r>
        <w:rPr>
          <w:rStyle w:val="C3"/>
          <w:rFonts w:ascii="黑体" w:hAnsi="黑体"/>
          <w:sz w:val="32"/>
        </w:rPr>
        <w:t xml:space="preserve">第四章  选区划分</w:t>
      </w:r>
    </w:p>
    <w:p>
      <w:pPr>
        <w:pStyle w:val="P1"/>
        <w:keepNext w:val="0"/>
        <w:keepLines w:val="0"/>
        <w:widowControl w:val="0"/>
        <w:suppressLineNumbers w:val="0"/>
        <w:spacing w:lineRule="exact" w:line="600"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600" w:before="0" w:after="0" w:beforeAutospacing="0" w:afterAutospacing="0"/>
        <w:ind w:firstLine="640" w:left="0" w:right="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不设区的市、市辖区、县、自治县、乡、民族乡、镇的人民代表大会的代表名额分配到选区，按选区进行选举。</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本行政区域内各选区每一代表所代表的人口数应当大体相等。</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选区的大小，按照每一选区选一至三名代表划分。</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选区可以按居住状况划分，也可以按生产单位、事业单位、工作单位划分。</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选举县级人民代表大会代表，不设区的市、市辖区、镇和没有设镇的县人民政府所在地，凡能够产生一名以上代表的单位和居住区，可以单独划分为一个或者几个选区；不能产生一名代表的，可以联合划分选区。农村以一个村或者几个村划为一个选区，牧区根据居住状况和生产单位划分选区。</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选举乡、民族乡的人民代表大会代表，可以以一个村或者几个村划为一个选区；乡、民族乡的直属单位可以单独划分选区，也可以与村联合划为一个选区。</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选举镇的人民代表大会代表，可以按机关、企业事业等单位单独或者联合划分选区；居民按社区划分选区，居民过少不能产生一名代表的，可以与单位联合划分选区。</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选举县级人民代表大会代表和乡级人民代表大会代表，应当分别划分选区。</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第二十六条</w:t>
      </w:r>
      <w:r>
        <w:rPr>
          <w:rStyle w:val="C3"/>
          <w:rFonts w:ascii="仿宋_GB2312" w:hAnsi="仿宋_GB2312"/>
          <w:sz w:val="32"/>
        </w:rPr>
        <w:t xml:space="preserve">  </w:t>
      </w:r>
      <w:r>
        <w:rPr>
          <w:rStyle w:val="C3"/>
          <w:rFonts w:ascii="Microsoft YaHei UI" w:hAnsi="Microsoft YaHei UI"/>
          <w:sz w:val="32"/>
        </w:rPr>
        <w:t>在多民族共同居住的地区，按照当地的民族关系和居住状况划分选区，各少数民族选民可以单独选举，也可以联合选举。</w:t>
      </w:r>
    </w:p>
    <w:p>
      <w:pPr>
        <w:pStyle w:val="P1"/>
        <w:keepNext w:val="0"/>
        <w:keepLines w:val="0"/>
        <w:widowControl w:val="0"/>
        <w:suppressLineNumbers w:val="0"/>
        <w:spacing w:lineRule="exact" w:line="600"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600" w:before="0" w:after="0" w:beforeAutospacing="0" w:afterAutospacing="0"/>
        <w:ind w:left="0" w:right="0"/>
        <w:jc w:val="center"/>
        <w:rPr>
          <w:rStyle w:val="C3"/>
          <w:rFonts w:ascii="黑体" w:hAnsi="黑体"/>
          <w:sz w:val="32"/>
        </w:rPr>
      </w:pPr>
      <w:r>
        <w:rPr>
          <w:rStyle w:val="C3"/>
          <w:rFonts w:ascii="黑体" w:hAnsi="黑体"/>
          <w:sz w:val="32"/>
        </w:rPr>
        <w:t xml:space="preserve">第五章  选民登记</w:t>
      </w:r>
    </w:p>
    <w:p>
      <w:pPr>
        <w:pStyle w:val="P1"/>
        <w:keepNext w:val="0"/>
        <w:keepLines w:val="0"/>
        <w:widowControl w:val="0"/>
        <w:suppressLineNumbers w:val="0"/>
        <w:spacing w:lineRule="exact" w:line="600"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凡在当地参加选举的年满十八周岁的选民，应当进行登记。计算年满十八周岁的时间，以当地选举日为止。</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选民登记按选区进行，经登记确认的选民资格长期有效。每次选举前对上次选民登记以后新满十八周岁的、被剥夺政治权利期满后恢复政治权利的选民，予以登记。选民经登记后迁出原选区的，应当列入新迁入的选区的选民名单。对死亡或者依照法律被剥夺政治权利的人，应当从选民名单上除名。</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每一选民只能在一个选区进行登记。选民登记要做到不错、不重、不漏，使有选举权的公民都能依法行使选举权利。具体规定如下：</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（一）机关、团体和企业事业组织的职工、在校学生在划定的选区登记，城镇居民在户口所在地选区登记，农、牧民在居住地所在选区登记；</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（二）临时来本地或者临时到外地劳动、学习、工作的人员，在原工作单位或者户籍所在地选区登记；</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（三）选民实际上已经迁居外地但是没有转出户口的，可以发给选民资格证明，经现居住地同意后在现居住地的选区登记；</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（四）从外地来本地长期居住，但是没有本地正式户口，又不能回原居住地参加选举的，取得选民资格证明后，在现居住地选区登记。</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第二十九条</w:t>
      </w:r>
      <w:r>
        <w:rPr>
          <w:rStyle w:val="C3"/>
          <w:rFonts w:ascii="仿宋_GB2312" w:hAnsi="仿宋_GB2312"/>
          <w:sz w:val="32"/>
        </w:rPr>
        <w:t xml:space="preserve">  </w:t>
      </w:r>
      <w:r>
        <w:rPr>
          <w:rStyle w:val="C3"/>
          <w:rFonts w:ascii="Microsoft YaHei UI" w:hAnsi="Microsoft YaHei UI"/>
          <w:sz w:val="32"/>
        </w:rPr>
        <w:t>精神病患者不能行使选举权的，经选举委员会确认，不列入选民名单。</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第三十条</w:t>
      </w:r>
      <w:r>
        <w:rPr>
          <w:rStyle w:val="C3"/>
          <w:rFonts w:ascii="仿宋_GB2312" w:hAnsi="仿宋_GB2312"/>
          <w:sz w:val="32"/>
        </w:rPr>
        <w:t xml:space="preserve">  </w:t>
      </w:r>
      <w:r>
        <w:rPr>
          <w:rStyle w:val="C3"/>
          <w:rFonts w:ascii="Microsoft YaHei UI" w:hAnsi="Microsoft YaHei UI"/>
          <w:sz w:val="32"/>
        </w:rPr>
        <w:t>因危害国家安全犯罪案或者其他严重刑事犯罪案被羁押，正在受侦查、起诉、审判的人，经人民检察院或者人民法院决定，在被羁押期间停止行使选举权利。</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下列人员准予行使选举权利：</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（一）被判处有期徒刑、拘役、管制而没有附加剥夺政治权利的；</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（二）被羁押，正在受侦查、起诉、审判，人民检察院或者人民法院没有决定停止行使选举权利的；</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（三）正在取保候审或者被监视居住的；</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（四）正在受行政拘留处罚的。</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以上所列人员参加选举，由选举委员会和执行监禁、羁押、拘留的机关共同决定，可以在流动票箱投票，或者委托有选举权的亲属或者其他选民代为投票。被判处拘役，受行政拘留处罚的人也可以在选举日回原选区参加选举。</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第三十二条</w:t>
      </w:r>
      <w:r>
        <w:rPr>
          <w:rStyle w:val="C3"/>
          <w:rFonts w:ascii="仿宋_GB2312" w:hAnsi="仿宋_GB2312"/>
          <w:sz w:val="32"/>
        </w:rPr>
        <w:t xml:space="preserve">  </w:t>
      </w:r>
      <w:r>
        <w:rPr>
          <w:rStyle w:val="C3"/>
          <w:rFonts w:ascii="Microsoft YaHei UI" w:hAnsi="Microsoft YaHei UI"/>
          <w:sz w:val="32"/>
        </w:rPr>
        <w:t>旅居国外的中华人民共和国公民，在县级以下人民代表大会代表选举期间在国内的，可以参加原籍地或者出国前居住地的选举。</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第三十三条</w:t>
      </w:r>
      <w:r>
        <w:rPr>
          <w:rStyle w:val="C3"/>
          <w:rFonts w:ascii="仿宋_GB2312" w:hAnsi="仿宋_GB2312"/>
          <w:sz w:val="32"/>
        </w:rPr>
        <w:t xml:space="preserve">  </w:t>
      </w:r>
      <w:r>
        <w:rPr>
          <w:rStyle w:val="C3"/>
          <w:rFonts w:ascii="Microsoft YaHei UI" w:hAnsi="Microsoft YaHei UI"/>
          <w:sz w:val="32"/>
        </w:rPr>
        <w:t>选民登记结束后，经选举委员会审查，于选举日的二十日以前公布选民名单；实行凭选民证参加投票选举的，应当发给选民证。对于公布的选民名单有不同意见的，可以在选民名单公布之日起五日内向选举委员会提出申诉。选举委员会对申诉意见，应当在三日内作出处理决定。申诉人如果对处理决定不服，可以在选举日的五日以前向人民法院起诉，人民法院应当在选举日以前作出判决。人民法院的判决为最后决定。</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在投票选举之前，应当对选民进行核实。如有迁入、迁出、死亡等，应当予以登记或者除名；如原定选举日期推迟，对新增加的年满十八周岁的选民应当予以登记。</w:t>
      </w:r>
    </w:p>
    <w:p>
      <w:pPr>
        <w:pStyle w:val="P1"/>
        <w:keepNext w:val="0"/>
        <w:keepLines w:val="0"/>
        <w:widowControl w:val="0"/>
        <w:suppressLineNumbers w:val="0"/>
        <w:spacing w:lineRule="exact" w:line="600" w:before="0" w:after="0" w:beforeAutospacing="0" w:afterAutospacing="0"/>
        <w:ind w:left="0" w:right="0"/>
        <w:jc w:val="center"/>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600" w:before="0" w:after="0" w:beforeAutospacing="0" w:afterAutospacing="0"/>
        <w:ind w:left="0" w:right="0"/>
        <w:jc w:val="center"/>
        <w:rPr>
          <w:rStyle w:val="C3"/>
          <w:rFonts w:ascii="黑体" w:hAnsi="黑体"/>
          <w:sz w:val="32"/>
        </w:rPr>
      </w:pPr>
      <w:r>
        <w:rPr>
          <w:rStyle w:val="C3"/>
          <w:rFonts w:ascii="黑体" w:hAnsi="黑体"/>
          <w:sz w:val="32"/>
        </w:rPr>
        <w:t xml:space="preserve">第六章  代表候选人的提出</w:t>
      </w:r>
    </w:p>
    <w:p>
      <w:pPr>
        <w:pStyle w:val="P1"/>
        <w:keepNext w:val="0"/>
        <w:keepLines w:val="0"/>
        <w:widowControl w:val="0"/>
        <w:suppressLineNumbers w:val="0"/>
        <w:spacing w:lineRule="exact" w:line="600"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第三十五条</w:t>
      </w:r>
      <w:r>
        <w:rPr>
          <w:rStyle w:val="C3"/>
          <w:rFonts w:ascii="仿宋_GB2312" w:hAnsi="仿宋_GB2312"/>
          <w:sz w:val="32"/>
        </w:rPr>
        <w:t xml:space="preserve">  </w:t>
      </w:r>
      <w:r>
        <w:rPr>
          <w:rStyle w:val="C3"/>
          <w:rFonts w:ascii="Microsoft YaHei UI" w:hAnsi="Microsoft YaHei UI"/>
          <w:sz w:val="32"/>
        </w:rPr>
        <w:t>代表候选人，按选区或者选举单位提名产生。</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省、设区的市、自治州或者不设区的市、市辖区、县、自治县、乡、民族乡、镇的具有被选举权的公民，都可以被提名为本省、设区的市、自治州或者不设区的市、市辖区、县、自治县、乡、民族乡、镇的人民代表大会的代表候选人。</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政党、各人民团体，可以联合或者单独推荐代表候选人。选民或者代表十人以上联名，也可以推荐代表候选人。所推荐的代表候选人的名额，不得超过本选区或者选举单位应选代表的名额。推荐者应当向选举委员会或者大会主席团介绍代表候选人的情况。</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各政党、各人民团体和选民或者代表依法推荐的代表候选人，列入代表候选人名单，选举委员会或者人民代表大会主席团不得调换、增减。</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县级以上的地方各级人民代表大会在选举上一级人民代表大会代表时，提名、酝酿代表候选人的时间不得少于两天。各该级人民代表大会主席团应当将依法提出的代表候选人名单及代表候选人的基本情况印发全体代表，由全体代表酝酿、讨论。如果所提候选人的人数符合本细则第三十八条规定的差额比例，直接进行投票选举。如果所提候选人的人数超过本细则第三十八条规定的最高差额比例，进行预选，根据预选时得票多少的顺序，按照本级人民代表大会的选举办法根据本细则规定的具体差额比例，确定正式代表候选人名单，进行投票选举。</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选民直接选举人民代表大会代表时，由选举委员会将各政党、各人民团体和选民提出的代表候选人名单及代表候选人的基本情况汇总后，在选举日的十五日以前公布，交各该选区的选民小组讨论、协商，确定正式代表候选人名单。如果所提候选人的人数超过本细则第三十八条规定的最高差额比例，由选举委员会交各该选区的选民小组讨论、协商，根据较多数选民的意见，确定正式代表候选人名单；对正式代表候选人不能形成较为一致意见的，进行预选，根据预选时得票多少的顺序，确定正式代表候选人名单。正式代表候选人名单及代表候选人的基本情况应当在选举日的七日以前按姓氏笔划为序公布。</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由地方各级人民代表大会选举上一级人民代表大会代表候选人的名额，应当多于应选代表名额五分之一至二分之一。由选民直接选举的代表候选人的名额，应当多于应选代表名额三分之一至一倍。</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第三十九条</w:t>
      </w:r>
      <w:r>
        <w:rPr>
          <w:rStyle w:val="C3"/>
          <w:rFonts w:ascii="仿宋_GB2312" w:hAnsi="仿宋_GB2312"/>
          <w:sz w:val="32"/>
        </w:rPr>
        <w:t xml:space="preserve">  </w:t>
      </w:r>
      <w:r>
        <w:rPr>
          <w:rStyle w:val="C3"/>
          <w:rFonts w:ascii="Microsoft YaHei UI" w:hAnsi="Microsoft YaHei UI"/>
          <w:sz w:val="32"/>
        </w:rPr>
        <w:t>县级以上的地方各级人民代表大会在选举上一级人民代表大会代表时，代表候选人不限于各该级人民代表大会的代表。</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黑体" w:hAnsi="黑体"/>
          <w:sz w:val="32"/>
        </w:rPr>
        <w:t xml:space="preserve">    第四十条</w:t>
      </w:r>
      <w:r>
        <w:rPr>
          <w:rStyle w:val="C3"/>
          <w:rFonts w:ascii="仿宋_GB2312" w:hAnsi="仿宋_GB2312"/>
          <w:sz w:val="32"/>
        </w:rPr>
        <w:t xml:space="preserve">  </w:t>
      </w:r>
      <w:r>
        <w:rPr>
          <w:rStyle w:val="C3"/>
          <w:rFonts w:ascii="Microsoft YaHei UI" w:hAnsi="Microsoft YaHei UI"/>
          <w:sz w:val="32"/>
        </w:rPr>
        <w:t>选举委员会或者人民代表大会主席团应当向选民或者代表介绍代表候选人的情况。推荐代表候选人的政党、人民团体、选民和代表，可以在选民小组或者代表小组会议上介绍所推荐的代表候选人的情况。选举委员会根据选民的要求，应当组织代表候选人与选民见面，由代表候选人介绍本人的情况，回答选民的问题。但是在选举日必须停止对代表候选人的介绍。</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接受推荐的代表候选人应当向选举委员会或者大会主席团如实提供个人身份、简历等基本情况。基本情况不属实的，选举委员会或者大会主席团应当向选民或者代表通报。</w:t>
      </w:r>
    </w:p>
    <w:p>
      <w:pPr>
        <w:pStyle w:val="P1"/>
        <w:keepNext w:val="0"/>
        <w:keepLines w:val="0"/>
        <w:widowControl w:val="0"/>
        <w:suppressLineNumbers w:val="0"/>
        <w:spacing w:lineRule="exact" w:line="600"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600" w:before="0" w:after="0" w:beforeAutospacing="0" w:afterAutospacing="0"/>
        <w:ind w:left="0" w:right="0"/>
        <w:jc w:val="center"/>
        <w:rPr>
          <w:rStyle w:val="C3"/>
          <w:rFonts w:ascii="黑体" w:hAnsi="黑体"/>
          <w:sz w:val="32"/>
        </w:rPr>
      </w:pPr>
      <w:r>
        <w:rPr>
          <w:rStyle w:val="C3"/>
          <w:rFonts w:ascii="黑体" w:hAnsi="黑体"/>
          <w:sz w:val="32"/>
        </w:rPr>
        <w:t xml:space="preserve">第七章  选举程序</w:t>
      </w:r>
    </w:p>
    <w:p>
      <w:pPr>
        <w:pStyle w:val="P1"/>
        <w:keepNext w:val="0"/>
        <w:keepLines w:val="0"/>
        <w:widowControl w:val="0"/>
        <w:suppressLineNumbers w:val="0"/>
        <w:spacing w:lineRule="exact" w:line="600"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黑体" w:hAnsi="黑体"/>
          <w:sz w:val="32"/>
        </w:rPr>
        <w:t xml:space="preserve">    第四十一条</w:t>
      </w:r>
      <w:r>
        <w:rPr>
          <w:rStyle w:val="C3"/>
          <w:rFonts w:ascii="仿宋_GB2312" w:hAnsi="仿宋_GB2312"/>
          <w:sz w:val="32"/>
        </w:rPr>
        <w:t xml:space="preserve">  </w:t>
      </w:r>
      <w:r>
        <w:rPr>
          <w:rStyle w:val="C3"/>
          <w:rFonts w:ascii="Microsoft YaHei UI" w:hAnsi="Microsoft YaHei UI"/>
          <w:sz w:val="32"/>
        </w:rPr>
        <w:t>公民参加人民代表大会代表的选举，不得直接或者间接接受境外机构、组织、个人提供的与选举有关的任何形式的资助。</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禁止宗教势力、家族势力和黑恶势力干扰破坏选举。</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违反前款规定的，不列入代表候选人名单；已经列入代表候选人名单的，从名单中除名；已经当选的，其当选无效。</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代表的选举，应当严格依照法定程序进行，并接受监督。任何组织或者个人都不得以任何方式干预选民或者代表自由行使选举权。</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第四十三条</w:t>
      </w:r>
      <w:r>
        <w:rPr>
          <w:rStyle w:val="C3"/>
          <w:rFonts w:ascii="仿宋_GB2312" w:hAnsi="仿宋_GB2312"/>
          <w:sz w:val="32"/>
        </w:rPr>
        <w:t xml:space="preserve">  </w:t>
      </w:r>
      <w:r>
        <w:rPr>
          <w:rStyle w:val="C3"/>
          <w:rFonts w:ascii="Microsoft YaHei UI" w:hAnsi="Microsoft YaHei UI"/>
          <w:sz w:val="32"/>
        </w:rPr>
        <w:t>代表的选举，一律采用无记名投票的方法。选举时应当设有秘密写票处。</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选民如果是文盲或者因残疾不能写选票的，可以委托他信任的人代写。</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第四十四条</w:t>
      </w:r>
      <w:r>
        <w:rPr>
          <w:rStyle w:val="C3"/>
          <w:rFonts w:ascii="仿宋_GB2312" w:hAnsi="仿宋_GB2312"/>
          <w:sz w:val="32"/>
        </w:rPr>
        <w:t xml:space="preserve">  </w:t>
      </w:r>
      <w:r>
        <w:rPr>
          <w:rStyle w:val="C3"/>
          <w:rFonts w:ascii="Microsoft YaHei UI" w:hAnsi="Microsoft YaHei UI"/>
          <w:sz w:val="32"/>
        </w:rPr>
        <w:t>县级以上的地方各级人民代表大会在选举上一级人民代表大会的代表时，由本级人民代表大会主席团主持。</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黑体" w:hAnsi="黑体"/>
          <w:sz w:val="32"/>
        </w:rPr>
        <w:t xml:space="preserve">    第四十五条</w:t>
      </w:r>
      <w:r>
        <w:rPr>
          <w:rStyle w:val="C3"/>
          <w:rFonts w:ascii="仿宋_GB2312" w:hAnsi="仿宋_GB2312"/>
          <w:sz w:val="32"/>
        </w:rPr>
        <w:t xml:space="preserve">  </w:t>
      </w:r>
      <w:r>
        <w:rPr>
          <w:rStyle w:val="C3"/>
          <w:rFonts w:ascii="Microsoft YaHei UI" w:hAnsi="Microsoft YaHei UI"/>
          <w:sz w:val="32"/>
        </w:rPr>
        <w:t>在选民直接选举人民代表大会的代表时，选民根据选举委员会的规定，凭身份证或者选民证领取选票。各选区应当根据选民居住状况或者生产单位、事业单位、工作单位，设立投票站或者召开选举大会进行选举。在选民流动性大、分布面广的选区，或者对因病残不能到投票站投票的选民，可以设流动票箱投票。</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流动票箱至少要有两名以上监票人员负责。流动票箱应当和投票站、选举大会的票箱同时开启，一并计票。</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代表候选人不得主持本选区的选举，不得担任本选区的选举工作人员。</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选举人对于代表候选人可以投赞成票，可以投反对票，可以另选其他任何选民，也可以弃权。</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直接选举的投票日期，一般为一日，在流动性大、居住分散、交通不便的地区，可以从选举日起五日以内完成。</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直接选举不得在选举日前进行。</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第四十八条</w:t>
      </w:r>
      <w:r>
        <w:rPr>
          <w:rStyle w:val="C3"/>
          <w:rFonts w:ascii="仿宋_GB2312" w:hAnsi="仿宋_GB2312"/>
          <w:sz w:val="32"/>
        </w:rPr>
        <w:t xml:space="preserve">  </w:t>
      </w:r>
      <w:r>
        <w:rPr>
          <w:rStyle w:val="C3"/>
          <w:rFonts w:ascii="Microsoft YaHei UI" w:hAnsi="Microsoft YaHei UI"/>
          <w:sz w:val="32"/>
        </w:rPr>
        <w:t>选民如果在选举期间外出，经选举委员会同意，可以书面委托其他选民代为投票。每一选民接受的委托不得超过三人，并应当按照委托人的意愿代为投票。</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投票结束后，由选民或者代表推选的监票、计票人员和选举委员会或者人民代表大会主席团，核对投票人数和票数，作出记录，并由监票人签字。</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代表候选人的近亲属不得担任监票人、计票人。</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第五十条</w:t>
      </w:r>
      <w:r>
        <w:rPr>
          <w:rStyle w:val="C3"/>
          <w:rFonts w:ascii="仿宋_GB2312" w:hAnsi="仿宋_GB2312"/>
          <w:sz w:val="32"/>
        </w:rPr>
        <w:t xml:space="preserve">  </w:t>
      </w:r>
      <w:r>
        <w:rPr>
          <w:rStyle w:val="C3"/>
          <w:rFonts w:ascii="Microsoft YaHei UI" w:hAnsi="Microsoft YaHei UI"/>
          <w:sz w:val="32"/>
        </w:rPr>
        <w:t>每次选举所投的票数，多于投票人数的无效，等于或者少于投票人数的有效。每一选票所选的人数，多于规定应选代表人数的作废，等于或者少于规定应选代表人数的有效。</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第五十一条</w:t>
      </w:r>
      <w:r>
        <w:rPr>
          <w:rStyle w:val="C3"/>
          <w:rFonts w:ascii="仿宋_GB2312" w:hAnsi="仿宋_GB2312"/>
          <w:sz w:val="32"/>
        </w:rPr>
        <w:t xml:space="preserve">  </w:t>
      </w:r>
      <w:r>
        <w:rPr>
          <w:rStyle w:val="C3"/>
          <w:rFonts w:ascii="Microsoft YaHei UI" w:hAnsi="Microsoft YaHei UI"/>
          <w:sz w:val="32"/>
        </w:rPr>
        <w:t>县级以上的地方各级人民代表大会在选举上一级人民代表大会代表时，代表候选人获得全体代表过半数的选票，始得当选。</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在选民直接选举人民代表大会代表时，选区全体选民的过半数参加投票，选举有效。代表候选人获得参加选举的选民过半数的选票，始得当选。</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获得过半数选票的代表候选人的人数超过应选代表名额时，以得票多的当选。如果代表候选人得票数相等，应当就票数相等的候选人再次投票，以得票多的当选。</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获得过半数选票的当选代表的人数少于应选代表的名额时，不足的名额另行选举。另行选举时，根据在第一次投票时得票多少的顺序，按照本细则第三十八条规定的差额比例，确定候选人名单。如果只选一人，候选人应为二人。</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依照前款规定另行选举县级和乡级的人民代表大会代表时，代表候选人以得票多的当选，但是得票数不得少于选票的三分之一；县级以上的地方各级人民代表大会在另行选举上一级人民代表大会代表时，代表候选人获得全体代表过半数的选票，始得当选。</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未选足的代表名额，再次进行选举时仍然应当实行差额选举。</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选举上一级人民代表大会代表的选票，由各该级人民代表大会或者人民代表大会常务委员会的办事机构印制。直接选举代表的选票，由本级选举委员会监制。</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选票上的代表候选人名单，以姓氏笔划排列。</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选举结果由选举委员会或者人民代表大会主席团根据选举法和本细则规定确定是否有效，并予以宣布。</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当选代表名单由选举委员会或者人民代表大会主席团予以公布。</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第五十五条</w:t>
      </w:r>
      <w:r>
        <w:rPr>
          <w:rStyle w:val="C3"/>
          <w:rFonts w:ascii="仿宋_GB2312" w:hAnsi="仿宋_GB2312"/>
          <w:sz w:val="32"/>
        </w:rPr>
        <w:t xml:space="preserve">  </w:t>
      </w:r>
      <w:r>
        <w:rPr>
          <w:rStyle w:val="C3"/>
          <w:rFonts w:ascii="Microsoft YaHei UI" w:hAnsi="Microsoft YaHei UI"/>
          <w:sz w:val="32"/>
        </w:rPr>
        <w:t>代表资格审查委员会依法对当选代表是否符合宪法、法律规定的代表的基本条件，选举是否符合法律规定的程序，以及是否存在破坏选举和其他当选无效的违法行为进行审查，提出代表当选是否有效的意见，向本级人民代表大会常务委员会或者乡、民族乡、镇的人民代表大会主席团报告。</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县级人民代表大会常务委员会或者乡、民族乡、镇的人民代表大会主席团根据代表资格审查委员会提出的报告，确认代表的资格或者确定代表的当选无效，在每届人民代表大会第一次会议前公布代表名单。</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第五十六条</w:t>
      </w:r>
      <w:r>
        <w:rPr>
          <w:rStyle w:val="C3"/>
          <w:rFonts w:ascii="仿宋_GB2312" w:hAnsi="仿宋_GB2312"/>
          <w:sz w:val="32"/>
        </w:rPr>
        <w:t xml:space="preserve">  </w:t>
      </w:r>
      <w:r>
        <w:rPr>
          <w:rStyle w:val="C3"/>
          <w:rFonts w:ascii="Microsoft YaHei UI" w:hAnsi="Microsoft YaHei UI"/>
          <w:sz w:val="32"/>
        </w:rPr>
        <w:t>公民不得同时担任两个以上无隶属关系的行政区域的人民代表大会代表。</w:t>
      </w:r>
    </w:p>
    <w:p>
      <w:pPr>
        <w:pStyle w:val="P1"/>
        <w:keepNext w:val="0"/>
        <w:keepLines w:val="0"/>
        <w:widowControl w:val="0"/>
        <w:suppressLineNumbers w:val="0"/>
        <w:spacing w:lineRule="exact" w:line="600"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600" w:before="0" w:after="0" w:beforeAutospacing="0" w:afterAutospacing="0"/>
        <w:ind w:left="0" w:right="0"/>
        <w:jc w:val="center"/>
        <w:rPr>
          <w:rStyle w:val="C3"/>
          <w:rFonts w:ascii="黑体" w:hAnsi="黑体"/>
          <w:sz w:val="32"/>
        </w:rPr>
      </w:pPr>
      <w:r>
        <w:rPr>
          <w:rStyle w:val="C3"/>
          <w:rFonts w:ascii="黑体" w:hAnsi="黑体"/>
          <w:sz w:val="32"/>
        </w:rPr>
        <w:t xml:space="preserve">第八章  对代表的监督和罢免、辞职、补选</w:t>
      </w:r>
    </w:p>
    <w:p>
      <w:pPr>
        <w:pStyle w:val="P1"/>
        <w:keepNext w:val="0"/>
        <w:keepLines w:val="0"/>
        <w:widowControl w:val="0"/>
        <w:suppressLineNumbers w:val="0"/>
        <w:spacing w:lineRule="exact" w:line="600"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第五十七条</w:t>
      </w:r>
      <w:r>
        <w:rPr>
          <w:rStyle w:val="C3"/>
          <w:rFonts w:ascii="仿宋_GB2312" w:hAnsi="仿宋_GB2312"/>
          <w:sz w:val="32"/>
        </w:rPr>
        <w:t xml:space="preserve">  </w:t>
      </w:r>
      <w:r>
        <w:rPr>
          <w:rStyle w:val="C3"/>
          <w:rFonts w:ascii="Microsoft YaHei UI" w:hAnsi="Microsoft YaHei UI"/>
          <w:sz w:val="32"/>
        </w:rPr>
        <w:t>出席全国人民代表大会的代表和地方各级人民代表大会的代表，受原选举单位或者选民的监督。选举单位或者选民有权罢免自己选出的代表。</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第五十八条</w:t>
      </w:r>
      <w:r>
        <w:rPr>
          <w:rStyle w:val="C3"/>
          <w:rFonts w:ascii="仿宋_GB2312" w:hAnsi="仿宋_GB2312"/>
          <w:sz w:val="32"/>
        </w:rPr>
        <w:t xml:space="preserve">  </w:t>
      </w:r>
      <w:r>
        <w:rPr>
          <w:rStyle w:val="C3"/>
          <w:rFonts w:ascii="Microsoft YaHei UI" w:hAnsi="Microsoft YaHei UI"/>
          <w:sz w:val="32"/>
        </w:rPr>
        <w:t>对于县级的人民代表大会代表，原选区选民五十人以上联名，对于乡级的人民代表大会代表，原选区选民三十人以上联名，可以向县级的人民代表大会常务委员会书面提出罢免要求。</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罢免要求应当写明罢免理由。被提出罢免的代表有权在选民会议上提出申辩意见，也可以书面提出申辩意见。</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县级人民代表大会常务委员会应当将罢免要求和被提出罢免的代表的书面申辩意见印发原选区选民。</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表决罢免要求，由县级人民代表大会常务委员会派有关负责人主持。</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县级以上地方各级人民代表大会举行会议的时候，主席团或者十分之一以上的代表联名，可以提出对由该级人民代表大会选出的上一级人民代表大会代表的罢免案。在人民代表大会闭会期间，县级以上地方各级人民代表大会常务委员会主任会议或者常务委员会五分之一以上组成人员联名，可以向常务委员会提出对由该级人民代表大会选出的上一级人民代表大会代表的罢免案。罢免案应当写明罢免理由。</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地方各级人民代表大会举行会议的时候，被提出罢免的代表有权在主席团会议和大会全体会议上提出申辩意见，或者书面提出申辩意见，由主席团印发会议。罢免案经会议审议后，由主席团提请全体会议表决。</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地方各级人民代表大会常务委员会举行会议的时候，被提出罢免的代表有权在主任会议和常务委员会全体会议上提出申辩意见，或者书面提出申辩意见，由主任会议印发会议。罢免案经会议审议后，由主任会议提请全体会议表决。</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罢免代表采用无记名的表决方式。</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第六十一条</w:t>
      </w:r>
      <w:r>
        <w:rPr>
          <w:rStyle w:val="C3"/>
          <w:rFonts w:ascii="仿宋_GB2312" w:hAnsi="仿宋_GB2312"/>
          <w:sz w:val="32"/>
        </w:rPr>
        <w:t xml:space="preserve">  </w:t>
      </w:r>
      <w:r>
        <w:rPr>
          <w:rStyle w:val="C3"/>
          <w:rFonts w:ascii="Microsoft YaHei UI" w:hAnsi="Microsoft YaHei UI"/>
          <w:sz w:val="32"/>
        </w:rPr>
        <w:t>罢免县级和乡级人民代表大会代表，须经原选区过半数的选民通过。</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罢免由县级以上地方各级人民代表大会选出的代表，须经各该级人民代表大会过半数的代表通过；在代表大会闭会期间，须经常务委员会组成人员的过半数通过。罢免的决议，须报送上一级人民代表大会常务委员会备案、公告。</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黑体" w:hAnsi="黑体"/>
          <w:sz w:val="32"/>
        </w:rPr>
        <w:t xml:space="preserve">    第六十二条</w:t>
      </w:r>
      <w:r>
        <w:rPr>
          <w:rStyle w:val="C3"/>
          <w:rFonts w:ascii="仿宋_GB2312" w:hAnsi="仿宋_GB2312"/>
          <w:sz w:val="32"/>
        </w:rPr>
        <w:t xml:space="preserve">  </w:t>
      </w:r>
      <w:r>
        <w:rPr>
          <w:rStyle w:val="C3"/>
          <w:rFonts w:ascii="Microsoft YaHei UI" w:hAnsi="Microsoft YaHei UI"/>
          <w:sz w:val="32"/>
        </w:rPr>
        <w:t>县级以上各级人民代表大会常务委员会组成人员、人民代表大会专门委员会成员的代表职务被罢免的，其常务委员会组成人员或者专门委员会成员的职务相应撤销，由主席团或者常务委员会予以公告。</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乡、民族乡、镇人民代表大会主席、副主席的代表职务被罢免的，其主席、副主席的职务相应撤销，由主席团予以公告。</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出席全国人民代表大会的代表，省、设区的市、自治州的人民代表大会代表，可以向选举他的人民代表大会的常务委员会书面提出辞职。常务委员会接受辞职，须经常务委员会组成人员的过半数通过。接受辞职的决议，须报上一级人民代表大会常务委员会备案、公告。</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的人民代表大会代表可以向本级人民代表大会常务委员会书面提出辞职，乡级的人民代表大会代表可以向本级人民代表大会书面提出辞职。县级的常务委员会接受辞职，须经常务委员会组成人员的过半数通过。乡级的人民代表大会接受辞职的决议，须经人民代表大会过半数的代表通过。接受辞职的，应当予以公告。</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县级以上各级人民代表大会常务委员会组成人员、人民代表大会的专门委员会成员，辞去代表职务的请求被接受的，其常务委员会组成人员、专门委员会成员的职务相应终止，由常务委员会予以公告。</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乡、民族乡、镇的人民代表大会主席、副主席，辞去代表职务的请求被接受的，其主席、副主席的职务相应终止，由主席团予以公告。</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代表在任期内，因故出缺的原选举单位或者原选区一般应当在一年内补选。</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代表在任期内调离或者迁出本行政区域的，其代表资格自行终止，缺额另行补选。</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县级以上的地方各级人民代表大会闭会期间，可以由本级人民代表大会常务委员会补选上一级人民代表大会代表。</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补选出缺的代表时，代表候选人的名额可以多于应选代表的名额，也可以同应选代表的名额相等。补选的方式，可以采用无记名表决，也可以采用举手表决。</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对补选产生的代表，依照本细则第五十五条的规定，进行代表资格审查。</w:t>
      </w:r>
    </w:p>
    <w:p>
      <w:pPr>
        <w:pStyle w:val="P1"/>
        <w:keepNext w:val="0"/>
        <w:keepLines w:val="0"/>
        <w:widowControl w:val="0"/>
        <w:suppressLineNumbers w:val="0"/>
        <w:spacing w:lineRule="exact" w:line="600"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600" w:before="0" w:after="0" w:beforeAutospacing="0" w:afterAutospacing="0"/>
        <w:ind w:left="0" w:right="0"/>
        <w:jc w:val="center"/>
        <w:rPr>
          <w:rStyle w:val="C3"/>
          <w:rFonts w:ascii="黑体" w:hAnsi="黑体"/>
          <w:sz w:val="32"/>
        </w:rPr>
      </w:pPr>
      <w:r>
        <w:rPr>
          <w:rStyle w:val="C3"/>
          <w:rFonts w:ascii="黑体" w:hAnsi="黑体"/>
          <w:sz w:val="32"/>
        </w:rPr>
        <w:t xml:space="preserve">第九章  对破坏选举的制裁</w:t>
      </w:r>
    </w:p>
    <w:p>
      <w:pPr>
        <w:pStyle w:val="P1"/>
        <w:keepNext w:val="0"/>
        <w:keepLines w:val="0"/>
        <w:widowControl w:val="0"/>
        <w:suppressLineNumbers w:val="0"/>
        <w:spacing w:lineRule="exact" w:line="600"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为保障选民和代表自由行使选举权和被选举权，对有下列行为之一，破坏选举，违反治安管理规定的，依法给予治安管理处罚；构成犯罪的，依法追究刑事责任：</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（一）以金钱或者其他财物贿赂选民或者代表，妨害选民和代表自由行使选举权和被选举权的；</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（二）以暴力、威胁、欺骗或者其他非法手段妨害选民和代表自由行使选举权和被选举权的；</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（三）伪造选举文件、虚报选举票数或者有其他违法行为的；</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（四）对于控告、检举选举中违法行为的人，或者对于提出要求罢免代表的人进行压制、报复的。</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国家工作人员有前款所列行为的，还应当由监察机关给予政务处分或者由所在机关、单位给予处分。</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以本条第一款所列违法行为当选的，其当选无效。</w:t>
      </w:r>
    </w:p>
    <w:p>
      <w:pPr>
        <w:pStyle w:val="P1"/>
        <w:keepNext w:val="0"/>
        <w:keepLines w:val="0"/>
        <w:widowControl w:val="0"/>
        <w:suppressLineNumbers w:val="0"/>
        <w:spacing w:lineRule="exact" w:line="600"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第六十七条</w:t>
      </w:r>
      <w:r>
        <w:rPr>
          <w:rStyle w:val="C3"/>
          <w:rFonts w:ascii="仿宋_GB2312" w:hAnsi="仿宋_GB2312"/>
          <w:sz w:val="30"/>
        </w:rPr>
        <w:t xml:space="preserve">  </w:t>
      </w:r>
      <w:r>
        <w:rPr>
          <w:rStyle w:val="C3"/>
          <w:rFonts w:ascii="Microsoft YaHei UI" w:hAnsi="Microsoft YaHei UI"/>
          <w:sz w:val="32"/>
        </w:rPr>
        <w:t>主持选举的机构发现有破坏选举的行为或者收到破坏选举行为的举报，应当及时依法调查处理；需要追究法律责任的，及时移送有关机关予以处理。</w:t>
      </w:r>
    </w:p>
    <w:p>
      <w:pPr>
        <w:pStyle w:val="P1"/>
        <w:keepNext w:val="0"/>
        <w:keepLines w:val="0"/>
        <w:widowControl w:val="0"/>
        <w:suppressLineNumbers w:val="0"/>
        <w:spacing w:lineRule="exact" w:line="600"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600" w:before="0" w:after="0" w:beforeAutospacing="0" w:afterAutospacing="0"/>
        <w:ind w:left="0" w:right="0"/>
        <w:jc w:val="center"/>
        <w:rPr>
          <w:rStyle w:val="C3"/>
          <w:rFonts w:ascii="黑体" w:hAnsi="黑体"/>
          <w:sz w:val="32"/>
        </w:rPr>
      </w:pPr>
      <w:r>
        <w:rPr>
          <w:rStyle w:val="C3"/>
          <w:rFonts w:ascii="黑体" w:hAnsi="黑体"/>
          <w:sz w:val="32"/>
        </w:rPr>
        <w:t xml:space="preserve">第十章  附则</w:t>
      </w:r>
    </w:p>
    <w:p>
      <w:pPr>
        <w:pStyle w:val="P1"/>
        <w:keepNext w:val="0"/>
        <w:keepLines w:val="0"/>
        <w:widowControl w:val="0"/>
        <w:suppressLineNumbers w:val="0"/>
        <w:spacing w:lineRule="exact" w:line="600"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2"/>
        <w:keepNext w:val="0"/>
        <w:keepLines w:val="0"/>
        <w:widowControl w:val="0"/>
        <w:suppressLineNumbers w:val="0"/>
        <w:spacing w:lineRule="exact" w:line="600" w:before="100" w:after="0" w:beforeAutospacing="1" w:afterAutospacing="0"/>
        <w:ind w:firstLine="0" w:left="0" w:right="0"/>
        <w:rPr>
          <w:rStyle w:val="C3"/>
          <w:rFonts w:ascii="Calibri" w:hAnsi="Calibri"/>
          <w:sz w:val="32"/>
        </w:rPr>
      </w:pPr>
      <w:r>
        <w:rPr>
          <w:rStyle w:val="C3"/>
          <w:rFonts w:ascii="仿宋_GB2312" w:hAnsi="仿宋_GB2312"/>
          <w:sz w:val="32"/>
        </w:rPr>
        <w:t xml:space="preserve">    </w:t>
      </w: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本实施细则自公布之日起施行。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正文首行缩进"/>
    <w:next w:val="P2"/>
    <w:pPr>
      <w:keepNext w:val="0"/>
      <w:keepLines w:val="0"/>
      <w:widowControl w:val="0"/>
      <w:suppressLineNumbers w:val="0"/>
      <w:spacing w:after="120" w:afterAutospacing="0"/>
      <w:ind w:firstLine="420"/>
      <w:jc w:val="both"/>
    </w:pPr>
    <w:rPr>
      <w:rFonts w:ascii="Calibri" w:hAnsi="Calibri"/>
      <w:sz w:val="32"/>
    </w:rPr>
  </w:style>
  <w:style w:type="paragraph" w:styleId="P3">
    <w:name w:val="普通(网站)"/>
    <w:basedOn w:val="P1"/>
    <w:next w:val="P3"/>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正文文本缩进"/>
    <w:basedOn w:val="P1"/>
    <w:next w:val="P6"/>
    <w:pPr>
      <w:keepNext w:val="0"/>
      <w:keepLines w:val="0"/>
      <w:widowControl w:val="0"/>
      <w:suppressLineNumbers w:val="0"/>
      <w:spacing w:lineRule="auto" w:line="360" w:before="0" w:after="0" w:beforeAutospacing="0" w:afterAutospacing="0"/>
      <w:ind w:firstLine="200" w:left="0" w:right="0"/>
      <w:jc w:val="both"/>
    </w:pPr>
    <w:rPr>
      <w:rFonts w:ascii="Calibri" w:hAnsi="Calibri"/>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zhaoxinlei</dc:creator>
  <dcterms:created xsi:type="dcterms:W3CDTF">2014-10-29T12:08:00Z</dcterms:created>
  <cp:lastModifiedBy>f1TZOF\f1TZOF-</cp:lastModifiedBy>
  <dcterms:modified xsi:type="dcterms:W3CDTF">2024-08-28T01:36:04Z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