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A447F7" Type="http://schemas.openxmlformats.org/officeDocument/2006/relationships/officeDocument" Target="/word/document.xml" /><Relationship Id="coreR39A447F7" Type="http://schemas.openxmlformats.org/package/2006/relationships/metadata/core-properties" Target="/docProps/core.xml" /><Relationship Id="customR39A447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580"/>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呼和浩特市人民代表大会常务委员会</w:t>
      </w:r>
    </w:p>
    <w:p>
      <w:pPr>
        <w:pStyle w:val="P1"/>
        <w:spacing w:lineRule="exact" w:line="580"/>
        <w:jc w:val="center"/>
        <w:rPr>
          <w:rStyle w:val="C3"/>
          <w:rFonts w:ascii="宋体" w:hAnsi="宋体"/>
          <w:sz w:val="44"/>
        </w:rPr>
      </w:pPr>
      <w:r>
        <w:rPr>
          <w:rStyle w:val="C3"/>
          <w:rFonts w:ascii="宋体" w:hAnsi="宋体"/>
          <w:sz w:val="44"/>
        </w:rPr>
        <w:t>关于修改《呼和浩特市节约用水</w:t>
      </w:r>
    </w:p>
    <w:p>
      <w:pPr>
        <w:pStyle w:val="P1"/>
        <w:spacing w:lineRule="exact" w:line="580"/>
        <w:jc w:val="center"/>
        <w:rPr>
          <w:rStyle w:val="C3"/>
          <w:rFonts w:ascii="宋体" w:hAnsi="宋体"/>
          <w:sz w:val="44"/>
        </w:rPr>
      </w:pPr>
      <w:r>
        <w:rPr>
          <w:rStyle w:val="C3"/>
          <w:rFonts w:ascii="宋体" w:hAnsi="宋体"/>
          <w:sz w:val="44"/>
        </w:rPr>
        <w:t>管理条例》的决定</w:t>
      </w:r>
    </w:p>
    <w:p>
      <w:pPr>
        <w:pStyle w:val="P1"/>
        <w:spacing w:lineRule="exact" w:line="580"/>
        <w:jc w:val="both"/>
        <w:rPr>
          <w:rStyle w:val="C3"/>
          <w:rFonts w:ascii="楷体_GB2312" w:hAnsi="楷体_GB2312"/>
          <w:sz w:val="32"/>
        </w:rPr>
      </w:pPr>
    </w:p>
    <w:p>
      <w:pPr>
        <w:pStyle w:val="P1"/>
        <w:spacing w:lineRule="exact" w:line="58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日呼和浩特市第十六届人民代表大会常务委员会第三次会议通过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日内蒙古自治区第十三届人民代表大会常务委员会第三十六次会议批准）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呼和浩特市第十六届人民代表大会常务委员会第三次会议，决定对《呼和浩特市节约用水管理条例》作如下修改：</w:t>
      </w:r>
    </w:p>
    <w:p>
      <w:pPr>
        <w:pStyle w:val="P1"/>
        <w:spacing w:lineRule="exact" w:line="580"/>
        <w:ind w:firstLine="640"/>
        <w:rPr>
          <w:rStyle w:val="C3"/>
          <w:rFonts w:ascii="仿宋_GB2312" w:hAnsi="仿宋_GB2312"/>
          <w:sz w:val="32"/>
        </w:rPr>
      </w:pP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为加强节约用水管理，合理利用和保护水资源，全面推进节水型社会建设，根据《中华人民共和国水法》等有关法律、法规，结合本市实际，制定本条例。</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二、将第二条第一款修改为：</w:t>
      </w:r>
      <w:r>
        <w:rPr>
          <w:rStyle w:val="C3"/>
          <w:rFonts w:ascii="仿宋_GB2312" w:hAnsi="仿宋_GB2312"/>
          <w:sz w:val="32"/>
        </w:rPr>
        <w:t>“</w:t>
      </w:r>
      <w:r>
        <w:rPr>
          <w:rStyle w:val="C3"/>
          <w:rFonts w:ascii="Microsoft YaHei UI" w:hAnsi="Microsoft YaHei UI"/>
          <w:sz w:val="32"/>
        </w:rPr>
        <w:t>本条例适用于呼和浩特市行政区域内的节约用水管理和水资源的节约、利用、保护和管理。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三、将第三条修改为：</w:t>
      </w:r>
      <w:r>
        <w:rPr>
          <w:rStyle w:val="C3"/>
          <w:rFonts w:ascii="仿宋_GB2312" w:hAnsi="仿宋_GB2312"/>
          <w:sz w:val="32"/>
        </w:rPr>
        <w:t>“</w:t>
      </w:r>
      <w:r>
        <w:rPr>
          <w:rStyle w:val="C3"/>
          <w:rFonts w:ascii="Microsoft YaHei UI" w:hAnsi="Microsoft YaHei UI"/>
          <w:sz w:val="32"/>
        </w:rPr>
        <w:t>节约用水工作应当贯彻新发展理念，遵循统筹规划、节水优先、合理配置、总量控制、定额管理、高效利用的原则。</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四、增加一条，作为第四条：</w:t>
      </w:r>
      <w:r>
        <w:rPr>
          <w:rStyle w:val="C3"/>
          <w:rFonts w:ascii="仿宋_GB2312" w:hAnsi="仿宋_GB2312"/>
          <w:sz w:val="32"/>
        </w:rPr>
        <w:t>“</w:t>
      </w:r>
      <w:r>
        <w:rPr>
          <w:rStyle w:val="C3"/>
          <w:rFonts w:ascii="Microsoft YaHei UI" w:hAnsi="Microsoft YaHei UI"/>
          <w:sz w:val="32"/>
        </w:rPr>
        <w:t>市、旗县区人民政府应当加强节约用水工作的领导，对节约用水工作实行目标责任制和考核评价制度。</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五、将第四条改为第五条，修改为：</w:t>
      </w:r>
      <w:r>
        <w:rPr>
          <w:rStyle w:val="C3"/>
          <w:rFonts w:ascii="仿宋_GB2312" w:hAnsi="仿宋_GB2312"/>
          <w:sz w:val="32"/>
        </w:rPr>
        <w:t>“</w:t>
      </w:r>
      <w:r>
        <w:rPr>
          <w:rStyle w:val="C3"/>
          <w:rFonts w:ascii="Microsoft YaHei UI" w:hAnsi="Microsoft YaHei UI"/>
          <w:sz w:val="32"/>
        </w:rPr>
        <w:t>市人民政府水行政主管部门按照管理权限负责全市的节约用水、水资源管理和监督工作。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旗县区人民政府水行政主管部门具体负责本行政区域范围内节约用水、水资源的节约、保护、利用和管理工作，并接受上级主管部门的业务指导。</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市、旗县区人民政府发展和改革、工业和信息化、财政、自然资源、生态环境、住房和城乡建设、农牧、市场监督管理、城市管理等部门在各自职责范围内做好节约用水管理工作。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乡镇人民政府和街道办事处做好本辖区的节约用水工作。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村（居）民委员会引导村民、居民节约用水。</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六、将第五条改为第六条，修改为：</w:t>
      </w:r>
      <w:r>
        <w:rPr>
          <w:rStyle w:val="C3"/>
          <w:rFonts w:ascii="仿宋_GB2312" w:hAnsi="仿宋_GB2312"/>
          <w:sz w:val="32"/>
        </w:rPr>
        <w:t>“</w:t>
      </w:r>
      <w:r>
        <w:rPr>
          <w:rStyle w:val="C3"/>
          <w:rFonts w:ascii="Microsoft YaHei UI" w:hAnsi="Microsoft YaHei UI"/>
          <w:sz w:val="32"/>
        </w:rPr>
        <w:t>各级人民政府应当加强节约用水管理和节约用水宣传教育，增强全社会珍惜、保护水资源和节约用水意识，形成节约用水的社会风尚。各级人民政府水行政主管部门要做好节约用水服务工作。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国家机关、企事业单位、人民团体和社会组织应当发挥节约用水示范作用。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公共场所应当设置节约用水提示标志，引导公民节约用水。</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学校和其他教育机构应当开展节约用水教育。</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广播、电视、报刊、网络等大众传播媒体应当加强节约用水宣传，播放和刊登节约用水公益广告，营造全社会节水氛围，对浪费水资源的行为进行舆论监督。</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任何单位和个人都有节约用水的义务，并有权对浪费水资源的行为进行监督、检举。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七、将第六条改为第七条，修改为：</w:t>
      </w:r>
      <w:r>
        <w:rPr>
          <w:rStyle w:val="C3"/>
          <w:rFonts w:ascii="仿宋_GB2312" w:hAnsi="仿宋_GB2312"/>
          <w:sz w:val="32"/>
        </w:rPr>
        <w:t>“</w:t>
      </w:r>
      <w:r>
        <w:rPr>
          <w:rStyle w:val="C3"/>
          <w:rFonts w:ascii="Microsoft YaHei UI" w:hAnsi="Microsoft YaHei UI"/>
          <w:sz w:val="32"/>
        </w:rPr>
        <w:t>各级人民政府和各有关部门应当逐步增加节约用水投入，安排专项资金用于节水设施改造和先进技术推广，鼓励节约用水的科学技术研究，提高节约用水科学技术水平。</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各级人民政府应当制定奖励措施，对节约用水成绩显著的单位和个人给予表彰奖励。</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八、将第二章修改为：</w:t>
      </w:r>
      <w:r>
        <w:rPr>
          <w:rStyle w:val="C3"/>
          <w:rFonts w:ascii="仿宋_GB2312" w:hAnsi="仿宋_GB2312"/>
          <w:sz w:val="32"/>
        </w:rPr>
        <w:t>“</w:t>
      </w:r>
      <w:r>
        <w:rPr>
          <w:rStyle w:val="C3"/>
          <w:rFonts w:ascii="Microsoft YaHei UI" w:hAnsi="Microsoft YaHei UI"/>
          <w:sz w:val="32"/>
        </w:rPr>
        <w:t>计划用水和节约用水</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九、增加一条，作为第八条：</w:t>
      </w:r>
      <w:r>
        <w:rPr>
          <w:rStyle w:val="C3"/>
          <w:rFonts w:ascii="仿宋_GB2312" w:hAnsi="仿宋_GB2312"/>
          <w:sz w:val="32"/>
        </w:rPr>
        <w:t>“</w:t>
      </w:r>
      <w:r>
        <w:rPr>
          <w:rStyle w:val="C3"/>
          <w:rFonts w:ascii="Microsoft YaHei UI" w:hAnsi="Microsoft YaHei UI"/>
          <w:sz w:val="32"/>
        </w:rPr>
        <w:t>市、旗县区人民政府应当优化产业结构，合理确定城乡经济社会发展布局和规模，发展节水型农业、工业和服务业，提高水资源利用效率。</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市、旗县区人民政府应当将再生水、集蓄雨洪水、微咸水、矿坑水等非常规水纳入水资源统一配置，优化用水结构，提高非常规水利用率。</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十、将第七条改为第九条，修改为：</w:t>
      </w:r>
      <w:r>
        <w:rPr>
          <w:rStyle w:val="C3"/>
          <w:rFonts w:ascii="仿宋_GB2312" w:hAnsi="仿宋_GB2312"/>
          <w:sz w:val="32"/>
        </w:rPr>
        <w:t>“</w:t>
      </w:r>
      <w:r>
        <w:rPr>
          <w:rStyle w:val="C3"/>
          <w:rFonts w:ascii="Microsoft YaHei UI" w:hAnsi="Microsoft YaHei UI"/>
          <w:sz w:val="32"/>
        </w:rPr>
        <w:t>市、旗县区人民政府水行政主管部门应当组织发展和改革、工业和信息化、自然资源、生态环境、住房和城乡建设、农牧等部门编制节约用水规划，经同级人民政府审查批准后纳入国民经济和社会发展规划。</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节约用水规划应当包括水资源状况评价、节约用水潜力分析以及节约用水目标、任务和措施等内容。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市、旗县区人民政府水行政主管部门依据规划编制年度节约用水计划。</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十一、增加一条，作为第十条：</w:t>
      </w:r>
      <w:r>
        <w:rPr>
          <w:rStyle w:val="C3"/>
          <w:rFonts w:ascii="仿宋_GB2312" w:hAnsi="仿宋_GB2312"/>
          <w:sz w:val="32"/>
        </w:rPr>
        <w:t>“</w:t>
      </w:r>
      <w:r>
        <w:rPr>
          <w:rStyle w:val="C3"/>
          <w:rFonts w:ascii="Microsoft YaHei UI" w:hAnsi="Microsoft YaHei UI"/>
          <w:sz w:val="32"/>
        </w:rPr>
        <w:t>城镇居民生活用水实行阶梯价格制度。集中供水的农村居民生活用水逐步推行阶梯水价。</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城镇居民生活用水阶梯水价设置为三级：</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（一）一级水价执行规定的水价；</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（二）二级水价为一级水价的一点五倍；</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（三）三级水价为一级水价的三倍。</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阶梯水价制度具体由市人民政府发展和改革部门按照有关规定和程序制定。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十二、将第八条改为第十一条，修改为：</w:t>
      </w:r>
      <w:r>
        <w:rPr>
          <w:rStyle w:val="C3"/>
          <w:rFonts w:ascii="仿宋_GB2312" w:hAnsi="仿宋_GB2312"/>
          <w:sz w:val="32"/>
        </w:rPr>
        <w:t>“</w:t>
      </w:r>
      <w:r>
        <w:rPr>
          <w:rStyle w:val="C3"/>
          <w:rFonts w:ascii="Microsoft YaHei UI" w:hAnsi="Microsoft YaHei UI"/>
          <w:sz w:val="32"/>
        </w:rPr>
        <w:t>对纳入取水许可管理和公共供水管网覆盖范围内的非居民用水人，应当向市、旗县区人民政府水行政主管部门申请用水计划，并进行用水、节水评估，经水行政主管部门核准，取得计划用水量核定证。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非居民用水人和用水性质或者用水规模改变的，用水人应当重新申请用水计划。</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十三、将第九条改为第十二条，修改为：</w:t>
      </w:r>
      <w:r>
        <w:rPr>
          <w:rStyle w:val="C3"/>
          <w:rFonts w:ascii="仿宋_GB2312" w:hAnsi="仿宋_GB2312"/>
          <w:sz w:val="32"/>
        </w:rPr>
        <w:t>“</w:t>
      </w:r>
      <w:r>
        <w:rPr>
          <w:rStyle w:val="C3"/>
          <w:rFonts w:ascii="Microsoft YaHei UI" w:hAnsi="Microsoft YaHei UI"/>
          <w:sz w:val="32"/>
        </w:rPr>
        <w:t>非居民用水人应当执行用水计划。</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公共供水管网覆盖范围内的非居民用水人（消防用水除外）超计划、超定额用水，对超出部分按下列规定缴纳超量加价水费</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（一）一档水价执行规定到户水价，水量以计划用水核定证核定水量为准；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（二）二档水价按照一档水价的一倍加收，水量为超过一档水量但不超过一档水量百分之二十部分（含）；</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（三）三档水价按照一档水价的二倍加收，水量为超过二档水量的部分。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高耗能、高排放行业按照以上加价标准加倍收取。</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纳入取水许可管理的非居民用水人超计划、超定额用水，按照自治区水资源税征收管理规定加征水资源税。</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超量加价水费征收和使用管理具体办法由市人民政府制定。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十四、增加一条，作为第十三条：</w:t>
      </w:r>
      <w:r>
        <w:rPr>
          <w:rStyle w:val="C3"/>
          <w:rFonts w:ascii="仿宋_GB2312" w:hAnsi="仿宋_GB2312"/>
          <w:sz w:val="32"/>
        </w:rPr>
        <w:t>“</w:t>
      </w:r>
      <w:r>
        <w:rPr>
          <w:rStyle w:val="C3"/>
          <w:rFonts w:ascii="Microsoft YaHei UI" w:hAnsi="Microsoft YaHei UI"/>
          <w:sz w:val="32"/>
        </w:rPr>
        <w:t>实行居民生活用水阶梯水价和非居民用水超量加价增加的收入，专项用于供水企业管网及户表改造、完善计量设施、水质提升、弥补供水成本上涨等；不得用于供水企业日常开支或者人员工资奖金等支出。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十五、将第十条改为第十四条，修改为：</w:t>
      </w:r>
      <w:r>
        <w:rPr>
          <w:rStyle w:val="C3"/>
          <w:rFonts w:ascii="仿宋_GB2312" w:hAnsi="仿宋_GB2312"/>
          <w:sz w:val="32"/>
        </w:rPr>
        <w:t>“</w:t>
      </w:r>
      <w:r>
        <w:rPr>
          <w:rStyle w:val="C3"/>
          <w:rFonts w:ascii="Microsoft YaHei UI" w:hAnsi="Microsoft YaHei UI"/>
          <w:sz w:val="32"/>
        </w:rPr>
        <w:t>非居民用水人应当按照国家标准每五年进行一次水平衡测试。企业产品结构或者工艺发生变化时，应当及时复测。</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十六、将第十一条改为第十五条，修改为：</w:t>
      </w:r>
      <w:r>
        <w:rPr>
          <w:rStyle w:val="C3"/>
          <w:rFonts w:ascii="仿宋_GB2312" w:hAnsi="仿宋_GB2312"/>
          <w:sz w:val="32"/>
        </w:rPr>
        <w:t>“</w:t>
      </w:r>
      <w:r>
        <w:rPr>
          <w:rStyle w:val="C3"/>
          <w:rFonts w:ascii="Microsoft YaHei UI" w:hAnsi="Microsoft YaHei UI"/>
          <w:sz w:val="32"/>
        </w:rPr>
        <w:t>非居民用水人应当根据用水计划制定节水目标和节水措施，建立用水记录、用水统计分析制度和管水制度。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供水企业和非居民用水人应当每季度向市、旗县区人民政府水行政主管部门报送供、用水量统计报表。水行政主管部门应当根据统计报表，做好节约用水统计分析工作。</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十七、将第十二条改为第十六条，删除第三款。</w:t>
      </w:r>
    </w:p>
    <w:p>
      <w:pPr>
        <w:pStyle w:val="P1"/>
        <w:spacing w:lineRule="exact" w:line="580"/>
        <w:ind w:firstLine="640"/>
        <w:rPr>
          <w:rStyle w:val="C3"/>
          <w:rFonts w:ascii="仿宋_GB2312" w:hAnsi="仿宋_GB2312"/>
          <w:sz w:val="32"/>
        </w:rPr>
      </w:pPr>
      <w:r>
        <w:rPr>
          <w:rStyle w:val="C3"/>
          <w:rFonts w:ascii="Microsoft YaHei UI" w:hAnsi="Microsoft YaHei UI"/>
          <w:sz w:val="32"/>
        </w:rPr>
        <w:t>十八、将第十四条改为第十八条，修改为：</w:t>
      </w:r>
      <w:r>
        <w:rPr>
          <w:rStyle w:val="C3"/>
          <w:rFonts w:ascii="仿宋_GB2312" w:hAnsi="仿宋_GB2312"/>
          <w:sz w:val="32"/>
        </w:rPr>
        <w:t>“</w:t>
      </w:r>
      <w:r>
        <w:rPr>
          <w:rStyle w:val="C3"/>
          <w:rFonts w:ascii="Microsoft YaHei UI" w:hAnsi="Microsoft YaHei UI"/>
          <w:sz w:val="32"/>
        </w:rPr>
        <w:t>新建、扩建、改建的建设项目的可行性研究报告，应当包括用水、节水评估方案。用水、节水评估方案应当报市、旗县区人民政府水行政主管部门备案。</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市、旗县区人民政府水行政主管部门应当对新建、扩建、改建的建设项目用水进行科学论证和调查评价。凡没有水资源保障条件的建设项目，各级人民政府和有关部门不得批准建设。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十九、删除第十五条。</w:t>
      </w:r>
    </w:p>
    <w:p>
      <w:pPr>
        <w:pStyle w:val="P1"/>
        <w:spacing w:lineRule="exact" w:line="580"/>
        <w:ind w:firstLine="640"/>
        <w:rPr>
          <w:rStyle w:val="C3"/>
          <w:rFonts w:ascii="仿宋_GB2312" w:hAnsi="仿宋_GB2312"/>
          <w:sz w:val="32"/>
        </w:rPr>
      </w:pPr>
      <w:r>
        <w:rPr>
          <w:rStyle w:val="C3"/>
          <w:rFonts w:ascii="Microsoft YaHei UI" w:hAnsi="Microsoft YaHei UI"/>
          <w:sz w:val="32"/>
        </w:rPr>
        <w:t>二十、将第十六条改为第十九条，第一款中的</w:t>
      </w:r>
      <w:r>
        <w:rPr>
          <w:rStyle w:val="C3"/>
          <w:rFonts w:ascii="仿宋_GB2312" w:hAnsi="仿宋_GB2312"/>
          <w:sz w:val="32"/>
        </w:rPr>
        <w:t>“</w:t>
      </w:r>
      <w:r>
        <w:rPr>
          <w:rStyle w:val="C3"/>
          <w:rFonts w:ascii="Microsoft YaHei UI" w:hAnsi="Microsoft YaHei UI"/>
          <w:sz w:val="32"/>
        </w:rPr>
        <w:t>节水措施</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节水方案</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二十一、将第十七条改为第二十条，修改为：</w:t>
      </w:r>
      <w:r>
        <w:rPr>
          <w:rStyle w:val="C3"/>
          <w:rFonts w:ascii="仿宋_GB2312" w:hAnsi="仿宋_GB2312"/>
          <w:sz w:val="32"/>
        </w:rPr>
        <w:t>“</w:t>
      </w:r>
      <w:r>
        <w:rPr>
          <w:rStyle w:val="C3"/>
          <w:rFonts w:ascii="Microsoft YaHei UI" w:hAnsi="Microsoft YaHei UI"/>
          <w:sz w:val="32"/>
        </w:rPr>
        <w:t>非居民用水人应当安装、使用节水设施和节水器具。</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已经投入使用的建设项目未使用节水设施和节水器具的，由市人民政府制定办法逐步限期更新使用节水设施和节水器具。</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二十二、将第十八条改为第二十一条，第一款修改为：</w:t>
      </w:r>
      <w:r>
        <w:rPr>
          <w:rStyle w:val="C3"/>
          <w:rFonts w:ascii="仿宋_GB2312" w:hAnsi="仿宋_GB2312"/>
          <w:sz w:val="32"/>
        </w:rPr>
        <w:t>“</w:t>
      </w:r>
      <w:r>
        <w:rPr>
          <w:rStyle w:val="C3"/>
          <w:rFonts w:ascii="Microsoft YaHei UI" w:hAnsi="Microsoft YaHei UI"/>
          <w:sz w:val="32"/>
        </w:rPr>
        <w:t>市、旗县区人民政府应当定期公布国家关于节水型设备和器具的选型（技术）标准，并做好相关的示范推广服务工作。</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任何单位或者个人不得指定用户购买、使用特定的节水设备和器具。</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二十三、将第二十条改为第二十三条，修改为：</w:t>
      </w:r>
      <w:r>
        <w:rPr>
          <w:rStyle w:val="C3"/>
          <w:rFonts w:ascii="仿宋_GB2312" w:hAnsi="仿宋_GB2312"/>
          <w:sz w:val="32"/>
        </w:rPr>
        <w:t>“</w:t>
      </w:r>
      <w:r>
        <w:rPr>
          <w:rStyle w:val="C3"/>
          <w:rFonts w:ascii="Microsoft YaHei UI" w:hAnsi="Microsoft YaHei UI"/>
          <w:sz w:val="32"/>
        </w:rPr>
        <w:t>饮料和饮用水生产企业生产后的尾水应当回收利用，不得直接排放。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非居民用水人使用制水设备排出的尾水应当回收利用。</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二十四、增加一条，作为第二十六条：</w:t>
      </w:r>
      <w:r>
        <w:rPr>
          <w:rStyle w:val="C3"/>
          <w:rFonts w:ascii="仿宋_GB2312" w:hAnsi="仿宋_GB2312"/>
          <w:sz w:val="32"/>
        </w:rPr>
        <w:t>“</w:t>
      </w:r>
      <w:r>
        <w:rPr>
          <w:rStyle w:val="C3"/>
          <w:rFonts w:ascii="Microsoft YaHei UI" w:hAnsi="Microsoft YaHei UI"/>
          <w:sz w:val="32"/>
        </w:rPr>
        <w:t>市、旗县区人民政府应当按照海绵城市建设要求，同步规划建设雨水滞渗、净化、利用、调蓄和污水处理回用设施，采取雨污分流、渗透路面、地表水径流控制和雨水综合利用等措施，提高雨水和污水资源化利用水平。</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单位、住宅小区等应当按照有关规定因地制宜开展雨水集蓄利用。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鼓励农村集体经济组织、新型农业经营主体和个人建设集雨水窖、水池、塘坝等蓄水工程。</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二十五、将第二十四条改为第二十七条，第一款修改为：</w:t>
      </w:r>
      <w:r>
        <w:rPr>
          <w:rStyle w:val="C3"/>
          <w:rFonts w:ascii="仿宋_GB2312" w:hAnsi="仿宋_GB2312"/>
          <w:sz w:val="32"/>
        </w:rPr>
        <w:t>“</w:t>
      </w:r>
      <w:r>
        <w:rPr>
          <w:rStyle w:val="C3"/>
          <w:rFonts w:ascii="Microsoft YaHei UI" w:hAnsi="Microsoft YaHei UI"/>
          <w:sz w:val="32"/>
        </w:rPr>
        <w:t>各级人民政府应当组织发展高效节水灌溉，建设农业用水计量设施，选育推广低耗水、高耐旱农作物，降低农业耗水量；引导和推动农业生产布局、农作物种植结构以及农林牧渔业用水结构的合理调整，实行农业灌溉计划用水、节约用水和科学用水，建设节水型农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第三款修改为：</w:t>
      </w:r>
      <w:r>
        <w:rPr>
          <w:rStyle w:val="C3"/>
          <w:rFonts w:ascii="仿宋_GB2312" w:hAnsi="仿宋_GB2312"/>
          <w:sz w:val="32"/>
        </w:rPr>
        <w:t>“</w:t>
      </w:r>
      <w:r>
        <w:rPr>
          <w:rStyle w:val="C3"/>
          <w:rFonts w:ascii="Microsoft YaHei UI" w:hAnsi="Microsoft YaHei UI"/>
          <w:sz w:val="32"/>
        </w:rPr>
        <w:t>农业节水灌溉要按照行政区域进行统一规划，结合高标准农田建设的要求，分期实施。</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二十六、将第二十五条改为第二十八条，修改为：</w:t>
      </w:r>
      <w:r>
        <w:rPr>
          <w:rStyle w:val="C3"/>
          <w:rFonts w:ascii="仿宋_GB2312" w:hAnsi="仿宋_GB2312"/>
          <w:sz w:val="32"/>
        </w:rPr>
        <w:t>“</w:t>
      </w:r>
      <w:r>
        <w:rPr>
          <w:rStyle w:val="C3"/>
          <w:rFonts w:ascii="Microsoft YaHei UI" w:hAnsi="Microsoft YaHei UI"/>
          <w:sz w:val="32"/>
        </w:rPr>
        <w:t>市、旗县区人民政府水行政、农牧行政主管部门根据当地国民经济和社会发展计划，负责组织编制本地区农业节水灌溉规划。在制定农业节水灌溉规划时，应当征求同级发展和改革、自然资源、林业和草原等主管部门的意见，报本级人民政府审核，并报上一级人民政府行政主管部门批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二十七、将第二十六条改为第二十九条，修改为：</w:t>
      </w:r>
      <w:r>
        <w:rPr>
          <w:rStyle w:val="C3"/>
          <w:rFonts w:ascii="仿宋_GB2312" w:hAnsi="仿宋_GB2312"/>
          <w:sz w:val="32"/>
        </w:rPr>
        <w:t>“</w:t>
      </w:r>
      <w:r>
        <w:rPr>
          <w:rStyle w:val="C3"/>
          <w:rFonts w:ascii="Microsoft YaHei UI" w:hAnsi="Microsoft YaHei UI"/>
          <w:sz w:val="32"/>
        </w:rPr>
        <w:t>市、旗县区人民政府水行政、农牧行政主管部门应当依据批准的农业节水灌溉规划，会同有关部门和地区制定农业节水灌溉年度实施计划，报本级人民政府批准，并报上一级人民政府行政主管部门备案。</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二十八、将第二十七条改为第三十条，修改为：</w:t>
      </w:r>
      <w:r>
        <w:rPr>
          <w:rStyle w:val="C3"/>
          <w:rFonts w:ascii="仿宋_GB2312" w:hAnsi="仿宋_GB2312"/>
          <w:sz w:val="32"/>
        </w:rPr>
        <w:t>“</w:t>
      </w:r>
      <w:r>
        <w:rPr>
          <w:rStyle w:val="C3"/>
          <w:rFonts w:ascii="Microsoft YaHei UI" w:hAnsi="Microsoft YaHei UI"/>
          <w:sz w:val="32"/>
        </w:rPr>
        <w:t>农业用水应当使用管道输水，防渗渠道输水和喷灌、滴灌等节水灌溉措施，提高农业用水效率，节约农业用水。</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禁止用自来水进行水产养殖或者农业灌溉。</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二十九、将第二十八条改为第三十一条，修改为：</w:t>
      </w:r>
      <w:r>
        <w:rPr>
          <w:rStyle w:val="C3"/>
          <w:rFonts w:ascii="仿宋_GB2312" w:hAnsi="仿宋_GB2312"/>
          <w:sz w:val="32"/>
        </w:rPr>
        <w:t>“</w:t>
      </w:r>
      <w:r>
        <w:rPr>
          <w:rStyle w:val="C3"/>
          <w:rFonts w:ascii="Microsoft YaHei UI" w:hAnsi="Microsoft YaHei UI"/>
          <w:sz w:val="32"/>
        </w:rPr>
        <w:t>新建、扩建、改建的农业灌溉建设项目和新建农业灌溉水井，在向市、旗县区人民政府水行政主管部门办理取水许可证时，应当附有农业节水灌溉工程项目建议书或者其他节水措施。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新建、扩建、改建的农业灌溉设施应当符合节水灌溉标准；已建成的灌溉设施不符合节水灌溉标准的，应当有计划地完成节水改造。</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三十、将第二十九条改为第三十二条，修改为：</w:t>
      </w:r>
      <w:r>
        <w:rPr>
          <w:rStyle w:val="C3"/>
          <w:rFonts w:ascii="仿宋_GB2312" w:hAnsi="仿宋_GB2312"/>
          <w:sz w:val="32"/>
        </w:rPr>
        <w:t>“</w:t>
      </w:r>
      <w:r>
        <w:rPr>
          <w:rStyle w:val="C3"/>
          <w:rFonts w:ascii="Microsoft YaHei UI" w:hAnsi="Microsoft YaHei UI"/>
          <w:sz w:val="32"/>
        </w:rPr>
        <w:t>市、旗县区人民政府应当按照国家和自治区有关规定推进农业水价综合改革，实行农业用水超定额累进加价制度，促进农业节水。</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新建、扩建农业灌溉工程要同步建设计量设施，已建井灌区可以通过以电量折算水量方式计量用水。</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农业加价水费征收和使用管理具体办法由市人民政府制定。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三十一、将第三十条改为第三十三条，修改为：</w:t>
      </w:r>
      <w:r>
        <w:rPr>
          <w:rStyle w:val="C3"/>
          <w:rFonts w:ascii="仿宋_GB2312" w:hAnsi="仿宋_GB2312"/>
          <w:sz w:val="32"/>
        </w:rPr>
        <w:t>“</w:t>
      </w:r>
      <w:r>
        <w:rPr>
          <w:rStyle w:val="C3"/>
          <w:rFonts w:ascii="Microsoft YaHei UI" w:hAnsi="Microsoft YaHei UI"/>
          <w:sz w:val="32"/>
        </w:rPr>
        <w:t>市、旗县区人民政府发展和改革、财政、农牧、水行政等部门应当保证农业节水灌溉建设资金足额落实，加强资金的管理。任何单位和个人不得截留、挤占、挪用农业节水灌溉建设资金。</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三十二、将第四章修改为：</w:t>
      </w:r>
      <w:r>
        <w:rPr>
          <w:rStyle w:val="C3"/>
          <w:rFonts w:ascii="仿宋_GB2312" w:hAnsi="仿宋_GB2312"/>
          <w:sz w:val="32"/>
        </w:rPr>
        <w:t>“</w:t>
      </w:r>
      <w:r>
        <w:rPr>
          <w:rStyle w:val="C3"/>
          <w:rFonts w:ascii="Microsoft YaHei UI" w:hAnsi="Microsoft YaHei UI"/>
          <w:sz w:val="32"/>
        </w:rPr>
        <w:t>水资源利用和保护</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三十三、增加一条，作为第三十四条：</w:t>
      </w:r>
      <w:r>
        <w:rPr>
          <w:rStyle w:val="C3"/>
          <w:rFonts w:ascii="仿宋_GB2312" w:hAnsi="仿宋_GB2312"/>
          <w:sz w:val="32"/>
        </w:rPr>
        <w:t>“</w:t>
      </w:r>
      <w:r>
        <w:rPr>
          <w:rStyle w:val="C3"/>
          <w:rFonts w:ascii="Microsoft YaHei UI" w:hAnsi="Microsoft YaHei UI"/>
          <w:sz w:val="32"/>
        </w:rPr>
        <w:t>市、旗县区人民政府应当根据当地水资源条件，坚持以水定城、以水定地、以水定人、以水定产，科学配置地表水，优先利用外调水，控制开采地下水，充分使用再生水，科学安排经济社会发展布局，优化产业结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市、旗县区人民政府应当建立用水总量和强度控制目标体系，根据上级确定的控制目标、本行政区域水资源可利用量和水资源开发利用状况，进行用水总量和强度控制。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三十四、将第三十一条改为第三十五条，修改为：</w:t>
      </w:r>
      <w:r>
        <w:rPr>
          <w:rStyle w:val="C3"/>
          <w:rFonts w:ascii="仿宋_GB2312" w:hAnsi="仿宋_GB2312"/>
          <w:sz w:val="32"/>
        </w:rPr>
        <w:t>“</w:t>
      </w:r>
      <w:r>
        <w:rPr>
          <w:rStyle w:val="C3"/>
          <w:rFonts w:ascii="Microsoft YaHei UI" w:hAnsi="Microsoft YaHei UI"/>
          <w:sz w:val="32"/>
        </w:rPr>
        <w:t>各级人民政府编制国民经济和社会发展计划以及城镇总体规划，安排重大建设项目布局，应当与当地水资源条件和保护要求相适应，并进行科学论证。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制定水资源保护利用规划，市、旗县区人民政府水行政主管部门应当组织有关部门，对水资源进行综合科学考察和调查评价。</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市、旗县区人民政府水行政主管部门负责水量水位动态监测工作，并定期向社会发布水资源公报。</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三十五、将第三十二条改为第三十六条，修改为：</w:t>
      </w:r>
      <w:r>
        <w:rPr>
          <w:rStyle w:val="C3"/>
          <w:rFonts w:ascii="仿宋_GB2312" w:hAnsi="仿宋_GB2312"/>
          <w:sz w:val="32"/>
        </w:rPr>
        <w:t>“</w:t>
      </w:r>
      <w:r>
        <w:rPr>
          <w:rStyle w:val="C3"/>
          <w:rFonts w:ascii="Microsoft YaHei UI" w:hAnsi="Microsoft YaHei UI"/>
          <w:sz w:val="32"/>
        </w:rPr>
        <w:t>城市规划区内地下水的利用应当符合城市节约用水规划，严格控制开采。</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地下水禁止开采区内禁止取用地下水，为保障地下工程施工安全和生产安全应当进行临时应急取水、消除对公共安全或者公共利益的危害临时应急取水和开展地下水监测、勘探、试验少量取水等情形除外。</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地下水限制开采区内禁止新增取用地下水，并逐步削减地下水取水量。</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公共供水管网范围内，不得批准新建自备水源；原有自备水源除供水企业水源井和人防、应急、科研观测井外，全部封闭。</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地下水水质严重污染的地区，禁止开凿饮用水井。</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三十六、将第二十一条改为第三十七条，第一款修改为：</w:t>
      </w:r>
      <w:r>
        <w:rPr>
          <w:rStyle w:val="C3"/>
          <w:rFonts w:ascii="仿宋_GB2312" w:hAnsi="仿宋_GB2312"/>
          <w:sz w:val="32"/>
        </w:rPr>
        <w:t>“</w:t>
      </w:r>
      <w:r>
        <w:rPr>
          <w:rStyle w:val="C3"/>
          <w:rFonts w:ascii="Microsoft YaHei UI" w:hAnsi="Microsoft YaHei UI"/>
          <w:sz w:val="32"/>
        </w:rPr>
        <w:t>禁止将地下水、自来水作为高尔夫球场、滑雪场、人工河湖等景观用水。</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增加一款，作为第二款：</w:t>
      </w:r>
      <w:r>
        <w:rPr>
          <w:rStyle w:val="C3"/>
          <w:rFonts w:ascii="仿宋_GB2312" w:hAnsi="仿宋_GB2312"/>
          <w:sz w:val="32"/>
        </w:rPr>
        <w:t>“</w:t>
      </w:r>
      <w:r>
        <w:rPr>
          <w:rStyle w:val="C3"/>
          <w:rFonts w:ascii="Microsoft YaHei UI" w:hAnsi="Microsoft YaHei UI"/>
          <w:sz w:val="32"/>
        </w:rPr>
        <w:t>在再生水供水区域内，发电、冷却、洗涤、集中供热等工业用水应当使用再生水。</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三十七、将第三十三条改为第三十八条，修改为：</w:t>
      </w:r>
      <w:r>
        <w:rPr>
          <w:rStyle w:val="C3"/>
          <w:rFonts w:ascii="仿宋_GB2312" w:hAnsi="仿宋_GB2312"/>
          <w:sz w:val="32"/>
        </w:rPr>
        <w:t>“</w:t>
      </w:r>
      <w:r>
        <w:rPr>
          <w:rStyle w:val="C3"/>
          <w:rFonts w:ascii="Microsoft YaHei UI" w:hAnsi="Microsoft YaHei UI"/>
          <w:sz w:val="32"/>
        </w:rPr>
        <w:t>单位或者个人取用水资源的，应当按照国家取水许可制度向市、旗县区人民政府水行政主管部门提出申请，经审核批准后取得取水许可证，依照规定取水。</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单位和个人取用地下水申请取水许可时，应当附具地下水取水工程建设方案，并按照取水许可批准文件的要求，自行或者委托具有相应专业技术能力的单位进行施工。施工单位不得承揽应当取得但未取得取水许可的地下水取水工程。</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地下水取水工程的所有权人负责工程的安全管理。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三十八、将第三十五条改为第四十条，第一款修改为：</w:t>
      </w:r>
      <w:r>
        <w:rPr>
          <w:rStyle w:val="C3"/>
          <w:rFonts w:ascii="仿宋_GB2312" w:hAnsi="仿宋_GB2312"/>
          <w:sz w:val="32"/>
        </w:rPr>
        <w:t>“</w:t>
      </w:r>
      <w:r>
        <w:rPr>
          <w:rStyle w:val="C3"/>
          <w:rFonts w:ascii="Microsoft YaHei UI" w:hAnsi="Microsoft YaHei UI"/>
          <w:sz w:val="32"/>
        </w:rPr>
        <w:t>取用地表水，应当在每处取水口按照规定安装符合国家计量标准的计量仪表；取用地下水的实行单井计量，单井应当安装符合国家计量标准的计量仪表。经市、旗县区人民政府水行政主管部门批准扩大供水范围或者改变用水性质的，应当分别装表计量。</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三十九、增加一条，作为第四十三条：</w:t>
      </w:r>
      <w:r>
        <w:rPr>
          <w:rStyle w:val="C3"/>
          <w:rFonts w:ascii="仿宋_GB2312" w:hAnsi="仿宋_GB2312"/>
          <w:sz w:val="32"/>
        </w:rPr>
        <w:t>“</w:t>
      </w:r>
      <w:r>
        <w:rPr>
          <w:rStyle w:val="C3"/>
          <w:rFonts w:ascii="Microsoft YaHei UI" w:hAnsi="Microsoft YaHei UI"/>
          <w:sz w:val="32"/>
        </w:rPr>
        <w:t>市、旗县区人民政府水行政主管部门应当根据需要建设地下水监测设施设备及其标志，加强地下水监测工作。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任何单位和个人不得篡改、伪造水量水位监测数据，不得侵占、毁坏或者擅自移动水量水位监测设施设备及其标志。</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四十、将第三十八条改为第四十四条，第二款修改为：</w:t>
      </w:r>
      <w:r>
        <w:rPr>
          <w:rStyle w:val="C3"/>
          <w:rFonts w:ascii="仿宋_GB2312" w:hAnsi="仿宋_GB2312"/>
          <w:sz w:val="32"/>
        </w:rPr>
        <w:t>“</w:t>
      </w:r>
      <w:r>
        <w:rPr>
          <w:rStyle w:val="C3"/>
          <w:rFonts w:ascii="Microsoft YaHei UI" w:hAnsi="Microsoft YaHei UI"/>
          <w:sz w:val="32"/>
        </w:rPr>
        <w:t>建设工程施工降水应当经市、旗县区人民政府水行政主管部门批准，并按规定缴纳水资源税。</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四十一、增加一条，作为第四十五条：</w:t>
      </w:r>
      <w:r>
        <w:rPr>
          <w:rStyle w:val="C3"/>
          <w:rFonts w:ascii="仿宋_GB2312" w:hAnsi="仿宋_GB2312"/>
          <w:sz w:val="32"/>
        </w:rPr>
        <w:t>“</w:t>
      </w:r>
      <w:r>
        <w:rPr>
          <w:rStyle w:val="C3"/>
          <w:rFonts w:ascii="Microsoft YaHei UI" w:hAnsi="Microsoft YaHei UI"/>
          <w:sz w:val="32"/>
        </w:rPr>
        <w:t>违反本条例规定的行为，《中华人民共和国水法》等有关法律、法规已经作出具体处罚规定的，从其规定。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四十二、增加一条，作为第四十六条：</w:t>
      </w:r>
      <w:r>
        <w:rPr>
          <w:rStyle w:val="C3"/>
          <w:rFonts w:ascii="仿宋_GB2312" w:hAnsi="仿宋_GB2312"/>
          <w:sz w:val="32"/>
        </w:rPr>
        <w:t>“</w:t>
      </w:r>
      <w:r>
        <w:rPr>
          <w:rStyle w:val="C3"/>
          <w:rFonts w:ascii="Microsoft YaHei UI" w:hAnsi="Microsoft YaHei UI"/>
          <w:sz w:val="32"/>
        </w:rPr>
        <w:t>供水企业有下列行为之一的，由市、旗县区人民政府水行政主管部门责令限期改正，可以处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（一）未依法执行居民生活用水阶梯水价和非居民用水超量加价制度的；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（二）将居民生活用水阶梯水价和非居民用水超量加价增加的收入，用于日常开支或者人员工资奖金等支出的。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四十三、将第三十九条改为第四十七条，修改为：</w:t>
      </w:r>
      <w:r>
        <w:rPr>
          <w:rStyle w:val="C3"/>
          <w:rFonts w:ascii="仿宋_GB2312" w:hAnsi="仿宋_GB2312"/>
          <w:sz w:val="32"/>
        </w:rPr>
        <w:t>“</w:t>
      </w:r>
      <w:r>
        <w:rPr>
          <w:rStyle w:val="C3"/>
          <w:rFonts w:ascii="Microsoft YaHei UI" w:hAnsi="Microsoft YaHei UI"/>
          <w:sz w:val="32"/>
        </w:rPr>
        <w:t>违反本条例规定有下列行为之一的，由市、旗县区人民政府水行政主管部门责令限期改正，逾期拒不改正的，没收机具，并处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（一）自建设施取水擅自改变用水性质的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（二）新建或者经维修的水井未经验收或者验收不合格投入使用的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（三）建设工程施工擅自施工降水的；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（四）施工单位承揽应当取得但未取得取水许可地下水取水工程的。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四十四、将第四十条改为第四十八条，修改为</w:t>
      </w:r>
      <w:r>
        <w:rPr>
          <w:rStyle w:val="C3"/>
          <w:rFonts w:ascii="仿宋_GB2312" w:hAnsi="仿宋_GB2312"/>
          <w:sz w:val="32"/>
        </w:rPr>
        <w:t>“</w:t>
      </w:r>
      <w:r>
        <w:rPr>
          <w:rStyle w:val="C3"/>
          <w:rFonts w:ascii="Microsoft YaHei UI" w:hAnsi="Microsoft YaHei UI"/>
          <w:sz w:val="32"/>
        </w:rPr>
        <w:t>违反本条例规定转让取水许可证的，由市、旗县区人民政府水行政主管部门吊销取水许可证，没收非法所得。</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四十五、删除第四十一条。</w:t>
      </w:r>
    </w:p>
    <w:p>
      <w:pPr>
        <w:pStyle w:val="P1"/>
        <w:spacing w:lineRule="exact" w:line="580"/>
        <w:ind w:firstLine="640"/>
        <w:rPr>
          <w:rStyle w:val="C3"/>
          <w:rFonts w:ascii="仿宋_GB2312" w:hAnsi="仿宋_GB2312"/>
          <w:sz w:val="32"/>
        </w:rPr>
      </w:pPr>
      <w:r>
        <w:rPr>
          <w:rStyle w:val="C3"/>
          <w:rFonts w:ascii="Microsoft YaHei UI" w:hAnsi="Microsoft YaHei UI"/>
          <w:sz w:val="32"/>
        </w:rPr>
        <w:t>四十六、将第四十二条改为第四十九条，修改为：</w:t>
      </w:r>
      <w:r>
        <w:rPr>
          <w:rStyle w:val="C3"/>
          <w:rFonts w:ascii="仿宋_GB2312" w:hAnsi="仿宋_GB2312"/>
          <w:sz w:val="32"/>
        </w:rPr>
        <w:t>“</w:t>
      </w:r>
      <w:r>
        <w:rPr>
          <w:rStyle w:val="C3"/>
          <w:rFonts w:ascii="Microsoft YaHei UI" w:hAnsi="Microsoft YaHei UI"/>
          <w:sz w:val="32"/>
        </w:rPr>
        <w:t>违反本条例规定有下列行为之一的，由市、旗县区人民政府水行政主管部门责令限期改正，可以处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情节严重的，可以扣减用水指标</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（一）单位和个人篡改、伪造水量水位监测数据；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（二）非居民用水人拒不办理计划用水量核定证的；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（三）供水企业和非居民用水人未按规定报送供、用水量报表或者谎报供、用水量的。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四十七、将第四十三条改为第五十条，修改为：</w:t>
      </w:r>
      <w:r>
        <w:rPr>
          <w:rStyle w:val="C3"/>
          <w:rFonts w:ascii="仿宋_GB2312" w:hAnsi="仿宋_GB2312"/>
          <w:sz w:val="32"/>
        </w:rPr>
        <w:t>“</w:t>
      </w:r>
      <w:r>
        <w:rPr>
          <w:rStyle w:val="C3"/>
          <w:rFonts w:ascii="Microsoft YaHei UI" w:hAnsi="Microsoft YaHei UI"/>
          <w:sz w:val="32"/>
        </w:rPr>
        <w:t>违反本条例规定，节约用水设施未与主体工程同时设计、同时施工、同时投入使用的，供水企业不予通水；未经验收或者验收不合格，擅自将节水设施投入使用的，由市、旗县区人民政府水行政主管部门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万元以下罚款；已经投入使用的建设项目没有按规定的期限更新使用节水设施和节水器具的，处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四十八、将第四十四条改为第五十一条，修改为：</w:t>
      </w:r>
      <w:r>
        <w:rPr>
          <w:rStyle w:val="C3"/>
          <w:rFonts w:ascii="仿宋_GB2312" w:hAnsi="仿宋_GB2312"/>
          <w:sz w:val="32"/>
        </w:rPr>
        <w:t>“</w:t>
      </w:r>
      <w:r>
        <w:rPr>
          <w:rStyle w:val="C3"/>
          <w:rFonts w:ascii="Microsoft YaHei UI" w:hAnsi="Microsoft YaHei UI"/>
          <w:sz w:val="32"/>
        </w:rPr>
        <w:t>违反本条例规定有下列行为之一的，由市、旗县区人民政府水行政主管部门责令限期改正，并处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万元以下罚款，情节严重的，可以扣减用水指标</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（一）建设项目未进行用水、节水评估的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（二）未按照规定进行水平衡测试的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（三）供水设施和公共用水设施、器具跑水、漏水时未及时维修、更换的；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（四）单位住宅未实行按户计量，按量收费的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（五）非居民用水人未安装、使用节水设施和节水器具的；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（六）取用自来水进行水产养殖或者农业灌溉的。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四十九、将第四十五条改为第五十二条，修改为：</w:t>
      </w:r>
      <w:r>
        <w:rPr>
          <w:rStyle w:val="C3"/>
          <w:rFonts w:ascii="仿宋_GB2312" w:hAnsi="仿宋_GB2312"/>
          <w:sz w:val="32"/>
        </w:rPr>
        <w:t>“</w:t>
      </w:r>
      <w:r>
        <w:rPr>
          <w:rStyle w:val="C3"/>
          <w:rFonts w:ascii="Microsoft YaHei UI" w:hAnsi="Microsoft YaHei UI"/>
          <w:sz w:val="32"/>
        </w:rPr>
        <w:t>违反本条例规定有下列行为之一的，由市、旗县区人民政府水行政主管部门责令限期改正，并处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（一）直接排放间接冷却水的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（二）饮料和饮用水生产企业直接排放生产后的尾水的；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（三）擅自停止使用节水设施的；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（四）高尔夫球场、滑雪场和人工河湖取用地下水、自来水的。</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五十、将第四十六条改为第五十三条，第一款中的</w:t>
      </w:r>
      <w:r>
        <w:rPr>
          <w:rStyle w:val="C3"/>
          <w:rFonts w:ascii="仿宋_GB2312" w:hAnsi="仿宋_GB2312"/>
          <w:sz w:val="32"/>
        </w:rPr>
        <w:t>“</w:t>
      </w:r>
      <w:r>
        <w:rPr>
          <w:rStyle w:val="C3"/>
          <w:rFonts w:ascii="Microsoft YaHei UI" w:hAnsi="Microsoft YaHei UI"/>
          <w:sz w:val="32"/>
        </w:rPr>
        <w:t>水行政主管部门行政执法人员</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市、旗县区人民政府水行政主管部门及其工作人员</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五十一、将第四十七条改为第五十四条，第三款修改为：</w:t>
      </w:r>
      <w:r>
        <w:rPr>
          <w:rStyle w:val="C3"/>
          <w:rFonts w:ascii="仿宋_GB2312" w:hAnsi="仿宋_GB2312"/>
          <w:sz w:val="32"/>
        </w:rPr>
        <w:t>“‘</w:t>
      </w:r>
      <w:r>
        <w:rPr>
          <w:rStyle w:val="C3"/>
          <w:rFonts w:ascii="Microsoft YaHei UI" w:hAnsi="Microsoft YaHei UI"/>
          <w:sz w:val="32"/>
        </w:rPr>
        <w:t>尾水</w:t>
      </w:r>
      <w:r>
        <w:rPr>
          <w:rStyle w:val="C3"/>
          <w:rFonts w:ascii="仿宋_GB2312" w:hAnsi="仿宋_GB2312"/>
          <w:sz w:val="32"/>
        </w:rPr>
        <w:t>’</w:t>
      </w:r>
      <w:r>
        <w:rPr>
          <w:rStyle w:val="C3"/>
          <w:rFonts w:ascii="Microsoft YaHei UI" w:hAnsi="Microsoft YaHei UI"/>
          <w:sz w:val="32"/>
        </w:rPr>
        <w:t>是指生产纯净水后排出的不能用作饮料的水。</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五十二、将第十三条、第十六条第二款和第三款、第二十一条第二款和第三款、第二十三条、第三十五条第二款、第三十六条、第三十七条中的</w:t>
      </w:r>
      <w:r>
        <w:rPr>
          <w:rStyle w:val="C3"/>
          <w:rFonts w:ascii="仿宋_GB2312" w:hAnsi="仿宋_GB2312"/>
          <w:sz w:val="32"/>
        </w:rPr>
        <w:t>“</w:t>
      </w:r>
      <w:r>
        <w:rPr>
          <w:rStyle w:val="C3"/>
          <w:rFonts w:ascii="Microsoft YaHei UI" w:hAnsi="Microsoft YaHei UI"/>
          <w:sz w:val="32"/>
        </w:rPr>
        <w:t>市、旗县水行政主管部门</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水行政主管部门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市、旗县区人民政府水行政主管部门</w:t>
      </w:r>
      <w:r>
        <w:rPr>
          <w:rStyle w:val="C3"/>
          <w:rFonts w:ascii="仿宋_GB2312" w:hAnsi="仿宋_GB2312"/>
          <w:sz w:val="32"/>
        </w:rPr>
        <w:t>”</w:t>
      </w:r>
      <w:r>
        <w:rPr>
          <w:rStyle w:val="C3"/>
          <w:rFonts w:ascii="Microsoft YaHei UI" w:hAnsi="Microsoft YaHei UI"/>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修改后的条、款、项序号依次顺延。</w:t>
      </w:r>
    </w:p>
    <w:p>
      <w:pPr>
        <w:pStyle w:val="P1"/>
        <w:spacing w:lineRule="exact" w:line="580"/>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80"/>
        <w:ind w:firstLine="640"/>
        <w:rPr>
          <w:rStyle w:val="C3"/>
          <w:rFonts w:ascii="仿宋_GB2312" w:hAnsi="仿宋_GB2312"/>
          <w:sz w:val="32"/>
        </w:rPr>
      </w:pPr>
      <w:r>
        <w:rPr>
          <w:rStyle w:val="C3"/>
          <w:rFonts w:ascii="Microsoft YaHei UI" w:hAnsi="Microsoft YaHei UI"/>
          <w:sz w:val="32"/>
        </w:rPr>
        <w:t>《呼和浩特市节约用水管理条例》根据本决定作相应的修改，重新公布。</w:t>
      </w:r>
    </w:p>
    <w:p>
      <w:pPr>
        <w:pStyle w:val="P1"/>
        <w:spacing w:before="62"/>
        <w:ind w:right="120"/>
        <w:jc w:val="both"/>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w:rPr>
          <w:rStyle w:val="C3"/>
          <w:color w:val="000000"/>
        </w:rPr>
        <w:t>\</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2022-08-19T10:45:00Z</dcterms:created>
  <cp:lastModifiedBy>f1TZOF\f1TZOF-</cp:lastModifiedBy>
  <cp:lastPrinted>2022-06-20T11:45:00Z</cp:lastPrinted>
  <dcterms:modified xsi:type="dcterms:W3CDTF">2024-08-28T01:36:04Z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558792113079414AB52C898B0839B058_12</vt:lpwstr>
  </property>
</Properties>
</file>