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DD0C8E5" Type="http://schemas.openxmlformats.org/officeDocument/2006/relationships/officeDocument" Target="/word/document.xml" /><Relationship Id="coreR5DD0C8E5" Type="http://schemas.openxmlformats.org/package/2006/relationships/metadata/core-properties" Target="/docProps/core.xml" /><Relationship Id="customR5DD0C8E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武汉市科技创新促进条例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日武汉市第十二届人民代表大会常务委员会第三十五次会议通过</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日湖北省第十一届人民代表大会常务委员会第二十九次会议批准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日武汉市第十四届人民代表大会常务委员会第三十三次会议通过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日湖北省第十三届人民代表大会常务委员会第二十次会议批准的《武汉市人民代表大会常务委员会关于集中修改和废止部分地方性法规的决定》修正）</w:t>
      </w:r>
    </w:p>
    <w:p>
      <w:pPr>
        <w:pStyle w:val="P1"/>
        <w:spacing w:lineRule="exact" w:line="589"/>
        <w:jc w:val="center"/>
        <w:rPr>
          <w:rStyle w:val="C3"/>
          <w:rFonts w:ascii="黑体" w:hAnsi="黑体"/>
          <w:sz w:val="32"/>
        </w:rPr>
      </w:pPr>
    </w:p>
    <w:p>
      <w:pPr>
        <w:pStyle w:val="P1"/>
        <w:spacing w:lineRule="exact" w:line="589"/>
        <w:jc w:val="center"/>
        <w:rPr>
          <w:rStyle w:val="C3"/>
          <w:rFonts w:ascii="黑体" w:hAnsi="黑体"/>
          <w:sz w:val="32"/>
        </w:rPr>
      </w:pPr>
      <w:r>
        <w:rPr>
          <w:rStyle w:val="C3"/>
          <w:rFonts w:ascii="黑体" w:hAnsi="黑体"/>
          <w:sz w:val="32"/>
        </w:rPr>
        <w:t>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为了发挥科学技术第一生产力的作用，促进科技创新，推动经济建设和社会发展，根据《中华人民共和国科学技术进步法》和《湖北省科学技术进步条例》等法律、法规，结合本市实际，制定本条例。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本条例适用于本市行政区域内科学研究、技术创新和科学技术成果转化、推广及相关活动。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本市实施自主创新战略，建立以企业为主体、市场为导向、产学研相结合、全社会参与的科技创新体系。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市、区人民政府领导本行政区域内科技创新促进工作，制定科技创新发展战略、规划、政策，建立科技创新促进工作协调机制，实施科技创新促进工作目标责任制和考核制。</w:t>
      </w:r>
    </w:p>
    <w:p>
      <w:pPr>
        <w:pStyle w:val="P1"/>
        <w:spacing w:lineRule="exact" w:line="589"/>
        <w:rPr>
          <w:rStyle w:val="C3"/>
          <w:rFonts w:ascii="仿宋_GB2312" w:hAnsi="仿宋_GB2312"/>
          <w:sz w:val="32"/>
        </w:rPr>
      </w:pPr>
      <w:r>
        <w:rPr>
          <w:rStyle w:val="C3"/>
          <w:rFonts w:ascii="Microsoft YaHei UI" w:hAnsi="Microsoft YaHei UI"/>
          <w:sz w:val="32"/>
        </w:rPr>
        <w:t>　　武汉东湖新技术开发区、武汉经济技术开发区、武汉市东湖生态旅游风景区按照本条例关于区人民政府及其有关部门管理职责的规定，负责各自管理范围内的科技创新促进工作。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市人民政府编制本市国民经济和社会发展规划，应当体现科技创新促进的要求，并将高新技术产业发展、科学技术基础设施建设、重大科学技术项目等作为规划的重要内容。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市、区科学技术主管部门负责组织、指导、协调和管理本行政区域内科技创新促进工作，组织实施科学技术专项计划和重大科技创新活动，支持科技投融资体系建设，促进高新技术企业、高新技术产业和科技园区发展。</w:t>
      </w:r>
    </w:p>
    <w:p>
      <w:pPr>
        <w:pStyle w:val="P1"/>
        <w:spacing w:lineRule="exact" w:line="589"/>
        <w:rPr>
          <w:rStyle w:val="C3"/>
          <w:rFonts w:ascii="仿宋_GB2312" w:hAnsi="仿宋_GB2312"/>
          <w:sz w:val="32"/>
        </w:rPr>
      </w:pPr>
      <w:r>
        <w:rPr>
          <w:rStyle w:val="C3"/>
          <w:rFonts w:ascii="Microsoft YaHei UI" w:hAnsi="Microsoft YaHei UI"/>
          <w:sz w:val="32"/>
        </w:rPr>
        <w:t>　　市、区人民政府其他有关部门按照各自职责负责促进科技创新的相关工作。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市、区科学技术主管部门、有关部门及科学技术协会等社会团体，应当积极开展科学技术普及工作，提高全民科学文化素质。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本市建立科学技术奖励制度，对在科技创新活动中做出突出贡献的组织和个人给予奖励。</w:t>
      </w:r>
    </w:p>
    <w:p>
      <w:pPr>
        <w:pStyle w:val="P1"/>
        <w:spacing w:lineRule="exact" w:line="589"/>
        <w:rPr>
          <w:rStyle w:val="C3"/>
          <w:rFonts w:ascii="仿宋_GB2312" w:hAnsi="仿宋_GB2312"/>
          <w:sz w:val="32"/>
        </w:rPr>
      </w:pPr>
      <w:r>
        <w:rPr>
          <w:rStyle w:val="C3"/>
          <w:rFonts w:ascii="Microsoft YaHei UI" w:hAnsi="Microsoft YaHei UI"/>
          <w:sz w:val="32"/>
        </w:rPr>
        <w:t>　　鼓励境内外组织和个人依法在本市设立科学技术奖项。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Microsoft YaHei UI" w:hAnsi="Microsoft YaHei UI"/>
          <w:sz w:val="32"/>
        </w:rPr>
        <w:t>　本市弘扬崇尚科学、敢于创新、诚实守信、开放包容的社会风尚，鼓励组织和个人开展科技创新活动。</w:t>
      </w:r>
    </w:p>
    <w:p>
      <w:pPr>
        <w:pStyle w:val="P1"/>
        <w:spacing w:lineRule="exact" w:line="589"/>
        <w:jc w:val="center"/>
        <w:rPr>
          <w:rStyle w:val="C3"/>
          <w:rFonts w:ascii="黑体" w:hAnsi="黑体"/>
          <w:sz w:val="32"/>
        </w:rPr>
      </w:pPr>
    </w:p>
    <w:p>
      <w:pPr>
        <w:pStyle w:val="P1"/>
        <w:spacing w:lineRule="exact" w:line="589"/>
        <w:jc w:val="center"/>
        <w:rPr>
          <w:rStyle w:val="C3"/>
          <w:rFonts w:ascii="黑体" w:hAnsi="黑体"/>
          <w:sz w:val="32"/>
        </w:rPr>
      </w:pPr>
      <w:r>
        <w:rPr>
          <w:rStyle w:val="C3"/>
          <w:rFonts w:ascii="黑体" w:hAnsi="黑体"/>
          <w:sz w:val="32"/>
        </w:rPr>
        <w:t>第二章　科技创新引导</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市科学技术主管部门应当根据本市科学技术发展规划，编制科学技术发展指南，引导企业、高等学校、科研机构以及其他组织和个人开展原始创新、集成创新和引进消化吸收再创新等活动。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鼓励公民、法人和其他组织申请和运用知识产权，发挥知识产权在建设创新型城市中的作用。市人民政府设立专项资金，按照规定对知识产权的申请和运用给予资助。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鼓励企业独自设立或者与高等学校、科研机构联合设立研究开发机构，增加研究开发投入，自主确立研究开发课题，申报科学技术项目，提升科技创新能力。</w:t>
      </w:r>
    </w:p>
    <w:p>
      <w:pPr>
        <w:pStyle w:val="P1"/>
        <w:spacing w:lineRule="exact" w:line="589"/>
        <w:rPr>
          <w:rStyle w:val="C3"/>
          <w:rFonts w:ascii="仿宋_GB2312" w:hAnsi="仿宋_GB2312"/>
          <w:sz w:val="32"/>
        </w:rPr>
      </w:pPr>
      <w:r>
        <w:rPr>
          <w:rStyle w:val="C3"/>
          <w:rFonts w:ascii="Microsoft YaHei UI" w:hAnsi="Microsoft YaHei UI"/>
          <w:sz w:val="32"/>
        </w:rPr>
        <w:t>　　市人民政府设立企业研究开发投入补贴专项资金，按照规定对企业研究开发投入给予补贴。对符合条件的研究开发机构，市人民政府给予资助。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鼓励企业、高等学校、科研机构采取联合开发、委托开发和产学研战略联盟等方式，开展产学研合作。</w:t>
      </w:r>
    </w:p>
    <w:p>
      <w:pPr>
        <w:pStyle w:val="P1"/>
        <w:spacing w:lineRule="exact" w:line="589"/>
        <w:ind w:firstLine="628"/>
        <w:rPr>
          <w:rStyle w:val="C3"/>
          <w:rFonts w:ascii="仿宋_GB2312" w:hAnsi="仿宋_GB2312"/>
          <w:sz w:val="32"/>
        </w:rPr>
      </w:pPr>
      <w:r>
        <w:rPr>
          <w:rStyle w:val="C3"/>
          <w:rFonts w:ascii="Microsoft YaHei UI" w:hAnsi="Microsoft YaHei UI"/>
          <w:sz w:val="32"/>
        </w:rPr>
        <w:t>企业联合高等学校、科研机构共同实施的科学技术项目，优先获得与产业发展相关的财政性资金支持。</w:t>
      </w:r>
    </w:p>
    <w:p>
      <w:pPr>
        <w:pStyle w:val="P1"/>
        <w:spacing w:lineRule="exact" w:line="589"/>
        <w:ind w:firstLine="628"/>
        <w:rPr>
          <w:rStyle w:val="C3"/>
          <w:rFonts w:ascii="仿宋_GB2312" w:hAnsi="仿宋_GB2312"/>
          <w:sz w:val="32"/>
        </w:rPr>
      </w:pPr>
      <w:r>
        <w:rPr>
          <w:rStyle w:val="C3"/>
          <w:rFonts w:ascii="Microsoft YaHei UI" w:hAnsi="Microsoft YaHei UI"/>
          <w:sz w:val="32"/>
        </w:rPr>
        <w:t>支持本市的产学研战略联盟承担科学技术项目，鼓励申报国家级、省级战略联盟。</w:t>
      </w:r>
    </w:p>
    <w:p>
      <w:pPr>
        <w:pStyle w:val="P1"/>
        <w:spacing w:lineRule="exact" w:line="589"/>
        <w:ind w:firstLine="628"/>
        <w:rPr>
          <w:rStyle w:val="C3"/>
          <w:rFonts w:ascii="仿宋_GB2312" w:hAnsi="仿宋_GB2312"/>
          <w:sz w:val="32"/>
        </w:rPr>
      </w:pPr>
      <w:r>
        <w:rPr>
          <w:rStyle w:val="C3"/>
          <w:rFonts w:ascii="Microsoft YaHei UI" w:hAnsi="Microsoft YaHei UI"/>
          <w:sz w:val="32"/>
        </w:rPr>
        <w:t>对符合条件的产学研战略联盟，市人民政府给予适当补贴。</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鼓励企业、高等学校和科研机构以及其他组织和个人参与制定国际标准、国家标准、行业标准和地方标准。</w:t>
      </w:r>
    </w:p>
    <w:p>
      <w:pPr>
        <w:pStyle w:val="P1"/>
        <w:spacing w:lineRule="exact" w:line="589"/>
        <w:rPr>
          <w:rStyle w:val="C3"/>
          <w:rFonts w:ascii="仿宋_GB2312" w:hAnsi="仿宋_GB2312"/>
          <w:sz w:val="32"/>
        </w:rPr>
      </w:pPr>
      <w:r>
        <w:rPr>
          <w:rStyle w:val="C3"/>
          <w:rFonts w:ascii="Microsoft YaHei UI" w:hAnsi="Microsoft YaHei UI"/>
          <w:sz w:val="32"/>
        </w:rPr>
        <w:t>　　对在已颁布实施的国际标准、国家标准、行业标准或者地方标准的制定中起主导作用的企业、高等学校和科研机构以及其他组织和个人给予奖励。</w:t>
      </w:r>
    </w:p>
    <w:p>
      <w:pPr>
        <w:pStyle w:val="P1"/>
        <w:spacing w:lineRule="exact" w:line="589"/>
        <w:rPr>
          <w:rStyle w:val="C3"/>
          <w:rFonts w:ascii="仿宋_GB2312" w:hAnsi="仿宋_GB2312"/>
          <w:sz w:val="32"/>
        </w:rPr>
      </w:pPr>
      <w:r>
        <w:rPr>
          <w:rStyle w:val="C3"/>
          <w:rFonts w:ascii="Microsoft YaHei UI" w:hAnsi="Microsoft YaHei UI"/>
          <w:sz w:val="32"/>
        </w:rPr>
        <w:t>　　对在国际标准、国内标准研制平台建设中发挥重要作用或者实质性参与国际、国内重要标准研究的单位给予资金支持。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利用本市财政性资金设立的科研机构应当重点开展应用基础研究、前沿技术研究和社会公益性技术研究。</w:t>
      </w:r>
    </w:p>
    <w:p>
      <w:pPr>
        <w:pStyle w:val="P1"/>
        <w:spacing w:lineRule="exact" w:line="589"/>
        <w:rPr>
          <w:rStyle w:val="C3"/>
          <w:rFonts w:ascii="仿宋_GB2312" w:hAnsi="仿宋_GB2312"/>
          <w:sz w:val="32"/>
        </w:rPr>
      </w:pPr>
      <w:r>
        <w:rPr>
          <w:rStyle w:val="C3"/>
          <w:rFonts w:ascii="Microsoft YaHei UI" w:hAnsi="Microsoft YaHei UI"/>
          <w:sz w:val="32"/>
        </w:rPr>
        <w:t>　　市科学技术主管部门建立科技创新绩效综合评价制度，对利用本市财政性资金设立的科研机构进行考核。</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鼓励农业技术的开发、培训、推广、普及，支持建立多种所有制形式的农业技术推广机构，完善农业科技服务网络。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Microsoft YaHei UI" w:hAnsi="Microsoft YaHei UI"/>
          <w:sz w:val="32"/>
        </w:rPr>
        <w:t>　鼓励和支持高等学校、科研机构、企业、科学技术社团、科学技术人员依法开展国内外科学技术合作与交流。</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第三章　科技创新人才</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市、区人民政府应当采取措施，加强科技创新人才、科技创新团队的培养和引进，改善科学技术人员的工作条件，提高科学技术人员待遇。</w:t>
      </w:r>
    </w:p>
    <w:p>
      <w:pPr>
        <w:pStyle w:val="P1"/>
        <w:spacing w:lineRule="exact" w:line="589"/>
        <w:rPr>
          <w:rStyle w:val="C3"/>
          <w:rFonts w:ascii="仿宋_GB2312" w:hAnsi="仿宋_GB2312"/>
          <w:sz w:val="32"/>
        </w:rPr>
      </w:pPr>
      <w:r>
        <w:rPr>
          <w:rStyle w:val="C3"/>
          <w:rFonts w:ascii="Microsoft YaHei UI" w:hAnsi="Microsoft YaHei UI"/>
          <w:sz w:val="32"/>
        </w:rPr>
        <w:t>　　对于本市急需的科技创新人才和创新创业团队，市、区人民政府应当在创新创业扶持、生活等方面提供必要条件和便利。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科学技术人员可以以其拥有的知识产权作为出资投资于企业，所得收益，依法予以保护。</w:t>
      </w:r>
    </w:p>
    <w:p>
      <w:pPr>
        <w:pStyle w:val="P1"/>
        <w:spacing w:lineRule="exact" w:line="589"/>
        <w:rPr>
          <w:rStyle w:val="C3"/>
          <w:rFonts w:ascii="仿宋_GB2312" w:hAnsi="仿宋_GB2312"/>
          <w:sz w:val="32"/>
        </w:rPr>
      </w:pPr>
      <w:r>
        <w:rPr>
          <w:rStyle w:val="C3"/>
          <w:rFonts w:ascii="Microsoft YaHei UI" w:hAnsi="Microsoft YaHei UI"/>
          <w:sz w:val="32"/>
        </w:rPr>
        <w:t>　　鼓励企业对作出突出贡献的科学技术人员和企业经营管理人员实施股权激励和分红激励。</w:t>
      </w:r>
    </w:p>
    <w:p>
      <w:pPr>
        <w:pStyle w:val="P1"/>
        <w:spacing w:lineRule="exact" w:line="589"/>
        <w:ind w:firstLine="628"/>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企业、研究开发机构、高等院校转化职务科技成果，应当对完成、转化该项科技成果作出重要贡献的人员给予奖励和报酬。科技成果完成单位未规定、也未与科技人员约定奖励和报酬的方式和数额的，按照下列标准给予奖励和报酬：</w:t>
      </w:r>
    </w:p>
    <w:p>
      <w:pPr>
        <w:pStyle w:val="P1"/>
        <w:spacing w:lineRule="exact" w:line="589"/>
        <w:ind w:firstLine="628"/>
        <w:rPr>
          <w:rStyle w:val="C3"/>
          <w:rFonts w:ascii="仿宋_GB2312" w:hAnsi="仿宋_GB2312"/>
          <w:sz w:val="32"/>
        </w:rPr>
      </w:pPr>
      <w:r>
        <w:rPr>
          <w:rStyle w:val="C3"/>
          <w:rFonts w:ascii="Microsoft YaHei UI" w:hAnsi="Microsoft YaHei UI"/>
          <w:sz w:val="32"/>
        </w:rPr>
        <w:t>（一）将该项科技成果以技术转让或者许可方式实施转化的，按照转让或者许可所得净收入提取不低于百分之七十的比例；</w:t>
      </w:r>
    </w:p>
    <w:p>
      <w:pPr>
        <w:pStyle w:val="P1"/>
        <w:spacing w:lineRule="exact" w:line="589"/>
        <w:ind w:firstLine="628"/>
        <w:rPr>
          <w:rStyle w:val="C3"/>
          <w:rFonts w:ascii="仿宋_GB2312" w:hAnsi="仿宋_GB2312"/>
          <w:sz w:val="32"/>
        </w:rPr>
      </w:pPr>
      <w:r>
        <w:rPr>
          <w:rStyle w:val="C3"/>
          <w:rFonts w:ascii="Microsoft YaHei UI" w:hAnsi="Microsoft YaHei UI"/>
          <w:sz w:val="32"/>
        </w:rPr>
        <w:t>（二）将该项科技成果以作价投资实施转化的，按照形成的股份或者出资比例提取不低于百分之七十的比例；</w:t>
      </w:r>
    </w:p>
    <w:p>
      <w:pPr>
        <w:pStyle w:val="P1"/>
        <w:spacing w:lineRule="exact" w:line="589"/>
        <w:ind w:firstLine="628"/>
        <w:rPr>
          <w:rStyle w:val="C3"/>
          <w:rFonts w:ascii="仿宋_GB2312" w:hAnsi="仿宋_GB2312"/>
          <w:sz w:val="32"/>
        </w:rPr>
      </w:pPr>
      <w:r>
        <w:rPr>
          <w:rStyle w:val="C3"/>
          <w:rFonts w:ascii="Microsoft YaHei UI" w:hAnsi="Microsoft YaHei UI"/>
          <w:sz w:val="32"/>
        </w:rPr>
        <w:t>（三）将该项科技成果自行实施转化或者与他人合作实施转化的，应当在转化项目投产后连续三至五年，每年从实施该项科技成果的营业利润中提取不低于百分之五的比例给予奖励和报酬，或者参照此比例，给予一次性奖励。</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利用本市财政性资金设立的科学技术项目，经该项目管理部门组织的专家委员会认定，市科学技术主管部门批准，其原始记录能够证明属于探索性强、风险高的科学技术项目，且科学技术人员已经履行了勤勉尽责义务仍不能完成该项目的，不影响其项目结题和继续申请利用财政性资金设立的科学技术项目。</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市人民政府有关部门应当完善科学技术人员考核评价和专业技术职务评聘制度。科研开发及其成果应用情况应当作为对科学技术人员进行考核评价、专业技术职务评聘的重要依据。</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鼓励企业为高等学校和科研机构建立实习培训基地，支持企业与高等学校、科研机构合作培养创新型人才。</w:t>
      </w:r>
    </w:p>
    <w:p>
      <w:pPr>
        <w:pStyle w:val="P1"/>
        <w:spacing w:lineRule="exact" w:line="589"/>
        <w:rPr>
          <w:rStyle w:val="C3"/>
          <w:rFonts w:ascii="仿宋_GB2312" w:hAnsi="仿宋_GB2312"/>
          <w:sz w:val="32"/>
        </w:rPr>
      </w:pPr>
      <w:r>
        <w:rPr>
          <w:rStyle w:val="C3"/>
          <w:rFonts w:ascii="Microsoft YaHei UI" w:hAnsi="Microsoft YaHei UI"/>
          <w:sz w:val="32"/>
        </w:rPr>
        <w:t>　　支持高等学校开展新兴学科建设和创新创业培训。</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科学技术人员应当弘扬科学精神，遵守学术规范，恪守职业道德。</w:t>
      </w:r>
    </w:p>
    <w:p>
      <w:pPr>
        <w:pStyle w:val="P1"/>
        <w:spacing w:lineRule="exact" w:line="589"/>
        <w:rPr>
          <w:rStyle w:val="C3"/>
          <w:rFonts w:ascii="仿宋_GB2312" w:hAnsi="仿宋_GB2312"/>
          <w:sz w:val="32"/>
        </w:rPr>
      </w:pPr>
      <w:r>
        <w:rPr>
          <w:rStyle w:val="C3"/>
          <w:rFonts w:ascii="Microsoft YaHei UI" w:hAnsi="Microsoft YaHei UI"/>
          <w:sz w:val="32"/>
        </w:rPr>
        <w:t>　　利用本市财政性资金设立的科学技术项目，项目管理部门应当为项目申请单位、项目承担单位以及参与项目的科学技术人员建立科研诚信档案，作为对科学技术人员评聘专业技术职务或者职称、授予科学技术奖项、确定科学技术项目承担者的依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Microsoft YaHei UI" w:hAnsi="Microsoft YaHei UI"/>
          <w:sz w:val="32"/>
        </w:rPr>
        <w:t>　培育和发展现代科学技术社团，支持科学技术协会和其他科学技术社团在促进学术交流、推进学科建设、发展科学技术普及事业、培养科学技术专业人才、开展咨询服务、加强科学技术人员自律和维护科学技术人员合法权益等方面发挥作用。</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第四章　科技创新服务</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市、区人民政府确定本行政区域内高新技术发展的重点领域、重点区域、重点工程和重点项目，制定扶持高新技术产业开发区、大学科技园区、科技企业孵化器等发展的优惠政策，提高基础设施配套水平和管理服务水平，为高新技术研究、高新技术成果转化和高新技术产业化提供良好环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市、区人民政府促进科技创新的政策、措施以及经费投入情况，应当依法公开。</w:t>
      </w:r>
    </w:p>
    <w:p>
      <w:pPr>
        <w:pStyle w:val="P1"/>
        <w:spacing w:lineRule="exact" w:line="589"/>
        <w:rPr>
          <w:rStyle w:val="C3"/>
          <w:rFonts w:ascii="仿宋_GB2312" w:hAnsi="仿宋_GB2312"/>
          <w:sz w:val="32"/>
        </w:rPr>
      </w:pPr>
      <w:r>
        <w:rPr>
          <w:rStyle w:val="C3"/>
          <w:rFonts w:ascii="Microsoft YaHei UI" w:hAnsi="Microsoft YaHei UI"/>
          <w:sz w:val="32"/>
        </w:rPr>
        <w:t>　　市、区科学技术主管部门应当为公民、法人和其他组织查询有关促进科技创新的政策、措施提供服务。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市科学技术主管部门应当会同有关部门，整合各类科学技术资源，建立全市科学技术资源信息系统，向社会公布科学技术资源的分布、使用情况，促进科学技术资源的公开与共享。</w:t>
      </w:r>
    </w:p>
    <w:p>
      <w:pPr>
        <w:pStyle w:val="P1"/>
        <w:spacing w:lineRule="exact" w:line="589"/>
        <w:rPr>
          <w:rStyle w:val="C3"/>
          <w:rFonts w:ascii="仿宋_GB2312" w:hAnsi="仿宋_GB2312"/>
          <w:sz w:val="32"/>
        </w:rPr>
      </w:pPr>
      <w:r>
        <w:rPr>
          <w:rStyle w:val="C3"/>
          <w:rFonts w:ascii="Microsoft YaHei UI" w:hAnsi="Microsoft YaHei UI"/>
          <w:sz w:val="32"/>
        </w:rPr>
        <w:t>　　科学技术资源的管理单位应当向社会公布所管理的科学技术资源共享使用制度和使用情况，并根据使用制度安排使用。法律、法规规定应当保密的，依照其规定。</w:t>
      </w:r>
    </w:p>
    <w:p>
      <w:pPr>
        <w:pStyle w:val="P1"/>
        <w:spacing w:lineRule="exact" w:line="589"/>
        <w:rPr>
          <w:rStyle w:val="C3"/>
          <w:rFonts w:ascii="仿宋_GB2312" w:hAnsi="仿宋_GB2312"/>
          <w:sz w:val="32"/>
        </w:rPr>
      </w:pPr>
      <w:r>
        <w:rPr>
          <w:rStyle w:val="C3"/>
          <w:rFonts w:ascii="Microsoft YaHei UI" w:hAnsi="Microsoft YaHei UI"/>
          <w:sz w:val="32"/>
        </w:rPr>
        <w:t>　　利用本市财政性资金设立的科研机构和建设的科学技术基础设施、公共研究开发平台，应当建立资源共享机制。对不履行资源共享义务者，减少或者终止财政性资金资助。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市科学技术主管部门应当会同有关部门制定研究开发平台发展规划，统筹本市研究开发平台建设，建立研究开发平台向企业提供优惠服务的机制。</w:t>
      </w:r>
    </w:p>
    <w:p>
      <w:pPr>
        <w:pStyle w:val="P1"/>
        <w:spacing w:lineRule="exact" w:line="589"/>
        <w:rPr>
          <w:rStyle w:val="C3"/>
          <w:rFonts w:ascii="仿宋_GB2312" w:hAnsi="仿宋_GB2312"/>
          <w:sz w:val="32"/>
        </w:rPr>
      </w:pPr>
      <w:r>
        <w:rPr>
          <w:rStyle w:val="C3"/>
          <w:rFonts w:ascii="Microsoft YaHei UI" w:hAnsi="Microsoft YaHei UI"/>
          <w:sz w:val="32"/>
        </w:rPr>
        <w:t>　　鼓励高等学校、科研机构建立公共研究开发平台，促进公共研究开发平台资源的整合和有效利用。</w:t>
      </w:r>
    </w:p>
    <w:p>
      <w:pPr>
        <w:pStyle w:val="P1"/>
        <w:spacing w:lineRule="exact" w:line="589"/>
        <w:rPr>
          <w:rStyle w:val="C3"/>
          <w:rFonts w:ascii="仿宋_GB2312" w:hAnsi="仿宋_GB2312"/>
          <w:sz w:val="32"/>
        </w:rPr>
      </w:pPr>
      <w:r>
        <w:rPr>
          <w:rStyle w:val="C3"/>
          <w:rFonts w:ascii="Microsoft YaHei UI" w:hAnsi="Microsoft YaHei UI"/>
          <w:sz w:val="32"/>
        </w:rPr>
        <w:t>　　鼓励以企业为主体、市场为导向建立以本市战略性新兴产业为重点的专业技术研究开发平台，逐步建立立项备案、考核补贴制度。</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鼓励组织和个人依法设立科技企业孵化器、生产力促进中心、技术评估机构、技术经纪机构、科技咨询服务机构、专利代理机构等科学技术中介服务机构。</w:t>
      </w:r>
    </w:p>
    <w:p>
      <w:pPr>
        <w:pStyle w:val="P1"/>
        <w:spacing w:lineRule="exact" w:line="589"/>
        <w:rPr>
          <w:rStyle w:val="C3"/>
          <w:rFonts w:ascii="仿宋_GB2312" w:hAnsi="仿宋_GB2312"/>
          <w:sz w:val="32"/>
        </w:rPr>
      </w:pPr>
      <w:r>
        <w:rPr>
          <w:rStyle w:val="C3"/>
          <w:rFonts w:ascii="Microsoft YaHei UI" w:hAnsi="Microsoft YaHei UI"/>
          <w:sz w:val="32"/>
        </w:rPr>
        <w:t>　　建立和推行政府购买服务制度，委托符合条件的科学技术中介服务机构提供专业性、技术性较强的社会公共事务和技术服务。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市级科技研发经费每年安排一定比例资金，用于科学技术中介服务机构的建设和科学技术中介服务活动的开展。市科学技术主管部门应当对获得本市财政性资金资助的科学技术中介服务机构进行年度考核，对连续两次考核不合格者，终止财政性资金资助。</w:t>
      </w:r>
    </w:p>
    <w:p>
      <w:pPr>
        <w:pStyle w:val="P1"/>
        <w:spacing w:lineRule="exact" w:line="589"/>
        <w:rPr>
          <w:rStyle w:val="C3"/>
          <w:rFonts w:ascii="仿宋_GB2312" w:hAnsi="仿宋_GB2312"/>
          <w:sz w:val="32"/>
        </w:rPr>
      </w:pPr>
      <w:r>
        <w:rPr>
          <w:rStyle w:val="C3"/>
          <w:rFonts w:ascii="Microsoft YaHei UI" w:hAnsi="Microsoft YaHei UI"/>
          <w:sz w:val="32"/>
        </w:rPr>
        <w:t>　　科学技术中介服务机构从事技术开发、技术转让以及技术咨询、技术服务的收入，依法享受税收优惠待遇。</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培育、发展技术市场，建立和完善技术经纪人制度、技术市场管理制度，构建公平竞争、规范有序的技术市场发展环境。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建立促进科技与金融结合的扶持机制，通过引导、激励、风险分担等方式鼓励金融资源向科技创新领域聚集，支持金融机构开发适应科技企业需求的金融产品和金融服务。</w:t>
      </w:r>
    </w:p>
    <w:p>
      <w:pPr>
        <w:pStyle w:val="P1"/>
        <w:spacing w:lineRule="exact" w:line="589"/>
        <w:rPr>
          <w:rStyle w:val="C3"/>
          <w:rFonts w:ascii="仿宋_GB2312" w:hAnsi="仿宋_GB2312"/>
          <w:sz w:val="32"/>
        </w:rPr>
      </w:pPr>
      <w:r>
        <w:rPr>
          <w:rStyle w:val="C3"/>
          <w:rFonts w:ascii="Microsoft YaHei UI" w:hAnsi="Microsoft YaHei UI"/>
          <w:sz w:val="32"/>
        </w:rPr>
        <w:t>　　建立知识产权质押融资平台，为企业知识产权质押融资提供知识产权登记、评估、咨询和融资推荐等服务。</w:t>
      </w:r>
    </w:p>
    <w:p>
      <w:pPr>
        <w:pStyle w:val="P1"/>
        <w:spacing w:lineRule="exact" w:line="589"/>
        <w:ind w:firstLine="628"/>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支持符合条件的科技企业利用境内外资本市场融资，培育拟上市科技企业，重点支持符合条件的科技型中小企业接受上市前辅导。</w:t>
      </w:r>
    </w:p>
    <w:p>
      <w:pPr>
        <w:pStyle w:val="P1"/>
        <w:spacing w:lineRule="exact" w:line="589"/>
        <w:ind w:firstLine="628"/>
        <w:rPr>
          <w:rStyle w:val="C3"/>
          <w:rFonts w:ascii="仿宋_GB2312" w:hAnsi="仿宋_GB2312"/>
          <w:sz w:val="32"/>
        </w:rPr>
      </w:pPr>
      <w:r>
        <w:rPr>
          <w:rStyle w:val="C3"/>
          <w:rFonts w:ascii="Microsoft YaHei UI" w:hAnsi="Microsoft YaHei UI"/>
          <w:sz w:val="32"/>
        </w:rPr>
        <w:t>市人民政府对符合条件的拟上市科技企业给予补贴；对符合条件的上市科技企业、上市科技企业主要负责人、参股的创业投资企业给予奖励。</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第五章　科技创新保障</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市人民政府应当完善科学技术顾问制度，对科学技术发展规划和重大政策、科学技术的重大项目、与科学技术密切相关的重大项目做出决策之前必须进行咨询、论证。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建立以政府投入为引导、企业投入为主体、社会资本参与的科学技术投入体系。</w:t>
      </w:r>
    </w:p>
    <w:p>
      <w:pPr>
        <w:pStyle w:val="P1"/>
        <w:spacing w:lineRule="exact" w:line="589"/>
        <w:rPr>
          <w:rStyle w:val="C3"/>
          <w:rFonts w:ascii="仿宋_GB2312" w:hAnsi="仿宋_GB2312"/>
          <w:sz w:val="32"/>
        </w:rPr>
      </w:pPr>
      <w:r>
        <w:rPr>
          <w:rStyle w:val="C3"/>
          <w:rFonts w:ascii="Microsoft YaHei UI" w:hAnsi="Microsoft YaHei UI"/>
          <w:sz w:val="32"/>
        </w:rPr>
        <w:t>　　市人民政府整合市级财政各类科技专项资金，分项管理，规范、统筹使用，提高科技研发经费的使用效率。</w:t>
      </w:r>
    </w:p>
    <w:p>
      <w:pPr>
        <w:pStyle w:val="P1"/>
        <w:spacing w:lineRule="exact" w:line="589"/>
        <w:rPr>
          <w:rStyle w:val="C3"/>
          <w:rFonts w:ascii="仿宋_GB2312" w:hAnsi="仿宋_GB2312"/>
          <w:sz w:val="32"/>
        </w:rPr>
      </w:pPr>
      <w:r>
        <w:rPr>
          <w:rStyle w:val="C3"/>
          <w:rFonts w:ascii="Microsoft YaHei UI" w:hAnsi="Microsoft YaHei UI"/>
          <w:sz w:val="32"/>
        </w:rPr>
        <w:t>　　本市逐步提高科技研发经费投入的总体水平，市、区科技研发经费投入年增长幅度应当高于本级财政经常性收入的年增长幅度。市级科技研发经费投入占本级财政一般预算支出的比重达到</w:t>
      </w:r>
      <w:r>
        <w:rPr>
          <w:rStyle w:val="C3"/>
          <w:rFonts w:ascii="仿宋_GB2312" w:hAnsi="仿宋_GB2312"/>
          <w:sz w:val="32"/>
        </w:rPr>
        <w:t>3.5%</w:t>
      </w:r>
      <w:r>
        <w:rPr>
          <w:rStyle w:val="C3"/>
          <w:rFonts w:ascii="Microsoft YaHei UI" w:hAnsi="Microsoft YaHei UI"/>
          <w:sz w:val="32"/>
        </w:rPr>
        <w:t>以上；区级科技研发经费投入占本级财政一般预算支出的比重应当相应增长。</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科技研发经费应当用于科技创新及科技创新促进活动。</w:t>
      </w:r>
    </w:p>
    <w:p>
      <w:pPr>
        <w:pStyle w:val="P1"/>
        <w:spacing w:lineRule="exact" w:line="589"/>
        <w:rPr>
          <w:rStyle w:val="C3"/>
          <w:rFonts w:ascii="仿宋_GB2312" w:hAnsi="仿宋_GB2312"/>
          <w:sz w:val="32"/>
        </w:rPr>
      </w:pPr>
      <w:r>
        <w:rPr>
          <w:rStyle w:val="C3"/>
          <w:rFonts w:ascii="Microsoft YaHei UI" w:hAnsi="Microsoft YaHei UI"/>
          <w:sz w:val="32"/>
        </w:rPr>
        <w:t>　　市科学技术主管部门应当会同有关部门建立科技研发经费投入绩效评估机制，制定科学技术项目评估标准，对科学技术项目申报、评审、立项、执行和验收实施监督管理，提高科技研发经费的使用效益。</w:t>
      </w:r>
    </w:p>
    <w:p>
      <w:pPr>
        <w:pStyle w:val="P1"/>
        <w:spacing w:lineRule="exact" w:line="589"/>
        <w:rPr>
          <w:rStyle w:val="C3"/>
          <w:rFonts w:ascii="仿宋_GB2312" w:hAnsi="仿宋_GB2312"/>
          <w:sz w:val="32"/>
        </w:rPr>
      </w:pPr>
      <w:r>
        <w:rPr>
          <w:rStyle w:val="C3"/>
          <w:rFonts w:ascii="Microsoft YaHei UI" w:hAnsi="Microsoft YaHei UI"/>
          <w:sz w:val="32"/>
        </w:rPr>
        <w:t>　　市、区人民政府及审计、财政等部门应当按照规定，对科技研发经费使用情况进行监督检查。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市人民政府根据有关法律、法规，设立以下科技专项基金：</w:t>
      </w:r>
    </w:p>
    <w:p>
      <w:pPr>
        <w:pStyle w:val="P1"/>
        <w:spacing w:lineRule="exact" w:line="589"/>
        <w:rPr>
          <w:rStyle w:val="C3"/>
          <w:rFonts w:ascii="仿宋_GB2312" w:hAnsi="仿宋_GB2312"/>
          <w:sz w:val="32"/>
        </w:rPr>
      </w:pPr>
      <w:r>
        <w:rPr>
          <w:rStyle w:val="C3"/>
          <w:rFonts w:ascii="Microsoft YaHei UI" w:hAnsi="Microsoft YaHei UI"/>
          <w:sz w:val="32"/>
        </w:rPr>
        <w:t>　　（一）市科技型中小企业技术创新基金；</w:t>
      </w:r>
    </w:p>
    <w:p>
      <w:pPr>
        <w:pStyle w:val="P1"/>
        <w:spacing w:lineRule="exact" w:line="589"/>
        <w:rPr>
          <w:rStyle w:val="C3"/>
          <w:rFonts w:ascii="仿宋_GB2312" w:hAnsi="仿宋_GB2312"/>
          <w:sz w:val="32"/>
        </w:rPr>
      </w:pPr>
      <w:r>
        <w:rPr>
          <w:rStyle w:val="C3"/>
          <w:rFonts w:ascii="Microsoft YaHei UI" w:hAnsi="Microsoft YaHei UI"/>
          <w:sz w:val="32"/>
        </w:rPr>
        <w:t>　　（二）市科技创业投资引导基金；</w:t>
      </w:r>
    </w:p>
    <w:p>
      <w:pPr>
        <w:pStyle w:val="P1"/>
        <w:spacing w:lineRule="exact" w:line="589"/>
        <w:rPr>
          <w:rStyle w:val="C3"/>
          <w:rFonts w:ascii="仿宋_GB2312" w:hAnsi="仿宋_GB2312"/>
          <w:sz w:val="32"/>
        </w:rPr>
      </w:pPr>
      <w:r>
        <w:rPr>
          <w:rStyle w:val="C3"/>
          <w:rFonts w:ascii="Microsoft YaHei UI" w:hAnsi="Microsoft YaHei UI"/>
          <w:sz w:val="32"/>
        </w:rPr>
        <w:t>　　（三）资助科技创新促进活动的其他基金。</w:t>
      </w:r>
    </w:p>
    <w:p>
      <w:pPr>
        <w:pStyle w:val="P1"/>
        <w:spacing w:lineRule="exact" w:line="589"/>
        <w:rPr>
          <w:rStyle w:val="C3"/>
          <w:rFonts w:ascii="仿宋_GB2312" w:hAnsi="仿宋_GB2312"/>
          <w:sz w:val="32"/>
        </w:rPr>
      </w:pPr>
      <w:r>
        <w:rPr>
          <w:rStyle w:val="C3"/>
          <w:rFonts w:ascii="Microsoft YaHei UI" w:hAnsi="Microsoft YaHei UI"/>
          <w:sz w:val="32"/>
        </w:rPr>
        <w:t>　　科技专项基金由市科学技术主管部门会同有关部门管理。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市人民政府应当将重大科学技术基础设施的建设纳入年度基本建设计划，每年确定一定比例的专项资金，用于重点实验室、工程技术研究中心、中间试验基地、科研基地等基础设施的建设、改造和维护。</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利用本市财政性资金设立的科学技术计划项目，应当按照国家有关规定择优确定项目承担者。</w:t>
      </w:r>
    </w:p>
    <w:p>
      <w:pPr>
        <w:pStyle w:val="P1"/>
        <w:spacing w:lineRule="exact" w:line="589"/>
        <w:rPr>
          <w:rStyle w:val="C3"/>
          <w:rFonts w:ascii="仿宋_GB2312" w:hAnsi="仿宋_GB2312"/>
          <w:sz w:val="32"/>
        </w:rPr>
      </w:pPr>
      <w:r>
        <w:rPr>
          <w:rStyle w:val="C3"/>
          <w:rFonts w:ascii="Microsoft YaHei UI" w:hAnsi="Microsoft YaHei UI"/>
          <w:sz w:val="32"/>
        </w:rPr>
        <w:t>　　项目管理部门应当在政务网站上公布项目名称、项目内容、申请资格条件和项目立项结果等相关信息。法律、法规规定应当保密的，依照其规定。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利用本市财政性资金引进国外重大技术、装备的，应当进行消化吸收和再创新。</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利用本市财政性资金设立的科学技术项目所形成的发明专利权、计算机软件著作权、集成电路布图设计专有权和植物新品种权，项目承担单位应当依法实施和保护，并就实施和保护情况向项目管理部门提交年度报告。项目承担单位具备实施条件且在一年内无正当理由未实施的，项目管理部门可以无偿实施或者许可他人实施。</w:t>
      </w:r>
    </w:p>
    <w:p>
      <w:pPr>
        <w:pStyle w:val="P1"/>
        <w:spacing w:lineRule="exact" w:line="589"/>
        <w:rPr>
          <w:rStyle w:val="C3"/>
          <w:rFonts w:ascii="仿宋_GB2312" w:hAnsi="仿宋_GB2312"/>
          <w:sz w:val="32"/>
        </w:rPr>
      </w:pPr>
      <w:r>
        <w:rPr>
          <w:rStyle w:val="C3"/>
          <w:rFonts w:ascii="Microsoft YaHei UI" w:hAnsi="Microsoft YaHei UI"/>
          <w:sz w:val="32"/>
        </w:rPr>
        <w:t>　　利用本市财政性资金设立的科学技术项目所形成的前款职务科学技术成果，经成果完成人申请，项目承担单位可以批准其自行转化，所得收入按照约定分配。</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鼓励投资机构、金融机构、企业、科学技术中介服务机构及其他组织和个人依法建立创业投资企业。</w:t>
      </w:r>
    </w:p>
    <w:p>
      <w:pPr>
        <w:pStyle w:val="P1"/>
        <w:spacing w:lineRule="exact" w:line="589"/>
        <w:rPr>
          <w:rStyle w:val="C3"/>
          <w:rFonts w:ascii="仿宋_GB2312" w:hAnsi="仿宋_GB2312"/>
          <w:sz w:val="32"/>
        </w:rPr>
      </w:pPr>
      <w:r>
        <w:rPr>
          <w:rStyle w:val="C3"/>
          <w:rFonts w:ascii="Microsoft YaHei UI" w:hAnsi="Microsoft YaHei UI"/>
          <w:sz w:val="32"/>
        </w:rPr>
        <w:t>　　创业投资企业采取股权投资方式投资于未上市的中小高新技术企业二年以上，符合国家规定条件的，可以按照其对中小高新技术企业投资额的百分之七十，在股权持有满二年的当年抵扣该创业投资企业的应纳税所得额；当年不足抵扣的，可以在以后纳税年度结转抵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鼓励担保机构根据科技企业的特点及需要，开展企业股权、专利权、著作权、商标专用权、应收账款等可转让权益的担保业务。</w:t>
      </w:r>
    </w:p>
    <w:p>
      <w:pPr>
        <w:pStyle w:val="P1"/>
        <w:spacing w:lineRule="exact" w:line="589"/>
        <w:rPr>
          <w:rStyle w:val="C3"/>
          <w:rFonts w:ascii="仿宋_GB2312" w:hAnsi="仿宋_GB2312"/>
          <w:sz w:val="32"/>
        </w:rPr>
      </w:pPr>
      <w:r>
        <w:rPr>
          <w:rStyle w:val="C3"/>
          <w:rFonts w:ascii="Microsoft YaHei UI" w:hAnsi="Microsoft YaHei UI"/>
          <w:sz w:val="32"/>
        </w:rPr>
        <w:t>　　鼓励设立再担保基金、再担保机构，扶持担保机构对企业科技创新活动提供担保。</w:t>
      </w:r>
    </w:p>
    <w:p>
      <w:pPr>
        <w:pStyle w:val="P1"/>
        <w:spacing w:lineRule="exact" w:line="589"/>
        <w:rPr>
          <w:rStyle w:val="C3"/>
          <w:rFonts w:ascii="仿宋_GB2312" w:hAnsi="仿宋_GB2312"/>
          <w:sz w:val="32"/>
        </w:rPr>
      </w:pPr>
      <w:r>
        <w:rPr>
          <w:rStyle w:val="C3"/>
          <w:rFonts w:ascii="Microsoft YaHei UI" w:hAnsi="Microsoft YaHei UI"/>
          <w:sz w:val="32"/>
        </w:rPr>
        <w:t>　　市、区人民政府建立担保机构风险补偿制度，对担保机构为科技企业提供担保发生的代偿损失，给予适当补偿。</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鼓励保险机构开发适应高新技术产业发展需要的保险品种。鼓励科技企业为关键研发设备、产品研发责任、应收账款等购买保险。</w:t>
      </w:r>
    </w:p>
    <w:p>
      <w:pPr>
        <w:pStyle w:val="P1"/>
        <w:spacing w:lineRule="exact" w:line="589"/>
        <w:rPr>
          <w:rStyle w:val="C3"/>
          <w:rFonts w:ascii="仿宋_GB2312" w:hAnsi="仿宋_GB2312"/>
          <w:sz w:val="32"/>
        </w:rPr>
      </w:pPr>
      <w:r>
        <w:rPr>
          <w:rStyle w:val="C3"/>
          <w:rFonts w:ascii="Microsoft YaHei UI" w:hAnsi="Microsoft YaHei UI"/>
          <w:sz w:val="32"/>
        </w:rPr>
        <w:t>　　市科学技术主管部门、财政部门按照规定对企业科技保险费用给予补贴。</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属于国家级、省级、市级新产品项目计划的新产品，经鉴定投产后，按现行财政体制，由市、区财政按照国家级新产品三年、省、市级新产品二年新增增值税地方留成部分的百分之六十计算给予奖励。</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Microsoft YaHei UI" w:hAnsi="Microsoft YaHei UI"/>
          <w:sz w:val="32"/>
        </w:rPr>
        <w:t>　市财政部门应当会同有关部门建立使用首台（套）大型装备的风险补偿机制，对使用非政府资金购置首台（套）大型装备的单位给予风险补贴。</w:t>
      </w:r>
    </w:p>
    <w:p>
      <w:pPr>
        <w:pStyle w:val="P1"/>
        <w:spacing w:lineRule="exact" w:line="589"/>
        <w:jc w:val="center"/>
        <w:rPr>
          <w:rStyle w:val="C3"/>
          <w:rFonts w:ascii="黑体" w:hAnsi="黑体"/>
          <w:sz w:val="32"/>
        </w:rPr>
      </w:pPr>
    </w:p>
    <w:p>
      <w:pPr>
        <w:pStyle w:val="P1"/>
        <w:spacing w:lineRule="exact" w:line="589"/>
        <w:jc w:val="center"/>
        <w:rPr>
          <w:rStyle w:val="C3"/>
          <w:rFonts w:ascii="黑体" w:hAnsi="黑体"/>
          <w:sz w:val="32"/>
        </w:rPr>
      </w:pPr>
      <w:r>
        <w:rPr>
          <w:rStyle w:val="C3"/>
          <w:rFonts w:ascii="黑体" w:hAnsi="黑体"/>
          <w:sz w:val="32"/>
        </w:rPr>
        <w:t>第六章　法律责任</w:t>
      </w:r>
    </w:p>
    <w:p>
      <w:pPr>
        <w:pStyle w:val="P1"/>
        <w:spacing w:lineRule="exact" w:line="589"/>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行政管理部门及其工作人员，有下列行为之一的，由有关主管部门责令限期改正，追回有关资金和违法所得，对直接负责的主管人员和其他直接责任人员依法给予行政处分：</w:t>
      </w:r>
    </w:p>
    <w:p>
      <w:pPr>
        <w:pStyle w:val="P1"/>
        <w:spacing w:lineRule="exact" w:line="589"/>
        <w:ind w:firstLine="628"/>
        <w:rPr>
          <w:rStyle w:val="C3"/>
          <w:rFonts w:ascii="仿宋_GB2312" w:hAnsi="仿宋_GB2312"/>
          <w:sz w:val="32"/>
        </w:rPr>
      </w:pPr>
      <w:r>
        <w:rPr>
          <w:rStyle w:val="C3"/>
          <w:rFonts w:ascii="Microsoft YaHei UI" w:hAnsi="Microsoft YaHei UI"/>
          <w:sz w:val="32"/>
        </w:rPr>
        <w:t>（一）违反规定发放或者故意拖延发放科技研发经费的；</w:t>
      </w:r>
    </w:p>
    <w:p>
      <w:pPr>
        <w:pStyle w:val="P1"/>
        <w:spacing w:lineRule="exact" w:line="589"/>
        <w:rPr>
          <w:rStyle w:val="C3"/>
          <w:rFonts w:ascii="仿宋_GB2312" w:hAnsi="仿宋_GB2312"/>
          <w:sz w:val="32"/>
        </w:rPr>
      </w:pPr>
      <w:r>
        <w:rPr>
          <w:rStyle w:val="C3"/>
          <w:rFonts w:ascii="Microsoft YaHei UI" w:hAnsi="Microsoft YaHei UI"/>
          <w:sz w:val="32"/>
        </w:rPr>
        <w:t>　　（二）贪污、侵占、挪用、虚报、冒领、截留科技研发经费的。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第四十九条</w:t>
      </w:r>
      <w:r>
        <w:rPr>
          <w:rStyle w:val="C3"/>
          <w:rFonts w:ascii="Microsoft YaHei UI" w:hAnsi="Microsoft YaHei UI"/>
          <w:sz w:val="32"/>
        </w:rPr>
        <w:t>　受行政管理部门委托的组织或者个人，在科学技术成果、科学技术项目评估、鉴定或者论证等工作中，做出虚假评估、鉴定或者泄露商业秘密的，除依法追究其法律责任外，行政管理部门在五年内不得委托其从事科学技术成果、科学技术项目评估、鉴定或者论证等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第五十条</w:t>
      </w:r>
      <w:r>
        <w:rPr>
          <w:rStyle w:val="C3"/>
          <w:rFonts w:ascii="Microsoft YaHei UI" w:hAnsi="Microsoft YaHei UI"/>
          <w:sz w:val="32"/>
        </w:rPr>
        <w:t>　利用财政性资金和国有资本购置大型科学仪器、设备等形成科学技术资源的单位，不履行科学技术资源共享使用义务或者违规收费的，由有关主管部门责令限期改正，对直接负责的主管人员和其他直接责任人员依法给予处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第五十一条</w:t>
      </w:r>
      <w:r>
        <w:rPr>
          <w:rStyle w:val="C3"/>
          <w:rFonts w:ascii="Microsoft YaHei UI" w:hAnsi="Microsoft YaHei UI"/>
          <w:sz w:val="32"/>
        </w:rPr>
        <w:t>　科学技术人员有下列行为之一的，由有关行政主管部门取消其优惠待遇，撤销科学技术项目或者科学技术奖励，追回科技研发经费和奖金，并除依法承担法律责任外，由有关主管部门记入科研诚信档案；并自该行为被记入科研诚信档案之日起五年内取消其申报科学技术项目或者科学技术奖励的资格：</w:t>
      </w:r>
    </w:p>
    <w:p>
      <w:pPr>
        <w:pStyle w:val="P1"/>
        <w:spacing w:lineRule="exact" w:line="589"/>
        <w:rPr>
          <w:rStyle w:val="C3"/>
          <w:rFonts w:ascii="仿宋_GB2312" w:hAnsi="仿宋_GB2312"/>
          <w:sz w:val="32"/>
        </w:rPr>
      </w:pPr>
      <w:r>
        <w:rPr>
          <w:rStyle w:val="C3"/>
          <w:rFonts w:ascii="Microsoft YaHei UI" w:hAnsi="Microsoft YaHei UI"/>
          <w:sz w:val="32"/>
        </w:rPr>
        <w:t>　　（一）在新技术及新产品开发、科学技术成果申报、科学技术奖励评审中采取欺骗手段，获取或者协助他人获取优惠待遇或者科学技术奖励的；</w:t>
      </w:r>
    </w:p>
    <w:p>
      <w:pPr>
        <w:pStyle w:val="P1"/>
        <w:spacing w:lineRule="exact" w:line="589"/>
        <w:rPr>
          <w:rStyle w:val="C3"/>
          <w:rFonts w:ascii="仿宋_GB2312" w:hAnsi="仿宋_GB2312"/>
          <w:sz w:val="32"/>
        </w:rPr>
      </w:pPr>
      <w:r>
        <w:rPr>
          <w:rStyle w:val="C3"/>
          <w:rFonts w:ascii="Microsoft YaHei UI" w:hAnsi="Microsoft YaHei UI"/>
          <w:sz w:val="32"/>
        </w:rPr>
        <w:t>　　（二）剽窃、篡改、假冒或者以其他方式侵害他人专利权、著作权、发现权、发明权和其他科学技术成果权的，或者在科学技术活动中弄虚作假的；</w:t>
      </w:r>
    </w:p>
    <w:p>
      <w:pPr>
        <w:pStyle w:val="P1"/>
        <w:spacing w:lineRule="exact" w:line="589"/>
        <w:rPr>
          <w:rStyle w:val="C3"/>
          <w:rFonts w:ascii="仿宋_GB2312" w:hAnsi="仿宋_GB2312"/>
          <w:sz w:val="32"/>
        </w:rPr>
      </w:pPr>
      <w:r>
        <w:rPr>
          <w:rStyle w:val="C3"/>
          <w:rFonts w:ascii="Microsoft YaHei UI" w:hAnsi="Microsoft YaHei UI"/>
          <w:sz w:val="32"/>
        </w:rPr>
        <w:t>　　（三）泄露国家科学技术秘密的。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Microsoft YaHei UI" w:hAnsi="Microsoft YaHei UI"/>
          <w:sz w:val="32"/>
        </w:rPr>
        <w:t>　违反本条例规定，其他法律、法规规定行政处罚的，依照其规定；造成财产损失或者其他损害的，依法承担民事责任；构成犯罪的，依法追究刑事责任。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第七章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第五十三条</w:t>
      </w:r>
      <w:r>
        <w:rPr>
          <w:rStyle w:val="C3"/>
          <w:rFonts w:ascii="Microsoft YaHei UI" w:hAnsi="Microsoft YaHei UI"/>
          <w:sz w:val="32"/>
        </w:rPr>
        <w:t>　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21</w:t>
      </w:r>
      <w:r>
        <w:rPr>
          <w:rStyle w:val="C3"/>
          <w:rFonts w:ascii="Microsoft YaHei UI" w:hAnsi="Microsoft YaHei UI"/>
          <w:sz w:val="32"/>
        </w:rPr>
        <w:t>日武汉市第九届人民代表大会常务委员会第十九次会议通过，</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24</w:t>
      </w:r>
      <w:r>
        <w:rPr>
          <w:rStyle w:val="C3"/>
          <w:rFonts w:ascii="Microsoft YaHei UI" w:hAnsi="Microsoft YaHei UI"/>
          <w:sz w:val="32"/>
        </w:rPr>
        <w:t>日湖北省第八届人民代表大会常务委员会第十八次会议批准实施的《武汉市科学技术进步条例》同时废止。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2019-03-22T17:17:00Z</dcterms:created>
  <cp:lastModifiedBy>f1TZOF\f1TZOF-</cp:lastModifiedBy>
  <cp:lastPrinted>2019-04-15T10:50:00Z</cp:lastPrinted>
  <dcterms:modified xsi:type="dcterms:W3CDTF">2024-08-28T01:36:05Z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2052-11.1.0.10356</vt:lpwstr>
  </property>
  <property fmtid="{D5CDD505-2E9C-101B-9397-08002B2CF9AE}" pid="3" name="ICV">
    <vt:lpwstr>93994169BBE24520952F7E26DBCA3374</vt:lpwstr>
  </property>
</Properties>
</file>