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EEF191" Type="http://schemas.openxmlformats.org/officeDocument/2006/relationships/officeDocument" Target="/word/document.xml" /><Relationship Id="coreR5EEF191" Type="http://schemas.openxmlformats.org/package/2006/relationships/metadata/core-properties" Target="/docProps/core.xml" /><Relationship Id="customR5EEF1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760" w:before="0" w:after="0" w:beforeAutospacing="0" w:afterAutospacing="0"/>
        <w:ind w:left="0"/>
        <w:jc w:val="center"/>
        <w:rPr>
          <w:rStyle w:val="C4"/>
          <w:rFonts w:ascii="黑体" w:hAnsi="黑体"/>
          <w:b w:val="0"/>
          <w:i w:val="0"/>
          <w:caps w:val="0"/>
          <w:color w:val="auto"/>
          <w:sz w:val="44"/>
        </w:rPr>
      </w:pPr>
      <w:r>
        <w:rPr>
          <w:rStyle w:val="C4"/>
          <w:rFonts w:ascii="黑体" w:hAnsi="黑体"/>
          <w:b w:val="0"/>
          <w:i w:val="0"/>
          <w:caps w:val="0"/>
          <w:color w:val="auto"/>
          <w:sz w:val="44"/>
        </w:rPr>
        <w:t>四平市城市供热条例</w:t>
      </w:r>
    </w:p>
    <w:p>
      <w:pPr>
        <w:pStyle w:val="P1"/>
        <w:keepNext w:val="0"/>
        <w:keepLines w:val="0"/>
        <w:widowControl w:val="0"/>
        <w:spacing w:lineRule="exact" w:line="540"/>
        <w:ind w:firstLine="640"/>
        <w:jc w:val="both"/>
        <w:rPr>
          <w:rStyle w:val="C3"/>
          <w:rFonts w:ascii="楷体" w:hAnsi="楷体"/>
          <w:sz w:val="32"/>
        </w:rPr>
      </w:pPr>
    </w:p>
    <w:p>
      <w:pPr>
        <w:pStyle w:val="P1"/>
        <w:keepNext w:val="0"/>
        <w:keepLines w:val="0"/>
        <w:widowControl w:val="0"/>
        <w:spacing w:lineRule="exact" w:line="540"/>
        <w:ind w:firstLine="640"/>
        <w:jc w:val="both"/>
        <w:rPr>
          <w:rStyle w:val="C3"/>
          <w:rFonts w:ascii="楷体" w:hAnsi="楷体"/>
          <w:sz w:val="32"/>
        </w:rPr>
      </w:pPr>
      <w:r>
        <w:rPr>
          <w:rStyle w:val="C3"/>
          <w:rFonts w:ascii="楷体" w:hAnsi="楷体"/>
          <w:sz w:val="32"/>
        </w:rPr>
        <w:t>（2022年7月29日四平市第九届人民代表大会常务委员会第三次会议通过 2022年9月28日吉林省第十三届人民代表大会常务委员会第三十六次会议批准）</w:t>
      </w:r>
    </w:p>
    <w:p>
      <w:pPr>
        <w:pStyle w:val="P1"/>
        <w:keepNext w:val="0"/>
        <w:keepLines w:val="0"/>
        <w:widowControl w:val="0"/>
        <w:spacing w:lineRule="exact" w:line="600" w:before="0" w:after="0" w:beforeAutospacing="0" w:afterAutospacing="0"/>
        <w:jc w:val="both"/>
        <w:rPr>
          <w:rStyle w:val="C4"/>
          <w:rFonts w:ascii="黑体" w:hAnsi="黑体"/>
          <w:b w:val="0"/>
          <w:i w:val="0"/>
          <w:caps w:val="0"/>
          <w:color w:val="auto"/>
          <w:sz w:val="32"/>
        </w:rPr>
      </w:pPr>
    </w:p>
    <w:p>
      <w:pPr>
        <w:pStyle w:val="P1"/>
        <w:keepNext w:val="0"/>
        <w:keepLines w:val="0"/>
        <w:widowControl w:val="0"/>
        <w:spacing w:lineRule="exact" w:line="600" w:before="0" w:after="0" w:beforeAutospacing="0" w:afterAutospacing="0"/>
        <w:jc w:val="center"/>
        <w:rPr>
          <w:rStyle w:val="C4"/>
          <w:rFonts w:ascii="黑体" w:hAnsi="黑体"/>
          <w:b w:val="0"/>
          <w:i w:val="0"/>
          <w:caps w:val="0"/>
          <w:color w:val="auto"/>
          <w:sz w:val="32"/>
        </w:rPr>
      </w:pPr>
      <w:r>
        <w:rPr>
          <w:rStyle w:val="C4"/>
          <w:rFonts w:ascii="黑体" w:hAnsi="黑体"/>
          <w:b w:val="0"/>
          <w:i w:val="0"/>
          <w:caps w:val="0"/>
          <w:color w:val="auto"/>
          <w:sz w:val="32"/>
        </w:rPr>
        <w:t>第一章 总则</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第一条</w:t>
      </w:r>
      <w:r>
        <w:rPr>
          <w:rStyle w:val="C4"/>
          <w:rFonts w:ascii="仿宋" w:hAnsi="仿宋"/>
          <w:b w:val="0"/>
          <w:i w:val="0"/>
          <w:caps w:val="0"/>
          <w:color w:val="auto"/>
          <w:sz w:val="32"/>
        </w:rPr>
        <w:t xml:space="preserve"> 为加强城市供热用热管理，规范供热用热行为，保障和改善民生，根据有关法律法规，结合本市实际，制定本条例。</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第二条</w:t>
      </w:r>
      <w:r>
        <w:rPr>
          <w:rStyle w:val="C4"/>
          <w:rFonts w:ascii="仿宋" w:hAnsi="仿宋"/>
          <w:b w:val="0"/>
          <w:i w:val="0"/>
          <w:caps w:val="0"/>
          <w:color w:val="auto"/>
          <w:sz w:val="32"/>
        </w:rPr>
        <w:t xml:space="preserve"> 本市行政区域内供热用热及相关管理活动适用本条例。</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第三条</w:t>
      </w:r>
      <w:r>
        <w:rPr>
          <w:rStyle w:val="C4"/>
          <w:rFonts w:ascii="仿宋" w:hAnsi="仿宋"/>
          <w:b w:val="0"/>
          <w:i w:val="0"/>
          <w:caps w:val="0"/>
          <w:color w:val="auto"/>
          <w:sz w:val="32"/>
        </w:rPr>
        <w:t xml:space="preserve"> 城市供热应当坚持政府主导、企业经营、社会参与、保障安全、节能环保的原则。  </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第四条</w:t>
      </w:r>
      <w:r>
        <w:rPr>
          <w:rStyle w:val="C4"/>
          <w:rFonts w:ascii="仿宋" w:hAnsi="仿宋"/>
          <w:b w:val="0"/>
          <w:i w:val="0"/>
          <w:caps w:val="0"/>
          <w:color w:val="auto"/>
          <w:sz w:val="32"/>
        </w:rPr>
        <w:t xml:space="preserve"> 市、县（市）人民政府应当将城市供热纳入国民经济和社会发展规划，优先发展集中供热，建立完善的供热保障体系和管理协调机制,提高供热保障能力。</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第五条</w:t>
      </w:r>
      <w:r>
        <w:rPr>
          <w:rStyle w:val="C4"/>
          <w:rFonts w:ascii="仿宋" w:hAnsi="仿宋"/>
          <w:b w:val="0"/>
          <w:i w:val="0"/>
          <w:caps w:val="0"/>
          <w:color w:val="auto"/>
          <w:sz w:val="32"/>
        </w:rPr>
        <w:t xml:space="preserve"> 市、县（市）人民政府确定的城市供热主管部门（以下简称供热主管部门）负责供热及相关活动的监督管理工作。</w:t>
      </w:r>
    </w:p>
    <w:p>
      <w:pPr>
        <w:pStyle w:val="P1"/>
        <w:keepNext w:val="0"/>
        <w:keepLines w:val="0"/>
        <w:widowControl w:val="0"/>
        <w:spacing w:lineRule="exact" w:line="600" w:before="0" w:after="0" w:beforeAutospacing="0" w:afterAutospacing="0"/>
        <w:ind w:firstLine="640"/>
        <w:jc w:val="both"/>
        <w:rPr>
          <w:rStyle w:val="C4"/>
          <w:rFonts w:ascii="黑体" w:hAnsi="黑体"/>
          <w:b w:val="0"/>
          <w:i w:val="0"/>
          <w:caps w:val="0"/>
          <w:color w:val="auto"/>
          <w:sz w:val="32"/>
        </w:rPr>
      </w:pPr>
      <w:r>
        <w:rPr>
          <w:rStyle w:val="C4"/>
          <w:rFonts w:ascii="仿宋" w:hAnsi="仿宋"/>
          <w:b w:val="0"/>
          <w:i w:val="0"/>
          <w:caps w:val="0"/>
          <w:color w:val="auto"/>
          <w:sz w:val="32"/>
        </w:rPr>
        <w:t>其他有关部门应当按照各自职责，做好城市供热相关工作。</w:t>
      </w:r>
    </w:p>
    <w:p>
      <w:pPr>
        <w:pStyle w:val="P1"/>
        <w:keepNext w:val="0"/>
        <w:keepLines w:val="0"/>
        <w:widowControl w:val="0"/>
        <w:spacing w:lineRule="exact" w:line="600" w:before="0" w:after="0" w:beforeAutospacing="0" w:afterAutospacing="0"/>
        <w:ind w:right="0"/>
        <w:jc w:val="center"/>
        <w:rPr>
          <w:rStyle w:val="C4"/>
          <w:rFonts w:ascii="黑体" w:hAnsi="黑体"/>
          <w:b w:val="0"/>
          <w:i w:val="0"/>
          <w:caps w:val="0"/>
          <w:color w:val="auto"/>
          <w:sz w:val="32"/>
        </w:rPr>
      </w:pPr>
      <w:r>
        <w:rPr>
          <w:rStyle w:val="C4"/>
          <w:rFonts w:ascii="黑体" w:hAnsi="黑体"/>
          <w:b w:val="0"/>
          <w:i w:val="0"/>
          <w:caps w:val="0"/>
          <w:color w:val="auto"/>
          <w:sz w:val="32"/>
        </w:rPr>
        <w:t>第二章 规划与建设</w:t>
      </w:r>
    </w:p>
    <w:p>
      <w:pPr>
        <w:pStyle w:val="P1"/>
        <w:keepNext w:val="0"/>
        <w:keepLines w:val="0"/>
        <w:widowControl w:val="0"/>
        <w:spacing w:lineRule="exact" w:line="600" w:before="0" w:after="0" w:beforeAutospacing="0" w:afterAutospacing="0"/>
        <w:ind w:firstLine="640" w:right="0"/>
        <w:jc w:val="both"/>
        <w:rPr>
          <w:rStyle w:val="C4"/>
          <w:rFonts w:ascii="仿宋" w:hAnsi="仿宋"/>
          <w:b w:val="0"/>
          <w:i w:val="0"/>
          <w:caps w:val="0"/>
          <w:color w:val="auto"/>
          <w:sz w:val="32"/>
        </w:rPr>
      </w:pPr>
      <w:r>
        <w:rPr>
          <w:rStyle w:val="C4"/>
          <w:rFonts w:ascii="黑体" w:hAnsi="黑体"/>
          <w:b w:val="0"/>
          <w:i w:val="0"/>
          <w:caps w:val="0"/>
          <w:color w:val="auto"/>
          <w:sz w:val="32"/>
        </w:rPr>
        <w:t>第六条</w:t>
      </w:r>
      <w:r>
        <w:rPr>
          <w:rStyle w:val="C4"/>
          <w:rFonts w:ascii="仿宋" w:hAnsi="仿宋"/>
          <w:b w:val="0"/>
          <w:i w:val="0"/>
          <w:caps w:val="0"/>
          <w:color w:val="auto"/>
          <w:sz w:val="32"/>
        </w:rPr>
        <w:t xml:space="preserve"> 供热主管部门应当会同自然资源等部门依据国土空间总体规划，按照合理布局、统筹安排的原则，编制城市供热专项规划，经本级人民政府批准后实施，并应当依据城市供热专项规划，统筹安排热源建设、热量分配和管网布局，明确供热区域和供热方式，加强供热工程和设施工程质量监督和档案管理。</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第七条</w:t>
      </w:r>
      <w:r>
        <w:rPr>
          <w:rStyle w:val="C4"/>
          <w:rFonts w:ascii="仿宋" w:hAnsi="仿宋"/>
          <w:b w:val="0"/>
          <w:i w:val="0"/>
          <w:caps w:val="0"/>
          <w:color w:val="auto"/>
          <w:sz w:val="32"/>
        </w:rPr>
        <w:t xml:space="preserve"> 自然资源主管部门应当依据城市供热专项规划，预留供热设施配套建设用地，将供热设施建设纳入规划条件核实范围。</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供热设施建设未经核实或者经核实不符合规划条件的，建设单位不得组织竣工验收。</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第八条</w:t>
      </w:r>
      <w:r>
        <w:rPr>
          <w:rStyle w:val="C4"/>
          <w:rFonts w:ascii="仿宋" w:hAnsi="仿宋"/>
          <w:b w:val="0"/>
          <w:i w:val="0"/>
          <w:caps w:val="0"/>
          <w:color w:val="auto"/>
          <w:sz w:val="32"/>
        </w:rPr>
        <w:t xml:space="preserve"> 新建、改建、扩建供热工程和设施，应当符合城市供热专项规划，并依法履行基本建设程序；属于配套建设的供热工程和设施应当与主体工程同时设计、同时施工、同时验收。</w:t>
      </w:r>
    </w:p>
    <w:p>
      <w:pPr>
        <w:pStyle w:val="P1"/>
        <w:keepNext w:val="0"/>
        <w:keepLines w:val="0"/>
        <w:widowControl w:val="0"/>
        <w:spacing w:lineRule="exact" w:line="600" w:before="0" w:after="0" w:beforeAutospacing="0" w:afterAutospacing="0"/>
        <w:ind w:firstLine="640" w:right="0"/>
        <w:jc w:val="both"/>
        <w:rPr>
          <w:rStyle w:val="C4"/>
          <w:rFonts w:ascii="仿宋" w:hAnsi="仿宋"/>
          <w:b w:val="0"/>
          <w:i w:val="0"/>
          <w:caps w:val="0"/>
          <w:color w:val="auto"/>
          <w:sz w:val="32"/>
        </w:rPr>
      </w:pPr>
      <w:r>
        <w:rPr>
          <w:rStyle w:val="C4"/>
          <w:rFonts w:ascii="黑体" w:hAnsi="黑体"/>
          <w:b w:val="0"/>
          <w:i w:val="0"/>
          <w:caps w:val="0"/>
          <w:color w:val="auto"/>
          <w:sz w:val="32"/>
        </w:rPr>
        <w:t>第九条</w:t>
      </w:r>
      <w:r>
        <w:rPr>
          <w:rStyle w:val="C4"/>
          <w:rFonts w:ascii="仿宋" w:hAnsi="仿宋"/>
          <w:b w:val="0"/>
          <w:i w:val="0"/>
          <w:caps w:val="0"/>
          <w:color w:val="auto"/>
          <w:sz w:val="32"/>
        </w:rPr>
        <w:t xml:space="preserve"> 新建配套供热设施，建设单位应当按照与热经营企业协商确定的供热参数等，委托设计单位按照下列要求编制设计方案：</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（一）与供热面积相适应；</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（二）符合国家、省制定的建筑节能要求和供热系统节能标准；</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（三）实行分户控制。</w:t>
      </w:r>
    </w:p>
    <w:p>
      <w:pPr>
        <w:pStyle w:val="P1"/>
        <w:keepNext w:val="0"/>
        <w:keepLines w:val="0"/>
        <w:widowControl w:val="0"/>
        <w:spacing w:lineRule="exact" w:line="600" w:before="0" w:after="0" w:beforeAutospacing="0" w:afterAutospacing="0"/>
        <w:ind w:firstLine="640" w:right="0"/>
        <w:jc w:val="both"/>
        <w:rPr>
          <w:rStyle w:val="C4"/>
          <w:rFonts w:ascii="仿宋" w:hAnsi="仿宋"/>
          <w:b w:val="0"/>
          <w:i w:val="0"/>
          <w:caps w:val="0"/>
          <w:color w:val="auto"/>
          <w:sz w:val="32"/>
        </w:rPr>
      </w:pPr>
      <w:r>
        <w:rPr>
          <w:rStyle w:val="C4"/>
          <w:rFonts w:ascii="黑体" w:hAnsi="黑体"/>
          <w:b w:val="0"/>
          <w:i w:val="0"/>
          <w:caps w:val="0"/>
          <w:color w:val="auto"/>
          <w:sz w:val="32"/>
        </w:rPr>
        <w:t>第十条</w:t>
      </w:r>
      <w:r>
        <w:rPr>
          <w:rStyle w:val="C4"/>
          <w:rFonts w:ascii="仿宋" w:hAnsi="仿宋"/>
          <w:b w:val="0"/>
          <w:i w:val="0"/>
          <w:caps w:val="0"/>
          <w:color w:val="auto"/>
          <w:sz w:val="32"/>
        </w:rPr>
        <w:t xml:space="preserve"> 新建、改建、扩建城市道路，应当依据城市供热专项规划、详细规划同时设计和敷设供热管线。</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第十一条</w:t>
      </w:r>
      <w:r>
        <w:rPr>
          <w:rStyle w:val="C4"/>
          <w:rFonts w:ascii="仿宋" w:hAnsi="仿宋"/>
          <w:b w:val="0"/>
          <w:i w:val="0"/>
          <w:caps w:val="0"/>
          <w:color w:val="auto"/>
          <w:sz w:val="32"/>
        </w:rPr>
        <w:t xml:space="preserve"> 建设单位组织工程竣工验收时，可以通知热经营企业参加有关供热工程和设施的验收。</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供热工程和设施未经验收或者验收不合格的，不得接入城市集中供热管网。</w:t>
      </w:r>
    </w:p>
    <w:p>
      <w:pPr>
        <w:pStyle w:val="P1"/>
        <w:keepNext w:val="0"/>
        <w:keepLines w:val="0"/>
        <w:widowControl w:val="0"/>
        <w:spacing w:lineRule="exact" w:line="600" w:before="0" w:after="0" w:beforeAutospacing="0" w:afterAutospacing="0"/>
        <w:ind w:firstLine="640" w:left="0" w:right="0"/>
        <w:jc w:val="both"/>
        <w:rPr>
          <w:rStyle w:val="C4"/>
          <w:rFonts w:ascii="黑体" w:hAnsi="黑体"/>
          <w:b w:val="0"/>
          <w:i w:val="0"/>
          <w:caps w:val="0"/>
          <w:color w:val="auto"/>
          <w:sz w:val="32"/>
        </w:rPr>
      </w:pPr>
      <w:r>
        <w:rPr>
          <w:rStyle w:val="C4"/>
          <w:rFonts w:ascii="黑体" w:hAnsi="黑体"/>
          <w:b w:val="0"/>
          <w:i w:val="0"/>
          <w:caps w:val="0"/>
          <w:color w:val="auto"/>
          <w:sz w:val="32"/>
        </w:rPr>
        <w:t>第十二条</w:t>
      </w:r>
      <w:r>
        <w:rPr>
          <w:rStyle w:val="C4"/>
          <w:rFonts w:ascii="仿宋" w:hAnsi="仿宋"/>
          <w:b w:val="0"/>
          <w:i w:val="0"/>
          <w:caps w:val="0"/>
          <w:color w:val="auto"/>
          <w:sz w:val="32"/>
        </w:rPr>
        <w:t xml:space="preserve"> 在城市集中供热管网覆盖区域内,不得新建分散燃煤供热锅炉。</w:t>
      </w:r>
    </w:p>
    <w:p>
      <w:pPr>
        <w:pStyle w:val="P1"/>
        <w:keepNext w:val="0"/>
        <w:keepLines w:val="0"/>
        <w:widowControl w:val="0"/>
        <w:spacing w:lineRule="exact" w:line="600" w:before="0" w:after="0" w:beforeAutospacing="0" w:afterAutospacing="0"/>
        <w:ind w:right="0"/>
        <w:jc w:val="center"/>
        <w:rPr>
          <w:rStyle w:val="C4"/>
          <w:rFonts w:ascii="黑体" w:hAnsi="黑体"/>
          <w:b w:val="0"/>
          <w:i w:val="0"/>
          <w:caps w:val="0"/>
          <w:color w:val="auto"/>
          <w:sz w:val="32"/>
        </w:rPr>
      </w:pPr>
      <w:r>
        <w:rPr>
          <w:rStyle w:val="C4"/>
          <w:rFonts w:ascii="黑体" w:hAnsi="黑体"/>
          <w:b w:val="0"/>
          <w:i w:val="0"/>
          <w:caps w:val="0"/>
          <w:color w:val="auto"/>
          <w:sz w:val="32"/>
        </w:rPr>
        <w:t>第三章 供热与用热</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第十三条</w:t>
      </w:r>
      <w:r>
        <w:rPr>
          <w:rStyle w:val="C4"/>
          <w:rFonts w:ascii="仿宋" w:hAnsi="仿宋"/>
          <w:b w:val="0"/>
          <w:i w:val="0"/>
          <w:caps w:val="0"/>
          <w:color w:val="auto"/>
          <w:sz w:val="32"/>
        </w:rPr>
        <w:t xml:space="preserve"> 本市供热期为当年10月25日零时至次年4月5日二十四时；市、县（市）人民政府应当根据气温变化情况适当调整供热起止期。</w:t>
      </w:r>
    </w:p>
    <w:p>
      <w:pPr>
        <w:pStyle w:val="P1"/>
        <w:keepNext w:val="0"/>
        <w:keepLines w:val="0"/>
        <w:widowControl w:val="0"/>
        <w:spacing w:lineRule="exact" w:line="600" w:before="0" w:after="0" w:beforeAutospacing="0" w:afterAutospacing="0"/>
        <w:ind w:firstLine="640" w:right="0"/>
        <w:jc w:val="both"/>
        <w:rPr>
          <w:rStyle w:val="C4"/>
          <w:rFonts w:ascii="仿宋" w:hAnsi="仿宋"/>
          <w:b w:val="0"/>
          <w:i w:val="0"/>
          <w:caps w:val="0"/>
          <w:color w:val="auto"/>
          <w:sz w:val="32"/>
        </w:rPr>
      </w:pPr>
      <w:r>
        <w:rPr>
          <w:rStyle w:val="C4"/>
          <w:rFonts w:ascii="仿宋" w:hAnsi="仿宋"/>
          <w:b w:val="0"/>
          <w:i w:val="0"/>
          <w:caps w:val="0"/>
          <w:color w:val="auto"/>
          <w:sz w:val="32"/>
        </w:rPr>
        <w:t>因调整供热起止期致使热经营企业超期供热的，市、县（市）人民政府应当给予热经营企业适当补偿。</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第十四条</w:t>
      </w:r>
      <w:r>
        <w:rPr>
          <w:rStyle w:val="C4"/>
          <w:rFonts w:ascii="仿宋" w:hAnsi="仿宋"/>
          <w:b w:val="0"/>
          <w:i w:val="0"/>
          <w:caps w:val="0"/>
          <w:color w:val="auto"/>
          <w:sz w:val="32"/>
        </w:rPr>
        <w:t xml:space="preserve"> 推行安装使用热量表，实行基本热价和计量热价相结合的两部制热价。</w:t>
      </w:r>
    </w:p>
    <w:p>
      <w:pPr>
        <w:pStyle w:val="P1"/>
        <w:keepNext w:val="0"/>
        <w:keepLines w:val="0"/>
        <w:widowControl w:val="1"/>
        <w:spacing w:lineRule="exact" w:line="600" w:before="0" w:after="0" w:beforeAutospacing="0" w:afterAutospacing="0"/>
        <w:ind w:firstLine="640" w:right="0"/>
        <w:jc w:val="both"/>
        <w:rPr>
          <w:rStyle w:val="C4"/>
          <w:rFonts w:ascii="仿宋" w:hAnsi="仿宋"/>
          <w:b w:val="0"/>
          <w:i w:val="0"/>
          <w:caps w:val="0"/>
          <w:color w:val="auto"/>
          <w:sz w:val="32"/>
        </w:rPr>
      </w:pPr>
      <w:r>
        <w:rPr>
          <w:rStyle w:val="C4"/>
          <w:rFonts w:ascii="仿宋" w:hAnsi="仿宋"/>
          <w:b w:val="0"/>
          <w:i w:val="0"/>
          <w:caps w:val="0"/>
          <w:color w:val="auto"/>
          <w:sz w:val="32"/>
        </w:rPr>
        <w:t>供热价格由市或县（市）人民政府依法、科学、合理制定并适时进行调整。</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仿宋" w:hAnsi="仿宋"/>
          <w:b w:val="0"/>
          <w:i w:val="0"/>
          <w:caps w:val="0"/>
          <w:color w:val="auto"/>
          <w:sz w:val="32"/>
        </w:rPr>
        <w:t>热生产企业和热经营企业不得擅自提高或变相提高供热价格。</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第十五条</w:t>
      </w:r>
      <w:r>
        <w:rPr>
          <w:rStyle w:val="C4"/>
          <w:rFonts w:ascii="仿宋" w:hAnsi="仿宋"/>
          <w:b w:val="0"/>
          <w:i w:val="0"/>
          <w:caps w:val="0"/>
          <w:color w:val="auto"/>
          <w:sz w:val="32"/>
        </w:rPr>
        <w:t xml:space="preserve"> 鼓励热生产企业、热经营企业利用清洁能源和可再生能源，推广使用新技术、新工艺、新材料和新设备，提高热源生产效率，安全稳定提供热量，在供热期优先保障供热需求。</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第十六条</w:t>
      </w:r>
      <w:r>
        <w:rPr>
          <w:rStyle w:val="C4"/>
          <w:rFonts w:ascii="仿宋" w:hAnsi="仿宋"/>
          <w:b w:val="0"/>
          <w:i w:val="0"/>
          <w:caps w:val="0"/>
          <w:color w:val="auto"/>
          <w:sz w:val="32"/>
        </w:rPr>
        <w:t xml:space="preserve"> 热经营企业应当在取得供热经营许可后，按照批准的供热区域和供热方式供热；热经营企业供热能力不能满足用热需求时，供热主管部门应当及时调整其供热区域。</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采用热电联产热源的热经营企业应当按照有关规定配套建设调峰锅炉,保证热源稳定。</w:t>
      </w:r>
    </w:p>
    <w:p>
      <w:pPr>
        <w:pStyle w:val="P1"/>
        <w:keepNext w:val="0"/>
        <w:keepLines w:val="0"/>
        <w:widowControl w:val="0"/>
        <w:suppressLineNumbers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第十七条</w:t>
      </w:r>
      <w:r>
        <w:rPr>
          <w:rStyle w:val="C4"/>
          <w:rFonts w:ascii="仿宋" w:hAnsi="仿宋"/>
          <w:b w:val="0"/>
          <w:i w:val="0"/>
          <w:caps w:val="0"/>
          <w:color w:val="auto"/>
          <w:sz w:val="32"/>
        </w:rPr>
        <w:t xml:space="preserve"> </w:t>
      </w:r>
      <w:r>
        <w:rPr>
          <w:rStyle w:val="C3"/>
          <w:rFonts w:ascii="仿宋" w:hAnsi="仿宋"/>
          <w:color w:val="auto"/>
          <w:sz w:val="32"/>
        </w:rPr>
        <w:t>热用户应当按照供热合同约定向热经营企业交纳热费。</w:t>
      </w:r>
    </w:p>
    <w:p>
      <w:pPr>
        <w:pStyle w:val="P1"/>
        <w:keepNext w:val="0"/>
        <w:keepLines w:val="0"/>
        <w:spacing w:lineRule="exact" w:line="600"/>
        <w:ind w:firstLine="640" w:left="0" w:right="0"/>
        <w:contextualSpacing w:val="1"/>
        <w:jc w:val="both"/>
        <w:rPr>
          <w:rStyle w:val="C3"/>
          <w:rFonts w:ascii="仿宋" w:hAnsi="仿宋"/>
          <w:sz w:val="32"/>
        </w:rPr>
      </w:pPr>
      <w:r>
        <w:rPr>
          <w:rStyle w:val="C4"/>
          <w:rFonts w:ascii="黑体" w:hAnsi="黑体"/>
          <w:b w:val="0"/>
          <w:i w:val="0"/>
          <w:caps w:val="0"/>
          <w:color w:val="auto"/>
          <w:sz w:val="32"/>
        </w:rPr>
        <w:t xml:space="preserve">第十八条 </w:t>
      </w:r>
      <w:r>
        <w:rPr>
          <w:rStyle w:val="C3"/>
          <w:rFonts w:ascii="仿宋" w:hAnsi="仿宋"/>
          <w:sz w:val="32"/>
        </w:rPr>
        <w:t>新建住宅商品房供热设施保修期首个供热期应当正常用热，热费由房屋开发单位统一缴纳。但购房者办理房屋入住手续之后的热费由购房者负担。</w:t>
      </w:r>
    </w:p>
    <w:p>
      <w:pPr>
        <w:pStyle w:val="P1"/>
        <w:keepNext w:val="0"/>
        <w:keepLines w:val="0"/>
        <w:spacing w:lineRule="exact" w:line="600"/>
        <w:ind w:firstLine="640" w:right="0"/>
        <w:contextualSpacing w:val="1"/>
        <w:jc w:val="both"/>
        <w:rPr>
          <w:rStyle w:val="C4"/>
          <w:rFonts w:ascii="仿宋" w:hAnsi="仿宋"/>
          <w:b w:val="0"/>
          <w:i w:val="0"/>
          <w:caps w:val="0"/>
          <w:color w:val="auto"/>
          <w:sz w:val="32"/>
        </w:rPr>
      </w:pPr>
      <w:r>
        <w:rPr>
          <w:rStyle w:val="C4"/>
          <w:rFonts w:ascii="黑体" w:hAnsi="黑体"/>
          <w:b w:val="0"/>
          <w:i w:val="0"/>
          <w:caps w:val="0"/>
          <w:color w:val="auto"/>
          <w:sz w:val="32"/>
        </w:rPr>
        <w:t>第十九条</w:t>
      </w:r>
      <w:r>
        <w:rPr>
          <w:rStyle w:val="C4"/>
          <w:rFonts w:ascii="仿宋" w:hAnsi="仿宋"/>
          <w:b w:val="0"/>
          <w:i w:val="0"/>
          <w:caps w:val="0"/>
          <w:color w:val="auto"/>
          <w:sz w:val="32"/>
        </w:rPr>
        <w:t xml:space="preserve"> 供热期内，居民热用户卧室、起居室温度不得低于二十摄氏度；非居民热用户室内温度按照国家现行规范规定或合同约定执行。</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第二十条</w:t>
      </w:r>
      <w:r>
        <w:rPr>
          <w:rStyle w:val="C4"/>
          <w:rFonts w:ascii="仿宋" w:hAnsi="仿宋"/>
          <w:b w:val="0"/>
          <w:i w:val="0"/>
          <w:caps w:val="0"/>
          <w:color w:val="auto"/>
          <w:sz w:val="32"/>
        </w:rPr>
        <w:t xml:space="preserve"> 热用户室内温度低于二十摄氏度的，可以向热经营企业提出测温申请。经两次（间隔不少于五天）检测低于标准的视为供热不达标。具体测温方法按照《吉林省采暖室内空气温度检测方法》的规定执行。</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经实际检测居民热用户温度不达标的，热经营企业应当按下列规定向热用户退还当月热费：</w:t>
      </w:r>
    </w:p>
    <w:p>
      <w:pPr>
        <w:pStyle w:val="P1"/>
        <w:keepNext w:val="0"/>
        <w:keepLines w:val="0"/>
        <w:spacing w:lineRule="exact" w:line="600"/>
        <w:ind w:firstLine="640" w:left="0" w:right="0"/>
        <w:contextualSpacing w:val="1"/>
        <w:jc w:val="both"/>
        <w:rPr>
          <w:rStyle w:val="C3"/>
          <w:rFonts w:ascii="仿宋" w:hAnsi="仿宋"/>
          <w:b w:val="0"/>
          <w:color w:val="auto"/>
          <w:sz w:val="32"/>
        </w:rPr>
      </w:pPr>
      <w:r>
        <w:rPr>
          <w:rStyle w:val="C3"/>
          <w:rFonts w:ascii="仿宋" w:hAnsi="仿宋"/>
          <w:b w:val="0"/>
          <w:color w:val="auto"/>
          <w:sz w:val="32"/>
        </w:rPr>
        <w:t>（一）温度为二十至十八摄氏度（不含二十摄氏度），退还百分之十五；</w:t>
      </w:r>
    </w:p>
    <w:p>
      <w:pPr>
        <w:pStyle w:val="P1"/>
        <w:keepNext w:val="0"/>
        <w:keepLines w:val="0"/>
        <w:spacing w:lineRule="exact" w:line="600"/>
        <w:ind w:firstLine="640" w:left="0" w:right="0"/>
        <w:contextualSpacing w:val="1"/>
        <w:jc w:val="both"/>
        <w:rPr>
          <w:rStyle w:val="C3"/>
          <w:rFonts w:ascii="仿宋" w:hAnsi="仿宋"/>
          <w:b w:val="0"/>
          <w:color w:val="auto"/>
          <w:sz w:val="32"/>
        </w:rPr>
      </w:pPr>
      <w:r>
        <w:rPr>
          <w:rStyle w:val="C3"/>
          <w:rFonts w:ascii="仿宋" w:hAnsi="仿宋"/>
          <w:b w:val="0"/>
          <w:color w:val="auto"/>
          <w:sz w:val="32"/>
        </w:rPr>
        <w:t>（二）温度为十八至十六摄氏度（不含十八摄氏度），退还百分之四十；</w:t>
      </w:r>
    </w:p>
    <w:p>
      <w:pPr>
        <w:pStyle w:val="P1"/>
        <w:keepNext w:val="0"/>
        <w:keepLines w:val="0"/>
        <w:spacing w:lineRule="exact" w:line="600"/>
        <w:ind w:firstLine="640" w:left="0" w:right="0"/>
        <w:contextualSpacing w:val="1"/>
        <w:jc w:val="both"/>
        <w:rPr>
          <w:rStyle w:val="C3"/>
          <w:rFonts w:ascii="仿宋" w:hAnsi="仿宋"/>
          <w:b w:val="0"/>
          <w:color w:val="auto"/>
          <w:sz w:val="32"/>
        </w:rPr>
      </w:pPr>
      <w:r>
        <w:rPr>
          <w:rStyle w:val="C3"/>
          <w:rFonts w:ascii="仿宋" w:hAnsi="仿宋"/>
          <w:b w:val="0"/>
          <w:color w:val="auto"/>
          <w:sz w:val="32"/>
        </w:rPr>
        <w:t>（三）温度为十六至十四摄氏度（不含十六摄氏度），退还百分之七十；</w:t>
      </w:r>
    </w:p>
    <w:p>
      <w:pPr>
        <w:pStyle w:val="P1"/>
        <w:keepNext w:val="0"/>
        <w:keepLines w:val="0"/>
        <w:spacing w:lineRule="exact" w:line="600"/>
        <w:ind w:firstLine="640" w:left="0" w:right="0"/>
        <w:contextualSpacing w:val="1"/>
        <w:jc w:val="both"/>
        <w:rPr>
          <w:rStyle w:val="C3"/>
          <w:rFonts w:ascii="仿宋" w:hAnsi="仿宋"/>
          <w:b w:val="0"/>
          <w:color w:val="auto"/>
          <w:sz w:val="32"/>
        </w:rPr>
      </w:pPr>
      <w:r>
        <w:rPr>
          <w:rStyle w:val="C3"/>
          <w:rFonts w:ascii="仿宋" w:hAnsi="仿宋"/>
          <w:b w:val="0"/>
          <w:color w:val="auto"/>
          <w:sz w:val="32"/>
        </w:rPr>
        <w:t>（四）温度为十四摄氏度以下（不含十四摄氏度），退还百分之百。</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第二十一条</w:t>
      </w:r>
      <w:r>
        <w:rPr>
          <w:rStyle w:val="C4"/>
          <w:rFonts w:ascii="仿宋" w:hAnsi="仿宋"/>
          <w:b w:val="0"/>
          <w:i w:val="0"/>
          <w:caps w:val="0"/>
          <w:color w:val="auto"/>
          <w:sz w:val="32"/>
        </w:rPr>
        <w:t xml:space="preserve"> 经实际检测居民热用户温度不达标但有下列情形之一的，热经营企业可以不予退还热费：</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（一）室内装修或者其他设施严重遮挡散热器，影响供热效果的；</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（二）铺设、安装室内供热设施不符合技术规程或者设计标准的；</w:t>
      </w:r>
    </w:p>
    <w:p>
      <w:pPr>
        <w:pStyle w:val="P1"/>
        <w:keepNext w:val="0"/>
        <w:keepLines w:val="0"/>
        <w:widowControl w:val="0"/>
        <w:spacing w:lineRule="exact" w:line="600" w:before="0" w:after="0" w:beforeAutospacing="0" w:afterAutospacing="0"/>
        <w:ind w:firstLine="640" w:left="0" w:right="0"/>
        <w:jc w:val="both"/>
        <w:rPr>
          <w:rStyle w:val="C3"/>
          <w:b w:val="0"/>
        </w:rPr>
      </w:pPr>
      <w:r>
        <w:rPr>
          <w:rStyle w:val="C4"/>
          <w:rFonts w:ascii="仿宋" w:hAnsi="仿宋"/>
          <w:b w:val="0"/>
          <w:i w:val="0"/>
          <w:caps w:val="0"/>
          <w:color w:val="auto"/>
          <w:sz w:val="32"/>
        </w:rPr>
        <w:t>（三）其他法律法规规定或者约定不予退还热费的情形。</w:t>
      </w:r>
    </w:p>
    <w:p>
      <w:pPr>
        <w:pStyle w:val="P1"/>
        <w:keepNext w:val="0"/>
        <w:keepLines w:val="0"/>
        <w:widowControl w:val="0"/>
        <w:spacing w:lineRule="exact" w:line="600" w:before="0" w:after="0" w:beforeAutospacing="0" w:afterAutospacing="0"/>
        <w:ind w:firstLine="640" w:left="0" w:right="0"/>
        <w:jc w:val="both"/>
        <w:rPr>
          <w:rStyle w:val="C4"/>
          <w:rFonts w:ascii="黑体" w:hAnsi="黑体"/>
          <w:b w:val="0"/>
          <w:i w:val="0"/>
          <w:caps w:val="0"/>
          <w:color w:val="auto"/>
          <w:sz w:val="32"/>
        </w:rPr>
      </w:pPr>
      <w:r>
        <w:rPr>
          <w:rStyle w:val="C4"/>
          <w:rFonts w:ascii="黑体" w:hAnsi="黑体"/>
          <w:b w:val="0"/>
          <w:i w:val="0"/>
          <w:caps w:val="0"/>
          <w:color w:val="auto"/>
          <w:sz w:val="32"/>
        </w:rPr>
        <w:t xml:space="preserve">第二十二条 </w:t>
      </w:r>
      <w:r>
        <w:rPr>
          <w:rStyle w:val="C4"/>
          <w:rFonts w:ascii="仿宋" w:hAnsi="仿宋"/>
          <w:b w:val="0"/>
          <w:i w:val="0"/>
          <w:caps w:val="0"/>
          <w:color w:val="auto"/>
          <w:sz w:val="32"/>
        </w:rPr>
        <w:t>热用户要求停止供热的，应当到热经营企业办理停止供热手续。但新建建筑在供热设施保修期首个供热期内不予办理停止供热。</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第二十三条</w:t>
      </w:r>
      <w:r>
        <w:rPr>
          <w:rStyle w:val="C4"/>
          <w:rFonts w:ascii="仿宋" w:hAnsi="仿宋"/>
          <w:b w:val="0"/>
          <w:i w:val="0"/>
          <w:caps w:val="0"/>
          <w:color w:val="auto"/>
          <w:sz w:val="32"/>
        </w:rPr>
        <w:t xml:space="preserve"> 热经营企业不得有下列行为：</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（一）擅自转让、出租供热经营项目；</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（二）擅自将运行的主要供热设施变卖；</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（三）擅自停业、歇业、弃管；</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（四）擅自转让、移交、接管供热设施、供热区域；</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（五）对供热设施不履行养护、维修和更新改造义务；</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（六）供热设施不符合环保、节能、安全技术规范和标准要求；</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（七）法律、法规禁止的其他行为。</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第二十四条</w:t>
      </w:r>
      <w:r>
        <w:rPr>
          <w:rStyle w:val="C4"/>
          <w:rFonts w:ascii="仿宋" w:hAnsi="仿宋"/>
          <w:b w:val="0"/>
          <w:i w:val="0"/>
          <w:caps w:val="0"/>
          <w:color w:val="auto"/>
          <w:sz w:val="32"/>
        </w:rPr>
        <w:t xml:space="preserve"> 热用户不得有下列行为：</w:t>
      </w:r>
    </w:p>
    <w:p>
      <w:pPr>
        <w:pStyle w:val="P1"/>
        <w:keepNext w:val="0"/>
        <w:keepLines w:val="0"/>
        <w:widowControl w:val="0"/>
        <w:tabs>
          <w:tab w:val="left" w:pos="386" w:leader="none"/>
        </w:tabs>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仿宋" w:hAnsi="仿宋"/>
          <w:b w:val="0"/>
          <w:i w:val="0"/>
          <w:caps w:val="0"/>
          <w:color w:val="auto"/>
          <w:sz w:val="32"/>
        </w:rPr>
        <w:t>（一）擅自增挂暖气片；</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仿宋" w:hAnsi="仿宋"/>
          <w:b w:val="0"/>
          <w:i w:val="0"/>
          <w:caps w:val="0"/>
          <w:color w:val="auto"/>
          <w:sz w:val="32"/>
        </w:rPr>
        <w:t>（二）擅自增加水循环设施；</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仿宋" w:hAnsi="仿宋"/>
          <w:b w:val="0"/>
          <w:i w:val="0"/>
          <w:caps w:val="0"/>
          <w:color w:val="auto"/>
          <w:sz w:val="32"/>
        </w:rPr>
        <w:t>（三）擅自排水放热；</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仿宋" w:hAnsi="仿宋"/>
          <w:b w:val="0"/>
          <w:i w:val="0"/>
          <w:caps w:val="0"/>
          <w:color w:val="auto"/>
          <w:sz w:val="32"/>
        </w:rPr>
        <w:t>（四）擅自改变热用途；</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仿宋" w:hAnsi="仿宋"/>
          <w:b w:val="0"/>
          <w:i w:val="0"/>
          <w:caps w:val="0"/>
          <w:color w:val="auto"/>
          <w:sz w:val="32"/>
        </w:rPr>
        <w:t>（五）阻碍热经营企业对供热设施进行维护、抢修和更新改造；</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仿宋" w:hAnsi="仿宋"/>
          <w:b w:val="0"/>
          <w:i w:val="0"/>
          <w:caps w:val="0"/>
          <w:color w:val="auto"/>
          <w:sz w:val="32"/>
        </w:rPr>
        <w:t>（六）法律、法规禁止的其他行为。</w:t>
      </w:r>
    </w:p>
    <w:p>
      <w:pPr>
        <w:pStyle w:val="P4"/>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第二十五条</w:t>
      </w:r>
      <w:r>
        <w:rPr>
          <w:rStyle w:val="C4"/>
          <w:rFonts w:ascii="仿宋" w:hAnsi="仿宋"/>
          <w:b w:val="0"/>
          <w:i w:val="0"/>
          <w:caps w:val="0"/>
          <w:color w:val="auto"/>
          <w:sz w:val="32"/>
        </w:rPr>
        <w:t xml:space="preserve"> 热生产企业、热经营企业更新改造供热设施的，应当于每年4月底前向有关行业主管部门报备计划，并应当于每年9月底前完成工程施工。</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第二十六条</w:t>
      </w:r>
      <w:r>
        <w:rPr>
          <w:rStyle w:val="C4"/>
          <w:rFonts w:ascii="仿宋" w:hAnsi="仿宋"/>
          <w:b w:val="0"/>
          <w:i w:val="0"/>
          <w:caps w:val="0"/>
          <w:color w:val="auto"/>
          <w:sz w:val="32"/>
        </w:rPr>
        <w:t xml:space="preserve"> 住宅供热设施保修期内的保修责任由住宅施工单位负责，保修期外的管护责任按下列规定划分：</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仿宋" w:hAnsi="仿宋"/>
          <w:b w:val="0"/>
          <w:i w:val="0"/>
          <w:caps w:val="0"/>
          <w:color w:val="auto"/>
          <w:sz w:val="32"/>
        </w:rPr>
        <w:t>（一）已实行分户控制的，未验收移交的由产权单位负责；验收移交后入户阀门（含入户阀门）内的由热用户负责，入户阀门外的由热经营企业负责；</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仿宋" w:hAnsi="仿宋"/>
          <w:b w:val="0"/>
          <w:i w:val="0"/>
          <w:caps w:val="0"/>
          <w:color w:val="auto"/>
          <w:sz w:val="32"/>
        </w:rPr>
        <w:t xml:space="preserve">（二）未实行分户控制的，热用户建筑热力入口阀门及以外的由热经营企业负责，热用户建筑热力入口阀门内的由热用户负责。 </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仿宋" w:hAnsi="仿宋"/>
          <w:b w:val="0"/>
          <w:i w:val="0"/>
          <w:caps w:val="0"/>
          <w:color w:val="auto"/>
          <w:sz w:val="32"/>
        </w:rPr>
        <w:t>非居民热用户供热设施的维修养护责任以用地红线为界。热经营企业和热用户另有约定的，从其约定。</w:t>
      </w:r>
    </w:p>
    <w:p>
      <w:pPr>
        <w:pStyle w:val="P4"/>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第二十七条</w:t>
      </w:r>
      <w:r>
        <w:rPr>
          <w:rStyle w:val="C4"/>
          <w:rFonts w:ascii="仿宋" w:hAnsi="仿宋"/>
          <w:b w:val="0"/>
          <w:i w:val="0"/>
          <w:caps w:val="0"/>
          <w:color w:val="auto"/>
          <w:sz w:val="32"/>
        </w:rPr>
        <w:t xml:space="preserve"> 供热主管部门应当建立健全供热服务规范与考核体系，对热经营企业履行责任和义务、供热服务质量、用户满意率、收费管理、综合能耗指标和节能改造等情况进行考核，并将考核结果向社会公布。</w:t>
      </w:r>
    </w:p>
    <w:p>
      <w:pPr>
        <w:pStyle w:val="P4"/>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黑体" w:hAnsi="黑体"/>
          <w:b w:val="0"/>
          <w:i w:val="0"/>
          <w:caps w:val="0"/>
          <w:color w:val="auto"/>
          <w:sz w:val="32"/>
        </w:rPr>
        <w:t>第二十八条</w:t>
      </w:r>
      <w:r>
        <w:rPr>
          <w:rStyle w:val="C4"/>
          <w:rFonts w:ascii="仿宋" w:hAnsi="仿宋"/>
          <w:b w:val="0"/>
          <w:i w:val="0"/>
          <w:caps w:val="0"/>
          <w:color w:val="auto"/>
          <w:sz w:val="32"/>
        </w:rPr>
        <w:t xml:space="preserve"> 热经营企业有下列情形之一的，经市或县（市）人民政府批准，供热主管部门应当及时组织应急接管，并在供热区域内公告：</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（一）供热设施存在重大安全隐患，经有关部门催告，拒不消除的；</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（二）供热设施发生重大故障或者事故，无法在规定期限内恢复供热的；</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（三）擅自停业或者歇业的；</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（四）无故中断供热持续四十八小时，或者缩短供热运行期的；</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（五）热用户投诉量大，反映问题集中且属实，不能保证安全、稳定、连续供热的；</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（六）资金、设备、技术力量等存在严重不足，影响供热秩序正常进行，对民生、社会造成重大影响，经有关部门催告拒不消除的；</w:t>
      </w:r>
    </w:p>
    <w:p>
      <w:pPr>
        <w:pStyle w:val="P1"/>
        <w:keepNext w:val="0"/>
        <w:keepLines w:val="0"/>
        <w:widowControl w:val="0"/>
        <w:spacing w:lineRule="exact" w:line="600" w:before="0" w:after="0" w:beforeAutospacing="0" w:afterAutospacing="0"/>
        <w:ind w:firstLine="640" w:left="0" w:right="0"/>
        <w:jc w:val="both"/>
        <w:rPr>
          <w:rStyle w:val="C4"/>
          <w:rFonts w:ascii="仿宋" w:hAnsi="仿宋"/>
          <w:b w:val="0"/>
          <w:i w:val="0"/>
          <w:caps w:val="0"/>
          <w:color w:val="auto"/>
          <w:sz w:val="32"/>
        </w:rPr>
      </w:pPr>
      <w:r>
        <w:rPr>
          <w:rStyle w:val="C4"/>
          <w:rFonts w:ascii="仿宋" w:hAnsi="仿宋"/>
          <w:b w:val="0"/>
          <w:i w:val="0"/>
          <w:caps w:val="0"/>
          <w:color w:val="auto"/>
          <w:sz w:val="32"/>
        </w:rPr>
        <w:t>（七）热经营企业申请被接管的；</w:t>
      </w:r>
    </w:p>
    <w:p>
      <w:pPr>
        <w:pStyle w:val="P1"/>
        <w:keepNext w:val="0"/>
        <w:keepLines w:val="0"/>
        <w:widowControl w:val="0"/>
        <w:spacing w:lineRule="exact" w:line="600" w:before="0" w:after="0" w:beforeAutospacing="0" w:afterAutospacing="0"/>
        <w:ind w:firstLine="640" w:left="0" w:right="0"/>
        <w:jc w:val="both"/>
        <w:rPr>
          <w:rStyle w:val="C4"/>
          <w:rFonts w:ascii="黑体" w:hAnsi="黑体"/>
          <w:b w:val="0"/>
          <w:i w:val="0"/>
          <w:caps w:val="0"/>
          <w:color w:val="auto"/>
          <w:sz w:val="32"/>
        </w:rPr>
      </w:pPr>
      <w:r>
        <w:rPr>
          <w:rStyle w:val="C4"/>
          <w:rFonts w:ascii="仿宋" w:hAnsi="仿宋"/>
          <w:b w:val="0"/>
          <w:i w:val="0"/>
          <w:caps w:val="0"/>
          <w:color w:val="auto"/>
          <w:sz w:val="32"/>
        </w:rPr>
        <w:t>（八）其他严重影响供热公共利益的。</w:t>
      </w:r>
    </w:p>
    <w:p>
      <w:pPr>
        <w:pStyle w:val="P1"/>
        <w:keepNext w:val="0"/>
        <w:keepLines w:val="0"/>
        <w:widowControl w:val="0"/>
        <w:spacing w:lineRule="exact" w:line="600" w:before="0" w:after="0" w:beforeAutospacing="0" w:afterAutospacing="0"/>
        <w:ind w:right="0"/>
        <w:jc w:val="center"/>
        <w:rPr>
          <w:rStyle w:val="C4"/>
          <w:rFonts w:ascii="仿宋" w:hAnsi="仿宋"/>
          <w:b w:val="0"/>
          <w:i w:val="0"/>
          <w:caps w:val="0"/>
          <w:color w:val="auto"/>
          <w:sz w:val="32"/>
        </w:rPr>
      </w:pPr>
      <w:r>
        <w:rPr>
          <w:rStyle w:val="C4"/>
          <w:rFonts w:ascii="黑体" w:hAnsi="黑体"/>
          <w:b w:val="0"/>
          <w:i w:val="0"/>
          <w:caps w:val="0"/>
          <w:color w:val="auto"/>
          <w:sz w:val="32"/>
        </w:rPr>
        <w:t>第四章 法律责任</w:t>
      </w:r>
    </w:p>
    <w:p>
      <w:pPr>
        <w:pStyle w:val="P1"/>
        <w:keepNext w:val="0"/>
        <w:keepLines w:val="0"/>
        <w:widowControl w:val="0"/>
        <w:spacing w:lineRule="exact" w:line="600" w:before="0" w:after="0" w:beforeAutospacing="0" w:afterAutospacing="0"/>
        <w:ind w:firstLine="640" w:right="0"/>
        <w:jc w:val="both"/>
        <w:rPr>
          <w:rStyle w:val="C4"/>
          <w:rFonts w:ascii="仿宋" w:hAnsi="仿宋"/>
          <w:b w:val="0"/>
          <w:i w:val="0"/>
          <w:caps w:val="0"/>
          <w:color w:val="auto"/>
          <w:sz w:val="32"/>
        </w:rPr>
      </w:pPr>
      <w:r>
        <w:rPr>
          <w:rStyle w:val="C4"/>
          <w:rFonts w:ascii="黑体" w:hAnsi="黑体"/>
          <w:b w:val="0"/>
          <w:i w:val="0"/>
          <w:caps w:val="0"/>
          <w:color w:val="auto"/>
          <w:sz w:val="32"/>
        </w:rPr>
        <w:t>第二十九条</w:t>
      </w:r>
      <w:r>
        <w:rPr>
          <w:rStyle w:val="C4"/>
          <w:rFonts w:ascii="仿宋" w:hAnsi="仿宋"/>
          <w:b w:val="0"/>
          <w:i w:val="0"/>
          <w:caps w:val="0"/>
          <w:color w:val="auto"/>
          <w:sz w:val="32"/>
        </w:rPr>
        <w:t xml:space="preserve"> 违反本条例第十六条第一款规定，热经营企业擅自变更供热区域或供热方式的，由城市管理行政执法部门责令限期改正；逾期未改正的，处一万元以上三万元以下罚款。</w:t>
      </w:r>
    </w:p>
    <w:p>
      <w:pPr>
        <w:pStyle w:val="P1"/>
        <w:keepNext w:val="0"/>
        <w:keepLines w:val="0"/>
        <w:widowControl w:val="0"/>
        <w:spacing w:lineRule="exact" w:line="600" w:before="0" w:after="0" w:beforeAutospacing="0" w:afterAutospacing="0"/>
        <w:ind w:firstLine="640" w:right="0"/>
        <w:jc w:val="both"/>
        <w:rPr>
          <w:rStyle w:val="C4"/>
          <w:rFonts w:ascii="仿宋" w:hAnsi="仿宋"/>
          <w:b w:val="0"/>
          <w:i w:val="0"/>
          <w:caps w:val="0"/>
          <w:color w:val="auto"/>
          <w:sz w:val="32"/>
        </w:rPr>
      </w:pPr>
      <w:r>
        <w:rPr>
          <w:rStyle w:val="C4"/>
          <w:rFonts w:ascii="仿宋" w:hAnsi="仿宋"/>
          <w:b w:val="0"/>
          <w:i w:val="0"/>
          <w:caps w:val="0"/>
          <w:color w:val="auto"/>
          <w:sz w:val="32"/>
        </w:rPr>
        <w:t>违反本条例第十六条第二款规定，采用热电联产热源的热经营企业未按照有关规定配套建设调峰锅炉的，由城市管理行政执法部门责令限期改正；逾期未改正的，处二万元以上五万元以下罚款。</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第三十条</w:t>
      </w:r>
      <w:r>
        <w:rPr>
          <w:rStyle w:val="C4"/>
          <w:rFonts w:ascii="仿宋" w:hAnsi="仿宋"/>
          <w:b w:val="0"/>
          <w:i w:val="0"/>
          <w:caps w:val="0"/>
          <w:color w:val="auto"/>
          <w:sz w:val="32"/>
        </w:rPr>
        <w:t xml:space="preserve"> 违反本条例第二十条第二款规定，热经营企业不按规定标准向热用户退还热费的，由城市管理行政执法部门责令限期改正；逾期未改正的，处应退还热费二倍以上十倍以下罚款。</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第三十一条</w:t>
      </w:r>
      <w:r>
        <w:rPr>
          <w:rStyle w:val="C4"/>
          <w:rFonts w:ascii="仿宋" w:hAnsi="仿宋"/>
          <w:b w:val="0"/>
          <w:i w:val="0"/>
          <w:caps w:val="0"/>
          <w:color w:val="auto"/>
          <w:sz w:val="32"/>
        </w:rPr>
        <w:t xml:space="preserve"> 违反本条例第二十四条第五项规定，阻碍热经营企业对供热设施进行维护、抢修、更新改造的，由城市管理行政执法部门予以警告，责令改正；拒不改正的，对个人处三百元以上二千元以下罚款，对单位处三千元以上五千元以下罚款。</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第三十二条</w:t>
      </w:r>
      <w:r>
        <w:rPr>
          <w:rStyle w:val="C4"/>
          <w:rFonts w:ascii="仿宋" w:hAnsi="仿宋"/>
          <w:b w:val="0"/>
          <w:i w:val="0"/>
          <w:caps w:val="0"/>
          <w:color w:val="auto"/>
          <w:sz w:val="32"/>
        </w:rPr>
        <w:t xml:space="preserve"> 违反本条例第二十三条、第二十四条第二项至第四项规定，按照《吉林省城市供热条例》有关规定执行。</w:t>
      </w:r>
    </w:p>
    <w:p>
      <w:pPr>
        <w:pStyle w:val="P1"/>
        <w:keepNext w:val="0"/>
        <w:keepLines w:val="0"/>
        <w:widowControl w:val="0"/>
        <w:spacing w:lineRule="exact" w:line="600" w:before="0" w:after="0" w:beforeAutospacing="0" w:afterAutospacing="0"/>
        <w:ind w:right="0"/>
        <w:jc w:val="center"/>
        <w:rPr>
          <w:rStyle w:val="C4"/>
          <w:rFonts w:ascii="黑体" w:hAnsi="黑体"/>
          <w:b w:val="0"/>
          <w:i w:val="0"/>
          <w:caps w:val="0"/>
          <w:color w:val="auto"/>
          <w:sz w:val="32"/>
        </w:rPr>
      </w:pPr>
      <w:r>
        <w:rPr>
          <w:rStyle w:val="C4"/>
          <w:rFonts w:ascii="黑体" w:hAnsi="黑体"/>
          <w:b w:val="0"/>
          <w:i w:val="0"/>
          <w:caps w:val="0"/>
          <w:color w:val="auto"/>
          <w:sz w:val="32"/>
        </w:rPr>
        <w:t>第五章 附则</w:t>
      </w:r>
    </w:p>
    <w:p>
      <w:pPr>
        <w:pStyle w:val="P1"/>
        <w:keepNext w:val="0"/>
        <w:keepLines w:val="0"/>
        <w:widowControl w:val="0"/>
        <w:spacing w:lineRule="exact" w:line="600" w:before="0" w:after="0" w:beforeAutospacing="0" w:afterAutospacing="0"/>
        <w:ind w:firstLine="640"/>
        <w:jc w:val="both"/>
        <w:rPr>
          <w:rStyle w:val="C4"/>
          <w:rFonts w:ascii="仿宋" w:hAnsi="仿宋"/>
          <w:b w:val="0"/>
          <w:i w:val="0"/>
          <w:caps w:val="0"/>
          <w:color w:val="auto"/>
          <w:sz w:val="32"/>
        </w:rPr>
      </w:pPr>
      <w:r>
        <w:rPr>
          <w:rStyle w:val="C4"/>
          <w:rFonts w:ascii="黑体" w:hAnsi="黑体"/>
          <w:b w:val="0"/>
          <w:i w:val="0"/>
          <w:caps w:val="0"/>
          <w:color w:val="auto"/>
          <w:sz w:val="32"/>
        </w:rPr>
        <w:t>第三十三条</w:t>
      </w:r>
      <w:r>
        <w:rPr>
          <w:rStyle w:val="C4"/>
          <w:rFonts w:ascii="仿宋" w:hAnsi="仿宋"/>
          <w:b w:val="0"/>
          <w:i w:val="0"/>
          <w:caps w:val="0"/>
          <w:color w:val="auto"/>
          <w:sz w:val="32"/>
        </w:rPr>
        <w:t xml:space="preserve"> 本条例自2022年10月1日起施行。</w:t>
      </w:r>
    </w:p>
    <w:p>
      <w:pPr>
        <w:pStyle w:val="P1"/>
        <w:rPr>
          <w:rStyle w:val="C4"/>
        </w:rPr>
      </w:pPr>
    </w:p>
    <w:sectPr>
      <w:type w:val="nextPage"/>
      <w:pgSz w:w="11906" w:h="16838" w:code="0"/>
      <w:pgMar w:left="1800" w:right="1800" w:top="1440" w:bottom="1440" w:header="850" w:footer="85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TdmNjI2MDVlYWYwN2UyZjQyMzgyNzkxNTkyN2FmNzg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Times New Roman" w:hAnsi="Times New Roman"/>
      <w:sz w:val="21"/>
    </w:rPr>
  </w:style>
  <w:style w:type="paragraph" w:styleId="P2">
    <w:name w:val="标题 1"/>
    <w:basedOn w:val="P1"/>
    <w:next w:val="P1"/>
    <w:qFormat/>
    <w:pPr>
      <w:keepNext w:val="1"/>
      <w:keepLines w:val="1"/>
      <w:spacing w:lineRule="exact" w:line="760" w:before="340" w:after="330" w:beforeAutospacing="0" w:afterAutospacing="0"/>
      <w:outlineLvl w:val="0"/>
    </w:pPr>
    <w:rPr>
      <w:rFonts w:ascii="Calibri" w:hAnsi="Calibri"/>
      <w:sz w:val="44"/>
    </w:rPr>
  </w:style>
  <w:style w:type="paragraph" w:styleId="P3">
    <w:name w:val="正文文本"/>
    <w:basedOn w:val="P1"/>
    <w:next w:val="P3"/>
    <w:qFormat/>
    <w:pPr/>
    <w:rPr/>
  </w:style>
  <w:style w:type="paragraph" w:styleId="P4">
    <w:name w:val="HtmlNormal"/>
    <w:basedOn w:val="P1"/>
    <w:next w:val="P4"/>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rFonts w:ascii="Times New Roman" w:hAnsi="Times New Roman"/>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CC7459FAA9F840DB88AE313F1401E61C</vt:lpwstr>
  </property>
</Properties>
</file>