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4F97E6" Type="http://schemas.openxmlformats.org/officeDocument/2006/relationships/officeDocument" Target="/word/document.xml" /><Relationship Id="coreR674F97E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2"/>
        <w:widowControl w:val="0"/>
        <w:shd w:val="clear" w:fill="FFFFFF"/>
        <w:spacing w:lineRule="exact" w:line="580" w:before="0" w:after="0" w:beforeAutospacing="0" w:afterAutospacing="0"/>
        <w:jc w:val="center"/>
        <w:rPr>
          <w:rStyle w:val="C3"/>
          <w:b w:val="1"/>
          <w:color w:val="424142"/>
          <w:sz w:val="44"/>
        </w:rPr>
      </w:pPr>
    </w:p>
    <w:p>
      <w:pPr>
        <w:pStyle w:val="P2"/>
        <w:widowControl w:val="0"/>
        <w:shd w:val="clear" w:fill="FFFFFF"/>
        <w:spacing w:lineRule="exact" w:line="580" w:before="0" w:after="0" w:beforeAutospacing="0" w:afterAutospacing="0"/>
        <w:jc w:val="center"/>
        <w:rPr>
          <w:rStyle w:val="C3"/>
          <w:b w:val="1"/>
          <w:color w:val="424142"/>
          <w:sz w:val="44"/>
        </w:rPr>
      </w:pPr>
    </w:p>
    <w:p>
      <w:pPr>
        <w:pStyle w:val="P2"/>
        <w:widowControl w:val="0"/>
        <w:shd w:val="clear" w:fill="FFFFFF"/>
        <w:spacing w:lineRule="exact" w:line="580" w:before="0" w:after="0" w:beforeAutospacing="0" w:afterAutospacing="0"/>
        <w:jc w:val="center"/>
        <w:rPr>
          <w:rStyle w:val="C3"/>
          <w:b w:val="1"/>
          <w:color w:val="424142"/>
          <w:sz w:val="44"/>
        </w:rPr>
      </w:pPr>
      <w:r>
        <w:rPr>
          <w:rStyle w:val="C3"/>
          <w:b w:val="0"/>
          <w:color w:val="424142"/>
          <w:sz w:val="44"/>
        </w:rPr>
        <w:t>厦门市荣誉市民称号授予办法</w:t>
      </w:r>
    </w:p>
    <w:p>
      <w:pPr>
        <w:pStyle w:val="P2"/>
        <w:widowControl w:val="0"/>
        <w:shd w:val="clear" w:fill="FFFFFF"/>
        <w:spacing w:lineRule="exact" w:line="580" w:before="0" w:after="0" w:beforeAutospacing="0" w:afterAutospacing="0"/>
        <w:jc w:val="center"/>
        <w:rPr>
          <w:rStyle w:val="C3"/>
          <w:b w:val="1"/>
          <w:color w:val="424142"/>
          <w:sz w:val="44"/>
        </w:rPr>
      </w:pP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ind w:left="420" w:right="420"/>
        <w:rPr>
          <w:rStyle w:val="C3"/>
          <w:rFonts w:ascii="楷体_GB2312" w:hAnsi="楷体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（１９９６年５月３１日厦门市第十届人民代表大会常务委员会第二十三次会议通过</w:t>
      </w:r>
      <w:r>
        <w:rPr>
          <w:rStyle w:val="C3"/>
          <w:rFonts w:ascii="楷体_GB2312" w:hAnsi="楷体_GB2312"/>
          <w:color w:val="333333"/>
          <w:sz w:val="32"/>
        </w:rPr>
        <w:t xml:space="preserve">  </w:t>
      </w:r>
      <w:r>
        <w:rPr>
          <w:rStyle w:val="C3"/>
          <w:rFonts w:ascii="Microsoft YaHei UI" w:hAnsi="Microsoft YaHei UI"/>
          <w:color w:val="333333"/>
          <w:sz w:val="32"/>
        </w:rPr>
        <w:t>根据２００５年７月２９日厦门市第十二届人民代表大会常务委员会第二十一次会议《厦门市人民代表大会常务委员会关于修改〈厦门市荣誉市民称号授予办法〉的决定》修正）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ind w:firstLine="645"/>
        <w:rPr>
          <w:rStyle w:val="C3"/>
          <w:rFonts w:ascii="楷体_GB2312" w:hAnsi="楷体_GB2312"/>
          <w:color w:val="333333"/>
          <w:sz w:val="32"/>
        </w:rPr>
      </w:pP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</w:t>
      </w:r>
      <w:r>
        <w:rPr>
          <w:rStyle w:val="C3"/>
          <w:rFonts w:ascii="黑体" w:hAnsi="黑体"/>
          <w:color w:val="333333"/>
          <w:sz w:val="32"/>
        </w:rPr>
        <w:t>第一条</w:t>
      </w:r>
      <w:r>
        <w:rPr>
          <w:rStyle w:val="C3"/>
          <w:rFonts w:ascii="Microsoft YaHei UI" w:hAnsi="Microsoft YaHei UI"/>
          <w:color w:val="333333"/>
          <w:sz w:val="32"/>
        </w:rPr>
        <w:t>　为鼓励和表彰对本市经济建设、社会公益事业和对外交往作出突出贡献的港澳台同胞、华侨和外国人士，根据本市实际情况，制定本办法。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</w:t>
      </w:r>
      <w:r>
        <w:rPr>
          <w:rStyle w:val="C3"/>
          <w:rFonts w:ascii="黑体" w:hAnsi="黑体"/>
          <w:color w:val="333333"/>
          <w:sz w:val="32"/>
        </w:rPr>
        <w:t>　第二条</w:t>
      </w:r>
      <w:r>
        <w:rPr>
          <w:rStyle w:val="C3"/>
          <w:rFonts w:ascii="Microsoft YaHei UI" w:hAnsi="Microsoft YaHei UI"/>
          <w:color w:val="333333"/>
          <w:sz w:val="32"/>
        </w:rPr>
        <w:t>　对热爱厦门，具有良好社会声誉并符合下列条件之一的港澳台同胞、华侨和外国人士，可授予</w:t>
      </w:r>
      <w:r>
        <w:rPr>
          <w:rStyle w:val="C3"/>
          <w:rFonts w:ascii="仿宋_GB2312" w:hAnsi="仿宋_GB2312"/>
          <w:color w:val="333333"/>
          <w:sz w:val="32"/>
        </w:rPr>
        <w:t>“</w:t>
      </w:r>
      <w:r>
        <w:rPr>
          <w:rStyle w:val="C3"/>
          <w:rFonts w:ascii="Microsoft YaHei UI" w:hAnsi="Microsoft YaHei UI"/>
          <w:color w:val="333333"/>
          <w:sz w:val="32"/>
        </w:rPr>
        <w:t>厦门市荣誉市民</w:t>
      </w:r>
      <w:r>
        <w:rPr>
          <w:rStyle w:val="C3"/>
          <w:rFonts w:ascii="仿宋_GB2312" w:hAnsi="仿宋_GB2312"/>
          <w:color w:val="333333"/>
          <w:sz w:val="32"/>
        </w:rPr>
        <w:t>”</w:t>
      </w:r>
      <w:r>
        <w:rPr>
          <w:rStyle w:val="C3"/>
          <w:rFonts w:ascii="Microsoft YaHei UI" w:hAnsi="Microsoft YaHei UI"/>
          <w:color w:val="333333"/>
          <w:sz w:val="32"/>
        </w:rPr>
        <w:t>称号：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（一）促进海峡两岸交流和祖国统一，贡献突出的；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（二）热心资助本市发展社会公益事业和慈善事业，贡献突出的；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（三）积极为本市引进先进技术和人才、设备，促进本市高新技术发展，贡献突出的；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（四）积极为本市引进资金，促进基础设施建设，优化投资环境，贡献突出的；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（五）积极为本市开拓国际市场，开展经贸活动，贡献突出的；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（六）促进本市发展对外交往，建立友好城市，开展交流合作，贡献突出的；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（七）积极为本市发展科学、教育、文化、卫生和体育事业，贡献突出的；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（八）其他方面对本市贡献突出的。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</w:t>
      </w:r>
      <w:r>
        <w:rPr>
          <w:rStyle w:val="C3"/>
          <w:rFonts w:ascii="黑体" w:hAnsi="黑体"/>
          <w:color w:val="333333"/>
          <w:sz w:val="32"/>
        </w:rPr>
        <w:t>　第三条　</w:t>
      </w:r>
      <w:r>
        <w:rPr>
          <w:rStyle w:val="C3"/>
          <w:rFonts w:ascii="Microsoft YaHei UI" w:hAnsi="Microsoft YaHei UI"/>
          <w:color w:val="333333"/>
          <w:sz w:val="32"/>
        </w:rPr>
        <w:t>符合本办法第二条规定的人士，由市人民政府所属各部门、市政协、区人民政府、市级党派、团体以及厦门地区的高等院校和省、部所属的科研机构推荐。推荐单位应当填写《厦门市荣誉市民推荐书》，并向下列主管部门申报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属港澳同胞、华侨的，向市人民政府侨务行政主管部门申报；属台湾同胞的，向市人民政府台湾事务行政主管部门申报；属外国人士的，向市人民政府外事行政主管部门申报。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上列行政主管部门收到申报后提出初审意见，并由市人民政府侨务行政主管部门汇总意见后，报市人民政府审核，由市人民政府提请市人民代表大会常务委员会审议决定。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333333"/>
          <w:sz w:val="32"/>
        </w:rPr>
        <w:t>　　第四条　</w:t>
      </w:r>
      <w:r>
        <w:rPr>
          <w:rStyle w:val="C3"/>
          <w:rFonts w:ascii="Microsoft YaHei UI" w:hAnsi="Microsoft YaHei UI"/>
          <w:color w:val="333333"/>
          <w:sz w:val="32"/>
        </w:rPr>
        <w:t>市人民代表大会常务委员会公布授予</w:t>
      </w:r>
      <w:r>
        <w:rPr>
          <w:rStyle w:val="C3"/>
          <w:rFonts w:ascii="仿宋_GB2312" w:hAnsi="仿宋_GB2312"/>
          <w:color w:val="333333"/>
          <w:sz w:val="32"/>
        </w:rPr>
        <w:t>“</w:t>
      </w:r>
      <w:r>
        <w:rPr>
          <w:rStyle w:val="C3"/>
          <w:rFonts w:ascii="Microsoft YaHei UI" w:hAnsi="Microsoft YaHei UI"/>
          <w:color w:val="333333"/>
          <w:sz w:val="32"/>
        </w:rPr>
        <w:t>厦门市荣誉市民</w:t>
      </w:r>
      <w:r>
        <w:rPr>
          <w:rStyle w:val="C3"/>
          <w:rFonts w:ascii="仿宋_GB2312" w:hAnsi="仿宋_GB2312"/>
          <w:color w:val="333333"/>
          <w:sz w:val="32"/>
        </w:rPr>
        <w:t>”</w:t>
      </w:r>
      <w:r>
        <w:rPr>
          <w:rStyle w:val="C3"/>
          <w:rFonts w:ascii="Microsoft YaHei UI" w:hAnsi="Microsoft YaHei UI"/>
          <w:color w:val="333333"/>
          <w:sz w:val="32"/>
        </w:rPr>
        <w:t>称号的决定后，市人民政府举行授予</w:t>
      </w:r>
      <w:r>
        <w:rPr>
          <w:rStyle w:val="C3"/>
          <w:rFonts w:ascii="仿宋_GB2312" w:hAnsi="仿宋_GB2312"/>
          <w:color w:val="333333"/>
          <w:sz w:val="32"/>
        </w:rPr>
        <w:t>“</w:t>
      </w:r>
      <w:r>
        <w:rPr>
          <w:rStyle w:val="C3"/>
          <w:rFonts w:ascii="Microsoft YaHei UI" w:hAnsi="Microsoft YaHei UI"/>
          <w:color w:val="333333"/>
          <w:sz w:val="32"/>
        </w:rPr>
        <w:t>厦门市荣誉市民</w:t>
      </w:r>
      <w:r>
        <w:rPr>
          <w:rStyle w:val="C3"/>
          <w:rFonts w:ascii="仿宋_GB2312" w:hAnsi="仿宋_GB2312"/>
          <w:color w:val="333333"/>
          <w:sz w:val="32"/>
        </w:rPr>
        <w:t>”</w:t>
      </w:r>
      <w:r>
        <w:rPr>
          <w:rStyle w:val="C3"/>
          <w:rFonts w:ascii="Microsoft YaHei UI" w:hAnsi="Microsoft YaHei UI"/>
          <w:color w:val="333333"/>
          <w:sz w:val="32"/>
        </w:rPr>
        <w:t>称号的仪式，颁发证书、证章。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证书、证章由市人民政府统一制作，证书由市长签署。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</w:t>
      </w:r>
      <w:r>
        <w:rPr>
          <w:rStyle w:val="C3"/>
          <w:rFonts w:ascii="黑体" w:hAnsi="黑体"/>
          <w:color w:val="333333"/>
          <w:sz w:val="32"/>
        </w:rPr>
        <w:t>　第五条　</w:t>
      </w:r>
      <w:r>
        <w:rPr>
          <w:rStyle w:val="C3"/>
          <w:rFonts w:ascii="Microsoft YaHei UI" w:hAnsi="Microsoft YaHei UI"/>
          <w:color w:val="333333"/>
          <w:sz w:val="32"/>
        </w:rPr>
        <w:t>本市举行的重大庆典活动，可由举办单位邀请荣誉市民参加，并享受贵宾礼遇。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</w:t>
      </w:r>
      <w:r>
        <w:rPr>
          <w:rStyle w:val="C3"/>
          <w:rFonts w:ascii="黑体" w:hAnsi="黑体"/>
          <w:color w:val="333333"/>
          <w:sz w:val="32"/>
        </w:rPr>
        <w:t>第六条　</w:t>
      </w:r>
      <w:r>
        <w:rPr>
          <w:rStyle w:val="C3"/>
          <w:rFonts w:ascii="Microsoft YaHei UI" w:hAnsi="Microsoft YaHei UI"/>
          <w:color w:val="333333"/>
          <w:sz w:val="32"/>
        </w:rPr>
        <w:t>荣誉市民在进出厦门口岸时，各有关单位给予礼遇。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</w:t>
      </w:r>
      <w:r>
        <w:rPr>
          <w:rStyle w:val="C3"/>
          <w:rFonts w:ascii="黑体" w:hAnsi="黑体"/>
          <w:color w:val="333333"/>
          <w:sz w:val="32"/>
        </w:rPr>
        <w:t>第七条</w:t>
      </w:r>
      <w:r>
        <w:rPr>
          <w:rStyle w:val="C3"/>
          <w:rFonts w:ascii="Microsoft YaHei UI" w:hAnsi="Microsoft YaHei UI"/>
          <w:color w:val="333333"/>
          <w:sz w:val="32"/>
        </w:rPr>
        <w:t>　荣誉市民在本市期间，由有关接待部门提供方便。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333333"/>
          <w:sz w:val="32"/>
        </w:rPr>
        <w:t>　　第八条　</w:t>
      </w:r>
      <w:r>
        <w:rPr>
          <w:rStyle w:val="C3"/>
          <w:rFonts w:ascii="Microsoft YaHei UI" w:hAnsi="Microsoft YaHei UI"/>
          <w:color w:val="333333"/>
          <w:sz w:val="32"/>
        </w:rPr>
        <w:t>荣誉市民有下列情形之一的，经市人民政府提请，由市人民代表大会常务委员会决定撤销其</w:t>
      </w:r>
      <w:r>
        <w:rPr>
          <w:rStyle w:val="C3"/>
          <w:rFonts w:ascii="仿宋_GB2312" w:hAnsi="仿宋_GB2312"/>
          <w:color w:val="333333"/>
          <w:sz w:val="32"/>
        </w:rPr>
        <w:t>“</w:t>
      </w:r>
      <w:r>
        <w:rPr>
          <w:rStyle w:val="C3"/>
          <w:rFonts w:ascii="Microsoft YaHei UI" w:hAnsi="Microsoft YaHei UI"/>
          <w:color w:val="333333"/>
          <w:sz w:val="32"/>
        </w:rPr>
        <w:t>厦门市荣誉市民</w:t>
      </w:r>
      <w:r>
        <w:rPr>
          <w:rStyle w:val="C3"/>
          <w:rFonts w:ascii="仿宋_GB2312" w:hAnsi="仿宋_GB2312"/>
          <w:color w:val="333333"/>
          <w:sz w:val="32"/>
        </w:rPr>
        <w:t>”</w:t>
      </w:r>
      <w:r>
        <w:rPr>
          <w:rStyle w:val="C3"/>
          <w:rFonts w:ascii="Microsoft YaHei UI" w:hAnsi="Microsoft YaHei UI"/>
          <w:color w:val="333333"/>
          <w:sz w:val="32"/>
        </w:rPr>
        <w:t>称号，并予以公布：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（一）触犯法律，受到刑事追究的；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Microsoft YaHei UI" w:hAnsi="Microsoft YaHei UI"/>
          <w:color w:val="333333"/>
          <w:sz w:val="32"/>
        </w:rPr>
        <w:t>　　（二）其他与荣誉市民称号不相称的行为并造成严重后果的。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333333"/>
          <w:sz w:val="32"/>
        </w:rPr>
        <w:t>　　第九条</w:t>
      </w:r>
      <w:r>
        <w:rPr>
          <w:rStyle w:val="C3"/>
          <w:rFonts w:ascii="Microsoft YaHei UI" w:hAnsi="Microsoft YaHei UI"/>
          <w:color w:val="333333"/>
          <w:sz w:val="32"/>
        </w:rPr>
        <w:t>　本办法由市人民政府组织实施，在实施过程中，市人民政府可以根据本市的实际和需要，作出具体规定，并报市人民代表大会常务委员会备案。</w:t>
      </w:r>
    </w:p>
    <w:p>
      <w:pPr>
        <w:pStyle w:val="P3"/>
        <w:widowControl w:val="0"/>
        <w:shd w:val="clear" w:fill="FFFFFF"/>
        <w:spacing w:lineRule="exact" w:line="580" w:before="0" w:after="0" w:beforeAutospacing="0" w:afterAutospacing="0"/>
        <w:rPr>
          <w:rStyle w:val="C3"/>
          <w:rFonts w:ascii="仿宋_GB2312" w:hAnsi="仿宋_GB2312"/>
          <w:color w:val="333333"/>
          <w:sz w:val="32"/>
        </w:rPr>
      </w:pPr>
      <w:r>
        <w:rPr>
          <w:rStyle w:val="C3"/>
          <w:rFonts w:ascii="黑体" w:hAnsi="黑体"/>
          <w:color w:val="333333"/>
          <w:sz w:val="32"/>
        </w:rPr>
        <w:t>　　第十条　</w:t>
      </w:r>
      <w:r>
        <w:rPr>
          <w:rStyle w:val="C3"/>
          <w:rFonts w:ascii="Microsoft YaHei UI" w:hAnsi="Microsoft YaHei UI"/>
          <w:color w:val="333333"/>
          <w:sz w:val="32"/>
        </w:rPr>
        <w:t>本办法自颁布之日起施行。</w:t>
      </w:r>
    </w:p>
    <w:p>
      <w:pPr>
        <w:pStyle w:val="P1"/>
        <w:spacing w:lineRule="exact" w:line="580"/>
        <w:rPr>
          <w:rStyle w:val="C3"/>
          <w:rFonts w:ascii="仿宋_GB2312" w:hAnsi="仿宋_GB2312"/>
          <w:sz w:val="32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6" w:h="16838" w:code="0"/>
      <w:pgMar w:left="1587" w:right="1587" w:top="2041" w:bottom="1984" w:header="850" w:footer="1644" w:gutter="0"/>
      <w:cols w:equalWidth="1" w:space="425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framePr w:wrap="around" w:vAnchor="text" w:hAnchor="margin" w:x="-16" w:y="1"/>
      <w:jc w:val="center"/>
      <w:rPr>
        <w:rStyle w:val="C5"/>
        <w:sz w:val="28"/>
      </w:rPr>
    </w:pPr>
    <w:r>
      <w:rPr>
        <w:rStyle w:val="C5"/>
        <w:sz w:val="28"/>
      </w:rPr>
      <w:t xml:space="preserve">— </w:t>
    </w:r>
    <w:r>
      <w:rPr>
        <w:rStyle w:val="C5"/>
        <w:sz w:val="28"/>
      </w:rPr>
      <w:fldChar w:fldCharType="begin"/>
    </w:r>
    <w:r>
      <w:rPr>
        <w:rStyle w:val="C5"/>
        <w:sz w:val="28"/>
      </w:rPr>
      <w:instrText xml:space="preserve">PAGE  </w:instrText>
    </w:r>
    <w:r>
      <w:rPr>
        <w:rStyle w:val="C5"/>
        <w:sz w:val="28"/>
      </w:rPr>
      <w:fldChar w:fldCharType="separate"/>
    </w:r>
    <w:r>
      <w:rPr>
        <w:rStyle w:val="C5"/>
        <w:sz w:val="28"/>
      </w:rPr>
      <w:t>#</w:t>
    </w:r>
    <w:r>
      <w:rPr>
        <w:rStyle w:val="C5"/>
        <w:sz w:val="28"/>
      </w:rPr>
      <w:fldChar w:fldCharType="end"/>
    </w:r>
    <w:r>
      <w:rPr>
        <w:rStyle w:val="C5"/>
        <w:sz w:val="28"/>
      </w:rPr>
      <w:t xml:space="preserve"> —</w:t>
    </w:r>
  </w:p>
  <w:p>
    <w:pPr>
      <w:pStyle w:val="P5"/>
      <w:ind w:firstLine="360" w:right="360"/>
      <w:rPr>
        <w:rStyle w:val="C5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framePr w:wrap="around" w:vAnchor="text" w:hAnchor="margin" w:x="-16" w:y="1"/>
      <w:rPr>
        <w:rStyle w:val="C5"/>
      </w:rPr>
    </w:pPr>
    <w:r>
      <w:fldChar w:fldCharType="begin"/>
    </w:r>
    <w:r>
      <w:rPr>
        <w:rStyle w:val="C5"/>
      </w:rPr>
      <w:instrText xml:space="preserve">PAGE  </w:instrText>
    </w:r>
    <w:r>
      <w:rPr>
        <w:rStyle w:val="C5"/>
      </w:rPr>
      <w:fldChar w:fldCharType="separate"/>
    </w:r>
    <w:r>
      <w:rPr>
        <w:rStyle w:val="C5"/>
      </w:rPr>
      <w:t>#</w:t>
    </w:r>
    <w:r>
      <w:rPr>
        <w:rStyle w:val="C5"/>
      </w:rPr>
      <w:fldChar w:fldCharType="end"/>
    </w:r>
  </w:p>
  <w:p>
    <w:pPr>
      <w:pStyle w:val="P5"/>
      <w:ind w:firstLine="360" w:right="360"/>
      <w:rPr>
        <w:rStyle w:val="C5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sz w:val="21"/>
    </w:rPr>
  </w:style>
  <w:style w:type="paragraph" w:styleId="P2">
    <w:name w:val="标题 2"/>
    <w:basedOn w:val="P1"/>
    <w:next w:val="P2"/>
    <w:qFormat/>
    <w:pPr>
      <w:widowControl w:val="1"/>
      <w:spacing w:before="100" w:after="100" w:beforeAutospacing="1" w:afterAutospacing="1"/>
      <w:jc w:val="left"/>
      <w:outlineLvl w:val="1"/>
    </w:pPr>
    <w:rPr>
      <w:rFonts w:ascii="宋体" w:hAnsi="宋体"/>
      <w:b w:val="1"/>
      <w:sz w:val="36"/>
    </w:rPr>
  </w:style>
  <w:style w:type="paragraph" w:styleId="P3">
    <w:name w:val="普通(网站)"/>
    <w:basedOn w:val="P1"/>
    <w:next w:val="P3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4">
    <w:name w:val="页眉"/>
    <w:basedOn w:val="P1"/>
    <w:next w:val="P4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sz w:val="18"/>
    </w:rPr>
  </w:style>
  <w:style w:type="paragraph" w:styleId="P5">
    <w:name w:val="页脚"/>
    <w:basedOn w:val="P1"/>
    <w:next w:val="P5"/>
    <w:link w:val="C4"/>
    <w:pPr>
      <w:tabs>
        <w:tab w:val="center" w:pos="4153" w:leader="none"/>
        <w:tab w:val="right" w:pos="8306" w:leader="none"/>
      </w:tabs>
      <w:jc w:val="left"/>
    </w:pPr>
    <w:rPr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脚 Char"/>
    <w:link w:val="P5"/>
    <w:rPr>
      <w:sz w:val="18"/>
    </w:rPr>
  </w:style>
  <w:style w:type="character" w:styleId="C5">
    <w:name w:val="页码"/>
    <w:basedOn w:val="C3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微软用户</dc:creator>
  <dcterms:created xsi:type="dcterms:W3CDTF">2016-10-17T03:02:00Z</dcterms:created>
  <cp:lastModifiedBy>f1TZOF\f1TZOF-</cp:lastModifiedBy>
  <dcterms:modified xsi:type="dcterms:W3CDTF">2024-08-28T01:36:07Z</dcterms:modified>
  <cp:revision>9</cp:revision>
</cp:coreProperties>
</file>