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1A9F287" Type="http://schemas.openxmlformats.org/officeDocument/2006/relationships/officeDocument" Target="/word/document.xml" /><Relationship Id="coreR31A9F287" Type="http://schemas.openxmlformats.org/package/2006/relationships/metadata/core-properties" Target="/docProps/core.xml" /><Relationship Id="customR31A9F287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pStyle w:val="P1"/>
        <w:spacing w:lineRule="exact" w:line="560"/>
        <w:rPr>
          <w:rStyle w:val="C3"/>
          <w:rFonts w:ascii="仿宋" w:hAnsi="仿宋"/>
          <w:sz w:val="32"/>
        </w:rPr>
      </w:pPr>
    </w:p>
    <w:p>
      <w:pPr>
        <w:pStyle w:val="P1"/>
        <w:spacing w:lineRule="exact" w:line="560"/>
        <w:jc w:val="center"/>
        <w:rPr>
          <w:rStyle w:val="C3"/>
          <w:rFonts w:ascii="宋体" w:hAnsi="宋体"/>
          <w:sz w:val="44"/>
        </w:rPr>
      </w:pPr>
      <w:r>
        <w:rPr>
          <w:rStyle w:val="C3"/>
          <w:rFonts w:ascii="宋体" w:hAnsi="宋体"/>
          <w:sz w:val="44"/>
        </w:rPr>
        <w:t>山西省规章设定罚款限额规定</w:t>
      </w:r>
    </w:p>
    <w:p>
      <w:pPr>
        <w:pStyle w:val="P1"/>
        <w:spacing w:lineRule="exact" w:line="560"/>
        <w:rPr>
          <w:rStyle w:val="C3"/>
          <w:rFonts w:ascii="仿宋" w:hAnsi="仿宋"/>
          <w:sz w:val="32"/>
        </w:rPr>
      </w:pPr>
      <w:r>
        <w:rPr>
          <w:rStyle w:val="C3"/>
          <w:rFonts w:ascii="仿宋" w:hAnsi="仿宋"/>
          <w:sz w:val="32"/>
        </w:rPr>
        <w:t xml:space="preserve">       </w:t>
      </w:r>
    </w:p>
    <w:p>
      <w:pPr>
        <w:pStyle w:val="P1"/>
        <w:spacing w:lineRule="exact" w:line="560"/>
        <w:ind w:firstLine="640"/>
        <w:rPr>
          <w:rStyle w:val="C3"/>
          <w:rFonts w:ascii="楷体_GB2312" w:hAnsi="楷体_GB2312"/>
          <w:sz w:val="32"/>
        </w:rPr>
      </w:pPr>
      <w:r>
        <w:rPr>
          <w:rStyle w:val="C3"/>
          <w:rFonts w:ascii="Microsoft YaHei UI" w:hAnsi="Microsoft YaHei UI"/>
          <w:sz w:val="32"/>
        </w:rPr>
        <w:t>（</w:t>
      </w:r>
      <w:r>
        <w:rPr>
          <w:rStyle w:val="C3"/>
          <w:rFonts w:ascii="楷体_GB2312" w:hAnsi="楷体_GB2312"/>
          <w:sz w:val="32"/>
        </w:rPr>
        <w:t>2006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楷体_GB2312" w:hAnsi="楷体_GB2312"/>
          <w:sz w:val="32"/>
        </w:rPr>
        <w:t>9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楷体_GB2312" w:hAnsi="楷体_GB2312"/>
          <w:sz w:val="32"/>
        </w:rPr>
        <w:t>28</w:t>
      </w:r>
      <w:r>
        <w:rPr>
          <w:rStyle w:val="C3"/>
          <w:rFonts w:ascii="Microsoft YaHei UI" w:hAnsi="Microsoft YaHei UI"/>
          <w:sz w:val="32"/>
        </w:rPr>
        <w:t>日山西省第十届人民代表大会常务委员会第二十六次会议通过</w:t>
      </w:r>
      <w:r>
        <w:rPr>
          <w:rStyle w:val="C3"/>
          <w:rFonts w:ascii="楷体_GB2312" w:hAnsi="楷体_GB2312"/>
          <w:sz w:val="32"/>
        </w:rPr>
        <w:t xml:space="preserve">  </w:t>
      </w:r>
      <w:r>
        <w:rPr>
          <w:rStyle w:val="C3"/>
          <w:rFonts w:ascii="Microsoft YaHei UI" w:hAnsi="Microsoft YaHei UI"/>
          <w:color w:val="000000"/>
          <w:sz w:val="32"/>
        </w:rPr>
        <w:t>根据</w:t>
      </w:r>
      <w:r>
        <w:rPr>
          <w:rStyle w:val="C3"/>
          <w:rFonts w:ascii="楷体_GB2312" w:hAnsi="楷体_GB2312"/>
          <w:color w:val="000000"/>
          <w:sz w:val="32"/>
        </w:rPr>
        <w:t>2021</w:t>
      </w:r>
      <w:r>
        <w:rPr>
          <w:rStyle w:val="C3"/>
          <w:rFonts w:ascii="Microsoft YaHei UI" w:hAnsi="Microsoft YaHei UI"/>
          <w:color w:val="000000"/>
          <w:sz w:val="32"/>
        </w:rPr>
        <w:t>年</w:t>
      </w:r>
      <w:r>
        <w:rPr>
          <w:rStyle w:val="C3"/>
          <w:rFonts w:ascii="楷体_GB2312" w:hAnsi="楷体_GB2312"/>
          <w:color w:val="000000"/>
          <w:sz w:val="32"/>
        </w:rPr>
        <w:t>7</w:t>
      </w:r>
      <w:r>
        <w:rPr>
          <w:rStyle w:val="C3"/>
          <w:rFonts w:ascii="Microsoft YaHei UI" w:hAnsi="Microsoft YaHei UI"/>
          <w:color w:val="000000"/>
          <w:sz w:val="32"/>
        </w:rPr>
        <w:t>月</w:t>
      </w:r>
      <w:r>
        <w:rPr>
          <w:rStyle w:val="C3"/>
          <w:rFonts w:ascii="楷体_GB2312" w:hAnsi="楷体_GB2312"/>
          <w:color w:val="000000"/>
          <w:sz w:val="32"/>
        </w:rPr>
        <w:t>29</w:t>
      </w:r>
      <w:r>
        <w:rPr>
          <w:rStyle w:val="C3"/>
          <w:rFonts w:ascii="Microsoft YaHei UI" w:hAnsi="Microsoft YaHei UI"/>
          <w:color w:val="000000"/>
          <w:sz w:val="32"/>
        </w:rPr>
        <w:t>日山西省第十三届人民代表大会常务委员会第三十次会议关于修改《山西省规章设定罚款限额规定》等六部地方性法规的决定修正</w:t>
      </w:r>
      <w:r>
        <w:rPr>
          <w:rStyle w:val="C3"/>
          <w:rFonts w:ascii="Microsoft YaHei UI" w:hAnsi="Microsoft YaHei UI"/>
          <w:sz w:val="32"/>
        </w:rPr>
        <w:t>）</w:t>
      </w:r>
      <w:r>
        <w:rPr>
          <w:rStyle w:val="C3"/>
          <w:rFonts w:ascii="楷体_GB2312" w:hAnsi="楷体_GB2312"/>
          <w:sz w:val="32"/>
        </w:rPr>
        <w:t xml:space="preserve">      </w:t>
      </w:r>
    </w:p>
    <w:p>
      <w:pPr>
        <w:pStyle w:val="P1"/>
        <w:spacing w:lineRule="exact" w:line="560"/>
        <w:ind w:firstLine="640"/>
        <w:rPr>
          <w:rStyle w:val="C3"/>
          <w:rFonts w:ascii="仿宋" w:hAnsi="仿宋"/>
          <w:sz w:val="32"/>
        </w:rPr>
      </w:pP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第一条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根据行政处罚法第十四条关于在没有相应法律、行政法规和地方性法规的情况下，地方政府规章可以对违反行政管理秩序的行为设定一定数量的罚款，罚款限额由省级人民代表大会常务委员会规定的立法精神，结合本省实际，制定本规定。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第二条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对违反行政管理秩序的行为，尚未制定法律、行政法规和地方性法规</w:t>
      </w:r>
      <w:r>
        <w:rPr>
          <w:rStyle w:val="C3"/>
          <w:rFonts w:ascii="仿宋_GB2312" w:hAnsi="仿宋_GB2312"/>
          <w:sz w:val="32"/>
        </w:rPr>
        <w:t>,</w:t>
      </w:r>
      <w:r>
        <w:rPr>
          <w:rStyle w:val="C3"/>
          <w:rFonts w:ascii="Microsoft YaHei UI" w:hAnsi="Microsoft YaHei UI"/>
          <w:sz w:val="32"/>
        </w:rPr>
        <w:t>山西省人民政府、设区的市人民政府制定规章需要设定罚款的，适用本规定。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对违反行政管理秩序的行为，法律、行政法规和地方性法规已经作出罚款规定，规章需要作具体规定的，应当在法律、行政法规和地方性法规规定的罚款幅度范围内作出规定。</w:t>
      </w:r>
    </w:p>
    <w:p>
      <w:pPr>
        <w:pStyle w:val="P1"/>
        <w:spacing w:lineRule="exact" w:line="560"/>
        <w:ind w:firstLine="640"/>
        <w:rPr>
          <w:rStyle w:val="C3"/>
          <w:rFonts w:ascii="Times New Roman" w:hAnsi="Times New Roman"/>
          <w:sz w:val="32"/>
        </w:rPr>
      </w:pPr>
      <w:r>
        <w:rPr>
          <w:rStyle w:val="C3"/>
          <w:rFonts w:ascii="黑体" w:hAnsi="黑体"/>
          <w:sz w:val="32"/>
        </w:rPr>
        <w:t>第三条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规章对公民、法人和其他组织非经营活动中违反行政管理秩序的行为设定罚款，对公民不得超过二千元，对法人和其他组织不得超过一万元。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规章对公民、法人和其他组织经营活动中违反行政管理秩序的行为设定罚款，不得超过五万元，但是对涉及矿山企业安全生产、公共安全、生态环境保护、有限自然资源开发利用以及直接关系公民人身健康、生命财产安全方面违反行政管理秩序的行为，可以设定不得超过二十万元的罚款。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第四条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对违反行政管理秩序的同一行为，设区的市人民政府制定的规章设定的罚款数额，不得超过省人民政府制定的规章设定的罚款数额。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第五条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本规定自</w:t>
      </w:r>
      <w:r>
        <w:rPr>
          <w:rStyle w:val="C3"/>
          <w:rFonts w:ascii="仿宋_GB2312" w:hAnsi="仿宋_GB2312"/>
          <w:sz w:val="32"/>
        </w:rPr>
        <w:t>2006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仿宋_GB2312" w:hAnsi="仿宋_GB2312"/>
          <w:sz w:val="32"/>
        </w:rPr>
        <w:t>11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仿宋_GB2312" w:hAnsi="仿宋_GB2312"/>
          <w:sz w:val="32"/>
        </w:rPr>
        <w:t>1</w:t>
      </w:r>
      <w:r>
        <w:rPr>
          <w:rStyle w:val="C3"/>
          <w:rFonts w:ascii="Microsoft YaHei UI" w:hAnsi="Microsoft YaHei UI"/>
          <w:sz w:val="32"/>
        </w:rPr>
        <w:t>日起施行。</w:t>
      </w:r>
      <w:r>
        <w:rPr>
          <w:rStyle w:val="C3"/>
          <w:rFonts w:ascii="仿宋_GB2312" w:hAnsi="仿宋_GB2312"/>
          <w:sz w:val="32"/>
        </w:rPr>
        <w:t>1996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仿宋_GB2312" w:hAnsi="仿宋_GB2312"/>
          <w:sz w:val="32"/>
        </w:rPr>
        <w:t>9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仿宋_GB2312" w:hAnsi="仿宋_GB2312"/>
          <w:sz w:val="32"/>
        </w:rPr>
        <w:t>23</w:t>
      </w:r>
      <w:r>
        <w:rPr>
          <w:rStyle w:val="C3"/>
          <w:rFonts w:ascii="Microsoft YaHei UI" w:hAnsi="Microsoft YaHei UI"/>
          <w:sz w:val="32"/>
        </w:rPr>
        <w:t>日山西省第八届人民代表大会常务委员会第二十四次会议通过的《山西省规章设定罚款限额暂行规定》同时废止。</w:t>
      </w:r>
    </w:p>
    <w:sectPr>
      <w:footerReference xmlns:r="http://schemas.openxmlformats.org/officeDocument/2006/relationships" w:type="default" r:id="RelFtr1"/>
      <w:footerReference xmlns:r="http://schemas.openxmlformats.org/officeDocument/2006/relationships" w:type="even" r:id="RelFtr2"/>
      <w:type w:val="nextPage"/>
      <w:pgSz w:w="11906" w:h="16838" w:code="0"/>
      <w:pgMar w:left="1531" w:right="1531" w:top="2041" w:bottom="2041" w:header="851" w:footer="1304" w:gutter="0"/>
      <w:pgNumType w:fmt="numberInDash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3"/>
      <w:tabs>
        <w:tab w:val="center" w:pos="4153" w:leader="none"/>
        <w:tab w:val="right" w:pos="8306" w:leader="none"/>
      </w:tabs>
      <w:jc w:val="right"/>
      <w:rPr>
        <w:rStyle w:val="C3"/>
        <w:sz w:val="24"/>
      </w:rPr>
    </w:pPr>
    <w:r>
      <w:fldChar w:fldCharType="begin"/>
    </w:r>
    <w:r>
      <w:rPr>
        <w:rStyle w:val="C3"/>
        <w:sz w:val="24"/>
      </w:rPr>
      <w:instrText xml:space="preserve">PAGE   \* MERGEFORMAT</w:instrText>
    </w:r>
    <w:r>
      <w:rPr>
        <w:rStyle w:val="C3"/>
        <w:sz w:val="24"/>
      </w:rPr>
      <w:fldChar w:fldCharType="separate"/>
    </w:r>
    <w:r>
      <w:rPr>
        <w:rStyle w:val="C3"/>
        <w:sz w:val="24"/>
      </w:rPr>
      <w:t>#</w:t>
    </w:r>
    <w:r>
      <w:rPr>
        <w:rStyle w:val="C3"/>
        <w:sz w:val="24"/>
      </w:rPr>
      <w:fldChar w:fldCharType="end"/>
    </w:r>
  </w:p>
  <w:p>
    <w:pPr>
      <w:pStyle w:val="P3"/>
      <w:tabs>
        <w:tab w:val="center" w:pos="4153" w:leader="none"/>
        <w:tab w:val="right" w:pos="8306" w:leader="none"/>
      </w:tabs>
      <w:rPr>
        <w:rStyle w:val="C3"/>
      </w:rPr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3"/>
      <w:tabs>
        <w:tab w:val="center" w:pos="4153" w:leader="none"/>
        <w:tab w:val="right" w:pos="8306" w:leader="none"/>
      </w:tabs>
      <w:rPr>
        <w:rStyle w:val="C3"/>
        <w:sz w:val="24"/>
      </w:rPr>
    </w:pPr>
    <w:r>
      <w:fldChar w:fldCharType="begin"/>
    </w:r>
    <w:r>
      <w:instrText xml:space="preserve">PAGE   \* MERGEFORMAT</w:instrText>
    </w:r>
    <w:r>
      <w:fldChar w:fldCharType="separate"/>
    </w:r>
    <w:r>
      <w:rPr>
        <w:rStyle w:val="C3"/>
        <w:sz w:val="24"/>
      </w:rPr>
      <w:t>#</w:t>
    </w:r>
    <w:r>
      <w:rPr>
        <w:rStyle w:val="C3"/>
        <w:sz w:val="24"/>
      </w:rPr>
      <w:fldChar w:fldCharType="end"/>
    </w:r>
  </w:p>
  <w:p>
    <w:pPr>
      <w:pStyle w:val="P3"/>
      <w:tabs>
        <w:tab w:val="center" w:pos="4153" w:leader="none"/>
        <w:tab w:val="right" w:pos="8306" w:leader="none"/>
      </w:tabs>
      <w:rPr>
        <w:rStyle w:val="C3"/>
      </w:rPr>
    </w:pPr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1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2"/>
    <w:qFormat/>
    <w:pPr>
      <w:widowControl w:val="0"/>
      <w:jc w:val="both"/>
    </w:pPr>
    <w:rPr>
      <w:sz w:val="21"/>
    </w:rPr>
  </w:style>
  <w:style w:type="paragraph" w:styleId="P2">
    <w:name w:val="引文目录"/>
    <w:basedOn w:val="P1"/>
    <w:next w:val="P1"/>
    <w:qFormat/>
    <w:pPr>
      <w:ind w:left="420"/>
    </w:pPr>
    <w:rPr/>
  </w:style>
  <w:style w:type="paragraph" w:styleId="P3">
    <w:name w:val="页脚"/>
    <w:basedOn w:val="P1"/>
    <w:next w:val="P3"/>
    <w:link w:val="C4"/>
    <w:pPr>
      <w:tabs>
        <w:tab w:val="center" w:pos="4153" w:leader="none"/>
        <w:tab w:val="right" w:pos="8306" w:leader="none"/>
      </w:tabs>
      <w:jc w:val="left"/>
    </w:pPr>
    <w:rPr>
      <w:sz w:val="18"/>
    </w:rPr>
  </w:style>
  <w:style w:type="paragraph" w:styleId="P4">
    <w:name w:val="页眉"/>
    <w:basedOn w:val="P1"/>
    <w:next w:val="P4"/>
    <w:link w:val="C5"/>
    <w:pPr>
      <w:pBdr>
        <w:bottom w:val="single" w:sz="6" w:space="0" w:shadow="0" w:frame="0"/>
      </w:pBdr>
      <w:tabs>
        <w:tab w:val="center" w:pos="4153" w:leader="none"/>
        <w:tab w:val="right" w:pos="8306" w:leader="none"/>
      </w:tabs>
      <w:jc w:val="center"/>
    </w:pPr>
    <w:rPr>
      <w:sz w:val="1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rPr/>
  </w:style>
  <w:style w:type="character" w:styleId="C4">
    <w:name w:val="页脚 Char"/>
    <w:link w:val="P3"/>
    <w:rPr>
      <w:sz w:val="18"/>
    </w:rPr>
  </w:style>
  <w:style w:type="character" w:styleId="C5">
    <w:name w:val="页眉 Char"/>
    <w:link w:val="P4"/>
    <w:rPr>
      <w:sz w:val="18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tblPr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lenovo</dc:creator>
  <dcterms:created xsi:type="dcterms:W3CDTF">2016-12-27T09:36:00Z</dcterms:created>
  <cp:lastModifiedBy>f1TZOF\f1TZOF-</cp:lastModifiedBy>
  <dcterms:modified xsi:type="dcterms:W3CDTF">2024-08-28T01:36:09Z</dcterms:modified>
  <cp:revision>2</cp:revision>
  <dc:title>山西省规章设定罚款限额规定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2052-11.1.0.10667</vt:lpwstr>
  </property>
  <property fmtid="{D5CDD505-2E9C-101B-9397-08002B2CF9AE}" pid="3" name="ICV">
    <vt:lpwstr>CE64E781444E4B318DEE3CAA8172AB70</vt:lpwstr>
  </property>
</Properties>
</file>