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FDD45A" Type="http://schemas.openxmlformats.org/officeDocument/2006/relationships/officeDocument" Target="/word/document.xml" /><Relationship Id="coreR5AFDD45A" Type="http://schemas.openxmlformats.org/package/2006/relationships/metadata/core-properties" Target="/docProps/core.xml" /><Relationship Id="customR5AFDD4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5"/>
        <w:widowControl w:val="0"/>
        <w:spacing w:lineRule="exact" w:line="590"/>
        <w:rPr>
          <w:rStyle w:val="C3"/>
          <w:rFonts w:ascii="宋体" w:hAnsi="宋体"/>
          <w:color w:val="000000"/>
        </w:rPr>
      </w:pPr>
      <w:r>
        <w:rPr>
          <w:rStyle w:val="C3"/>
          <w:rFonts w:ascii="宋体" w:hAnsi="宋体"/>
          <w:color w:val="000000"/>
        </w:rPr>
        <w:t>广州市禁止滥食野生动物条例</w:t>
      </w:r>
    </w:p>
    <w:p>
      <w:pPr>
        <w:pStyle w:val="P1"/>
        <w:spacing w:lineRule="exact" w:line="590"/>
        <w:rPr>
          <w:rStyle w:val="C3"/>
          <w:rFonts w:ascii="宋体" w:hAnsi="宋体"/>
          <w:color w:val="000000"/>
        </w:rPr>
      </w:pPr>
    </w:p>
    <w:p>
      <w:pPr>
        <w:pStyle w:val="P1"/>
        <w:keepNext w:val="0"/>
        <w:keepLines w:val="0"/>
        <w:widowControl w:val="0"/>
        <w:spacing w:lineRule="exact" w:line="590"/>
        <w:ind w:firstLine="0" w:left="632" w:right="632"/>
        <w:jc w:val="left"/>
        <w:rPr>
          <w:rStyle w:val="C3"/>
          <w:rFonts w:ascii="宋体" w:hAnsi="宋体"/>
          <w:sz w:val="32"/>
        </w:rPr>
      </w:pPr>
      <w:r>
        <w:rPr>
          <w:rStyle w:val="C3"/>
          <w:rFonts w:ascii="宋体" w:hAnsi="宋体"/>
          <w:sz w:val="32"/>
        </w:rPr>
        <w:t>（</w:t>
      </w:r>
      <w:r>
        <w:rPr>
          <w:rStyle w:val="C3"/>
          <w:rFonts w:ascii="宋体" w:hAnsi="宋体"/>
          <w:b w:val="0"/>
          <w:i w:val="0"/>
          <w:sz w:val="32"/>
        </w:rPr>
        <w:t>2020</w:t>
      </w:r>
      <w:r>
        <w:rPr>
          <w:rStyle w:val="C3"/>
          <w:rFonts w:ascii="宋体" w:hAnsi="宋体"/>
          <w:sz w:val="32"/>
        </w:rPr>
        <w:t>年</w:t>
      </w:r>
      <w:r>
        <w:rPr>
          <w:rStyle w:val="C3"/>
          <w:rFonts w:ascii="宋体" w:hAnsi="宋体"/>
          <w:b w:val="0"/>
          <w:i w:val="0"/>
          <w:sz w:val="32"/>
        </w:rPr>
        <w:t>3</w:t>
      </w:r>
      <w:r>
        <w:rPr>
          <w:rStyle w:val="C3"/>
          <w:rFonts w:ascii="宋体" w:hAnsi="宋体"/>
          <w:sz w:val="32"/>
        </w:rPr>
        <w:t>月</w:t>
      </w:r>
      <w:r>
        <w:rPr>
          <w:rStyle w:val="C3"/>
          <w:rFonts w:ascii="宋体" w:hAnsi="宋体"/>
          <w:b w:val="0"/>
          <w:i w:val="0"/>
          <w:sz w:val="32"/>
        </w:rPr>
        <w:t>31</w:t>
      </w:r>
      <w:r>
        <w:rPr>
          <w:rStyle w:val="C3"/>
          <w:rFonts w:ascii="宋体" w:hAnsi="宋体"/>
          <w:sz w:val="32"/>
        </w:rPr>
        <w:t xml:space="preserve">日广州市第十五届人民代表大会常务委员会第三十五次会议通过  2020年4月29日广东省第十三届人民代表大会常务委员会第二十次会议批准）</w:t>
      </w:r>
    </w:p>
    <w:p>
      <w:pPr>
        <w:pStyle w:val="P3"/>
        <w:keepNext w:val="0"/>
        <w:keepLines w:val="0"/>
        <w:widowControl w:val="0"/>
        <w:spacing w:lineRule="exact" w:line="590"/>
        <w:ind w:firstLine="0" w:left="0" w:right="0"/>
        <w:jc w:val="center"/>
        <w:rPr>
          <w:rStyle w:val="C3"/>
          <w:rFonts w:ascii="宋体" w:hAnsi="宋体"/>
          <w:sz w:val="32"/>
        </w:rPr>
      </w:pPr>
    </w:p>
    <w:p>
      <w:pPr>
        <w:pStyle w:val="P1"/>
        <w:keepNext w:val="0"/>
        <w:keepLines w:val="0"/>
        <w:widowControl w:val="0"/>
        <w:spacing w:lineRule="exact" w:line="590"/>
        <w:ind w:firstLine="640" w:left="0" w:right="0"/>
        <w:rPr>
          <w:rStyle w:val="C3"/>
          <w:rFonts w:ascii="宋体" w:hAnsi="宋体"/>
          <w:sz w:val="32"/>
        </w:rPr>
      </w:pPr>
      <w:r>
        <w:rPr>
          <w:rStyle w:val="C3"/>
          <w:rFonts w:ascii="宋体" w:hAnsi="宋体"/>
          <w:sz w:val="32"/>
        </w:rPr>
        <w:t xml:space="preserve">第一条  为了维护生物安全和生态安全，防范重大公共卫生风险，保障人民群众生命健康安全，养成健康文明生活方式和良好饮食习惯，根据《全国人民代表大会常务委员会关于全面禁止非法野生动物交易、革除滥食野生动物陋习、切实保障人民群众生命健康安全的决定》</w:t>
      </w:r>
      <w:r>
        <w:rPr>
          <w:rStyle w:val="C3"/>
          <w:rFonts w:ascii="宋体" w:hAnsi="宋体"/>
          <w:i w:val="0"/>
          <w:sz w:val="32"/>
        </w:rPr>
        <w:t>和《中华人民共和国野生动物保护法》</w:t>
      </w:r>
      <w:r>
        <w:rPr>
          <w:rStyle w:val="C3"/>
          <w:rFonts w:ascii="宋体" w:hAnsi="宋体"/>
          <w:sz w:val="32"/>
        </w:rPr>
        <w:t>等法律、法规，结合本市实际，制定本条例。</w:t>
      </w:r>
    </w:p>
    <w:p>
      <w:pPr>
        <w:pStyle w:val="P1"/>
        <w:keepNext w:val="0"/>
        <w:keepLines w:val="0"/>
        <w:widowControl w:val="0"/>
        <w:spacing w:lineRule="exact" w:line="590"/>
        <w:ind w:firstLine="632" w:left="0" w:right="0"/>
        <w:rPr>
          <w:rStyle w:val="C3"/>
          <w:rFonts w:ascii="宋体" w:hAnsi="宋体"/>
        </w:rPr>
      </w:pPr>
      <w:r>
        <w:rPr>
          <w:rStyle w:val="C3"/>
          <w:rFonts w:ascii="宋体" w:hAnsi="宋体"/>
        </w:rPr>
        <w:t xml:space="preserve">第二条  在本市行政区域内，禁止食用下列野生动物：</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color w:val="000000"/>
        </w:rPr>
        <w:t>（一）</w:t>
      </w:r>
      <w:r>
        <w:rPr>
          <w:rStyle w:val="C3"/>
          <w:rFonts w:ascii="宋体" w:hAnsi="宋体"/>
          <w:color w:val="000000"/>
          <w:shd w:val="clear" w:color="auto" w:fill="FFFFFF"/>
        </w:rPr>
        <w:t>野外环境中自然生长繁殖的陆生野生动物和</w:t>
      </w:r>
      <w:r>
        <w:rPr>
          <w:rStyle w:val="C3"/>
          <w:rFonts w:ascii="宋体" w:hAnsi="宋体"/>
        </w:rPr>
        <w:t>人工繁育、人工饲养的陆生野生动物</w:t>
      </w:r>
      <w:r>
        <w:rPr>
          <w:rStyle w:val="C3"/>
          <w:rFonts w:ascii="宋体" w:hAnsi="宋体"/>
          <w:color w:val="000000"/>
        </w:rPr>
        <w:t>；</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color w:val="000000"/>
        </w:rPr>
        <w:t>（二）国家重点保护的水生野生动物；</w:t>
      </w:r>
    </w:p>
    <w:p>
      <w:pPr>
        <w:pStyle w:val="P1"/>
        <w:keepNext w:val="0"/>
        <w:keepLines w:val="0"/>
        <w:widowControl w:val="0"/>
        <w:spacing w:lineRule="exact" w:line="590"/>
        <w:ind w:firstLine="640" w:left="0" w:right="0"/>
        <w:rPr>
          <w:rStyle w:val="C3"/>
          <w:rFonts w:ascii="宋体" w:hAnsi="宋体"/>
          <w:sz w:val="32"/>
        </w:rPr>
      </w:pPr>
      <w:r>
        <w:rPr>
          <w:rStyle w:val="C3"/>
          <w:rFonts w:ascii="宋体" w:hAnsi="宋体"/>
          <w:color w:val="000000"/>
        </w:rPr>
        <w:t>（三）</w:t>
      </w:r>
      <w:r>
        <w:rPr>
          <w:rStyle w:val="C3"/>
          <w:rFonts w:ascii="宋体" w:hAnsi="宋体"/>
          <w:color w:val="000000"/>
          <w:shd w:val="clear" w:color="auto" w:fill="FFFFFF"/>
        </w:rPr>
        <w:t>法律</w:t>
      </w:r>
      <w:r>
        <w:rPr>
          <w:rStyle w:val="C3"/>
          <w:rFonts w:ascii="宋体" w:hAnsi="宋体"/>
          <w:sz w:val="32"/>
        </w:rPr>
        <w:t>规定禁止食用的其他野生动物。</w:t>
      </w:r>
    </w:p>
    <w:p>
      <w:pPr>
        <w:pStyle w:val="P1"/>
        <w:keepNext w:val="0"/>
        <w:keepLines w:val="0"/>
        <w:widowControl w:val="0"/>
        <w:spacing w:lineRule="exact" w:line="590"/>
        <w:ind w:firstLine="640" w:left="0" w:right="0"/>
        <w:rPr>
          <w:rStyle w:val="C3"/>
          <w:rFonts w:ascii="宋体" w:hAnsi="宋体"/>
          <w:sz w:val="32"/>
        </w:rPr>
      </w:pPr>
      <w:r>
        <w:rPr>
          <w:rStyle w:val="C3"/>
          <w:rFonts w:ascii="宋体" w:hAnsi="宋体"/>
          <w:sz w:val="32"/>
        </w:rPr>
        <w:t>禁止食用国家重点保护野生动物的制品。</w:t>
      </w:r>
    </w:p>
    <w:p>
      <w:pPr>
        <w:pStyle w:val="P1"/>
        <w:keepNext w:val="0"/>
        <w:keepLines w:val="0"/>
        <w:widowControl w:val="0"/>
        <w:spacing w:lineRule="exact" w:line="590"/>
        <w:ind w:firstLine="640" w:left="0" w:right="0"/>
        <w:rPr>
          <w:rStyle w:val="C3"/>
          <w:rFonts w:ascii="宋体" w:hAnsi="宋体"/>
          <w:sz w:val="32"/>
        </w:rPr>
      </w:pPr>
      <w:r>
        <w:rPr>
          <w:rStyle w:val="C3"/>
          <w:rFonts w:ascii="宋体" w:hAnsi="宋体"/>
          <w:sz w:val="32"/>
        </w:rPr>
        <w:t>列入畜禽遗传资源目录的动物，属于家禽家畜，按照《中华人民共和国畜牧法》的规定执行。</w:t>
      </w:r>
    </w:p>
    <w:p>
      <w:pPr>
        <w:pStyle w:val="P1"/>
        <w:keepNext w:val="0"/>
        <w:keepLines w:val="0"/>
        <w:widowControl w:val="0"/>
        <w:spacing w:lineRule="exact" w:line="590"/>
        <w:ind w:right="0"/>
        <w:rPr>
          <w:rStyle w:val="C3"/>
          <w:rFonts w:ascii="宋体" w:hAnsi="宋体"/>
          <w:sz w:val="32"/>
        </w:rPr>
      </w:pPr>
      <w:r>
        <w:rPr>
          <w:rStyle w:val="C3"/>
          <w:rFonts w:ascii="宋体" w:hAnsi="宋体"/>
          <w:sz w:val="32"/>
        </w:rPr>
        <w:t xml:space="preserve">    按照《中华人民共和国渔业法》管理的水生野生动物不适用本条例。</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第三条</w:t>
      </w:r>
      <w:r>
        <w:rPr>
          <w:rStyle w:val="C3"/>
          <w:rFonts w:ascii="宋体" w:hAnsi="宋体"/>
          <w:sz w:val="32"/>
        </w:rPr>
        <w:t xml:space="preserve">  </w:t>
      </w:r>
      <w:r>
        <w:rPr>
          <w:rStyle w:val="C3"/>
          <w:rFonts w:ascii="宋体" w:hAnsi="宋体"/>
          <w:sz w:val="32"/>
        </w:rPr>
        <w:t>任何单位和个人不得以食用为目的猎捕、人工繁育、人工饲养禁止食用的野生动物。</w:t>
      </w:r>
    </w:p>
    <w:p>
      <w:pPr>
        <w:pStyle w:val="P1"/>
        <w:keepNext w:val="0"/>
        <w:keepLines w:val="0"/>
        <w:widowControl w:val="0"/>
        <w:spacing w:lineRule="exact" w:line="590"/>
        <w:ind w:firstLine="640" w:left="0" w:right="0"/>
        <w:jc w:val="both"/>
        <w:rPr>
          <w:rStyle w:val="C3"/>
          <w:rFonts w:ascii="宋体" w:hAnsi="宋体"/>
          <w:color w:val="000000"/>
        </w:rPr>
      </w:pPr>
      <w:r>
        <w:rPr>
          <w:rStyle w:val="C3"/>
          <w:rFonts w:ascii="宋体" w:hAnsi="宋体"/>
          <w:color w:val="000000"/>
        </w:rPr>
        <w:t>因</w:t>
      </w:r>
      <w:r>
        <w:rPr>
          <w:rStyle w:val="C3"/>
          <w:rFonts w:ascii="宋体" w:hAnsi="宋体"/>
          <w:color w:val="000000"/>
        </w:rPr>
        <w:t>科研、展</w:t>
      </w:r>
      <w:r>
        <w:rPr>
          <w:rStyle w:val="C3"/>
          <w:rFonts w:ascii="宋体" w:hAnsi="宋体"/>
          <w:color w:val="000000"/>
        </w:rPr>
        <w:t>示、药用、物种保护等非食用用途需要</w:t>
      </w:r>
      <w:r>
        <w:rPr>
          <w:rStyle w:val="C3"/>
          <w:rFonts w:ascii="宋体" w:hAnsi="宋体"/>
        </w:rPr>
        <w:t>猎捕、人工繁育、人工</w:t>
      </w:r>
      <w:r>
        <w:rPr>
          <w:rStyle w:val="C3"/>
          <w:rFonts w:ascii="宋体" w:hAnsi="宋体"/>
          <w:color w:val="000000"/>
        </w:rPr>
        <w:t>饲养禁止食用的野生动物的，依照有关法律、法规规定执行。</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第四条</w:t>
      </w:r>
      <w:r>
        <w:rPr>
          <w:rStyle w:val="C3"/>
          <w:rFonts w:ascii="宋体" w:hAnsi="宋体"/>
          <w:color w:val="000000"/>
          <w:sz w:val="32"/>
        </w:rPr>
        <w:t xml:space="preserve">  任何单位和个人不得在网络交易平台、商品交易市场或者其他场所以</w:t>
      </w:r>
      <w:r>
        <w:rPr>
          <w:rStyle w:val="C3"/>
          <w:rFonts w:ascii="宋体" w:hAnsi="宋体"/>
          <w:sz w:val="32"/>
        </w:rPr>
        <w:t>食用为目的交易、运输、</w:t>
      </w:r>
      <w:r>
        <w:rPr>
          <w:rStyle w:val="C3"/>
          <w:rFonts w:ascii="宋体" w:hAnsi="宋体"/>
          <w:color w:val="000000"/>
          <w:sz w:val="32"/>
        </w:rPr>
        <w:t>寄递、储存禁止食用的野生动物及其制品。</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网络交易平台、商品交易市</w:t>
      </w:r>
      <w:r>
        <w:rPr>
          <w:rStyle w:val="C3"/>
          <w:rFonts w:ascii="宋体" w:hAnsi="宋体"/>
          <w:sz w:val="32"/>
        </w:rPr>
        <w:t>场不得为以食用为目的交易、运</w:t>
      </w:r>
      <w:r>
        <w:rPr>
          <w:rStyle w:val="C3"/>
          <w:rFonts w:ascii="宋体" w:hAnsi="宋体"/>
          <w:color w:val="000000"/>
          <w:sz w:val="32"/>
        </w:rPr>
        <w:t>输禁止食用的野生动物及其制品提供场地、仓储、中介等服务。</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第五条</w:t>
      </w:r>
      <w:r>
        <w:rPr>
          <w:rStyle w:val="C3"/>
          <w:rFonts w:ascii="宋体" w:hAnsi="宋体"/>
          <w:color w:val="000000"/>
          <w:sz w:val="32"/>
        </w:rPr>
        <w:t xml:space="preserve">  酒楼、餐馆、食堂、农庄、会所等餐饮服务提供者不得购买、储存、加工、出售</w:t>
      </w:r>
      <w:r>
        <w:rPr>
          <w:rStyle w:val="C3"/>
          <w:rFonts w:ascii="宋体" w:hAnsi="宋体"/>
          <w:i w:val="0"/>
          <w:color w:val="000000"/>
          <w:sz w:val="32"/>
        </w:rPr>
        <w:t>禁止食用的野生动物及其制品，不得提供使用禁止食用的野生动物及其制品制作的食品</w:t>
      </w:r>
      <w:r>
        <w:rPr>
          <w:rStyle w:val="C3"/>
          <w:rFonts w:ascii="宋体" w:hAnsi="宋体"/>
          <w:color w:val="000000"/>
          <w:sz w:val="32"/>
        </w:rPr>
        <w:t>。</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酒楼、餐馆、食堂、农庄、会所等餐饮服务提供者不得制作含有禁止食用的野生动物及其制品的名称、别称、图案的招牌、菜谱或者其他宣传资料，用以招徕、诱导顾客。</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 xml:space="preserve">第六条 </w:t>
      </w:r>
      <w:r>
        <w:rPr>
          <w:rStyle w:val="C3"/>
          <w:rFonts w:ascii="宋体" w:hAnsi="宋体"/>
          <w:color w:val="000000"/>
          <w:sz w:val="32"/>
        </w:rPr>
        <w:t xml:space="preserve"> 任何单位和个人不得</w:t>
      </w:r>
      <w:r>
        <w:rPr>
          <w:rStyle w:val="C3"/>
          <w:rFonts w:ascii="宋体" w:hAnsi="宋体"/>
          <w:color w:val="000000"/>
          <w:sz w:val="32"/>
        </w:rPr>
        <w:t>以药膳的名义食用或者经营禁止食用的野生动物及其制品。</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color w:val="000000"/>
          <w:sz w:val="32"/>
        </w:rPr>
        <w:t>禁止食用的野生动物及其制品作为药品使用的，应当遵守有关药品管理的法律、法规。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第七条</w:t>
      </w:r>
      <w:r>
        <w:rPr>
          <w:rStyle w:val="C3"/>
          <w:rFonts w:ascii="宋体" w:hAnsi="宋体"/>
          <w:color w:val="000000"/>
          <w:sz w:val="32"/>
        </w:rPr>
        <w:t xml:space="preserve">  </w:t>
      </w:r>
      <w:r>
        <w:rPr>
          <w:rStyle w:val="C3"/>
          <w:rFonts w:ascii="宋体" w:hAnsi="宋体"/>
          <w:color w:val="000000"/>
          <w:sz w:val="32"/>
        </w:rPr>
        <w:t>任何单位和个人不得发布含有宣传、诱导食用禁止食用的野生动物及其制品内容的广告。</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第八条</w:t>
      </w:r>
      <w:r>
        <w:rPr>
          <w:rStyle w:val="C3"/>
          <w:rFonts w:ascii="宋体" w:hAnsi="宋体"/>
          <w:color w:val="000000"/>
          <w:sz w:val="32"/>
        </w:rPr>
        <w:t xml:space="preserve">  </w:t>
      </w:r>
      <w:r>
        <w:rPr>
          <w:rStyle w:val="C3"/>
          <w:rFonts w:ascii="宋体" w:hAnsi="宋体"/>
          <w:color w:val="000000"/>
          <w:sz w:val="32"/>
        </w:rPr>
        <w:t>市、区人民政府应当加强禁止滥食野生动物工作的统筹领导，督促有关部门依法履行监督管理职责，加强部门协调配合，加大监督检查和责任追究力度。</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color w:val="000000"/>
          <w:sz w:val="32"/>
        </w:rPr>
        <w:t>镇人民政府、街道办事处应当协助做好本辖区内禁止滥食野生动物相关工作。</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 xml:space="preserve">第九条 </w:t>
      </w:r>
      <w:r>
        <w:rPr>
          <w:rStyle w:val="C3"/>
          <w:rFonts w:ascii="宋体" w:hAnsi="宋体"/>
          <w:color w:val="000000"/>
          <w:sz w:val="32"/>
        </w:rPr>
        <w:t xml:space="preserve"> </w:t>
      </w:r>
      <w:r>
        <w:rPr>
          <w:rStyle w:val="C3"/>
          <w:rFonts w:ascii="宋体" w:hAnsi="宋体"/>
          <w:color w:val="000000"/>
          <w:sz w:val="32"/>
        </w:rPr>
        <w:t>林业行政管理部门负责对陆生野生动物猎捕、人工繁育、人工饲养等活动实施监督管理。</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color w:val="000000"/>
        </w:rPr>
        <w:t>农业农村行政管理部门依照国家有关规定负责对合法捕获、人工繁育、人工饲养的野生动物及其制品进行检疫，对水生野生动物猎捕、人工繁育、人工饲养等活动实施监督管理。</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市场监督管理部门负责对商品交易市场、餐饮等经营场所和网络交易平台从事野生动物及其制品经营、加工食用、广告宣传等活动实施监督管理。</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城市管理部门</w:t>
      </w:r>
      <w:r>
        <w:rPr>
          <w:rStyle w:val="C3"/>
          <w:rFonts w:ascii="宋体" w:hAnsi="宋体"/>
          <w:sz w:val="32"/>
        </w:rPr>
        <w:t>在整治流动商贩中发现销售野生动物及其制品的，应当及时移交林业、农业农村行政管理部门处理，并协助对查扣的野生动物尸骸及其制品进行无害化处理</w:t>
      </w:r>
      <w:r>
        <w:rPr>
          <w:rStyle w:val="C3"/>
          <w:rFonts w:ascii="宋体" w:hAnsi="宋体"/>
          <w:color w:val="000000"/>
          <w:sz w:val="32"/>
        </w:rPr>
        <w:t>。</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交通运输行政管理部门负责督促指导铁路运输、道路运输、航运、航空、邮政、快递等企业遵守野生动物及其制品运输、寄递的有关规定，在日常执法过程中检查核验野生动物运输所需的检疫证明等相关证件。</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商务、卫生健康、公安、网信、海关、邮政等部门按照各自职责做好禁止滥食野生动物相关工作。</w:t>
      </w:r>
    </w:p>
    <w:p>
      <w:pPr>
        <w:pStyle w:val="P1"/>
        <w:keepNext w:val="0"/>
        <w:keepLines w:val="0"/>
        <w:widowControl w:val="0"/>
        <w:suppressLineNumbers w:val="0"/>
        <w:spacing w:lineRule="exact" w:line="590" w:beforeAutospacing="0" w:afterAutospacing="0"/>
        <w:ind w:firstLine="632" w:left="0" w:right="0"/>
        <w:jc w:val="both"/>
        <w:rPr>
          <w:rStyle w:val="C3"/>
          <w:rFonts w:ascii="宋体" w:hAnsi="宋体"/>
          <w:color w:val="000000"/>
          <w:sz w:val="32"/>
        </w:rPr>
      </w:pPr>
      <w:r>
        <w:rPr>
          <w:rStyle w:val="C3"/>
          <w:rFonts w:ascii="宋体" w:hAnsi="宋体"/>
          <w:sz w:val="32"/>
        </w:rPr>
        <w:t xml:space="preserve">第十条 </w:t>
      </w:r>
      <w:r>
        <w:rPr>
          <w:rStyle w:val="C3"/>
          <w:rFonts w:ascii="宋体" w:hAnsi="宋体"/>
          <w:color w:val="000000"/>
          <w:sz w:val="32"/>
        </w:rPr>
        <w:t xml:space="preserve"> 林业、农业农村行政管理部门应当公布咨询电话或者互联网咨询方式，及时解答</w:t>
      </w:r>
      <w:r>
        <w:rPr>
          <w:rStyle w:val="C3"/>
          <w:rFonts w:ascii="宋体" w:hAnsi="宋体"/>
          <w:i w:val="0"/>
          <w:color w:val="000000"/>
          <w:sz w:val="32"/>
        </w:rPr>
        <w:t>有</w:t>
      </w:r>
      <w:r>
        <w:rPr>
          <w:rStyle w:val="C3"/>
          <w:rFonts w:ascii="宋体" w:hAnsi="宋体"/>
          <w:color w:val="000000"/>
          <w:sz w:val="32"/>
        </w:rPr>
        <w:t>关禁止食用的野生动物种类和相关政策的公众咨询。</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 xml:space="preserve">第十一条 </w:t>
      </w:r>
      <w:r>
        <w:rPr>
          <w:rStyle w:val="C3"/>
          <w:rFonts w:ascii="宋体" w:hAnsi="宋体"/>
          <w:color w:val="000000"/>
          <w:sz w:val="32"/>
        </w:rPr>
        <w:t xml:space="preserve"> </w:t>
      </w:r>
      <w:r>
        <w:rPr>
          <w:rStyle w:val="C3"/>
          <w:rFonts w:ascii="宋体" w:hAnsi="宋体"/>
          <w:color w:val="000000"/>
          <w:sz w:val="32"/>
        </w:rPr>
        <w:t>市各级人民政府及其林业、农业农村等行政管理部门应当采取多种方式，组织开展禁止滥食野生动物的宣传教育和科学知识普及工作，提高市民生命健康安全意识和对野生动物的保护意识。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教育行政管理部门应当指导学校开展禁止滥食野生动物知识教育。</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司法行政部门应当加强对国家、省和市出台的有关禁止滥食野生动物法律、法规的宣传教育工作。</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工会、共青团、妇联、工商联等人民团体和居民委员会、村民委员会应当结合各自的职能和地方实际情况，灵活运用各种方式开展禁止滥食野生动物的宣传教育。</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新闻媒体应当加强禁止滥食野生动物的宣传和舆论监督。</w:t>
      </w:r>
    </w:p>
    <w:p>
      <w:pPr>
        <w:pStyle w:val="P1"/>
        <w:keepNext w:val="0"/>
        <w:keepLines w:val="0"/>
        <w:widowControl w:val="0"/>
        <w:spacing w:lineRule="exact" w:line="590"/>
        <w:ind w:firstLine="632" w:left="0" w:right="0"/>
        <w:jc w:val="both"/>
        <w:rPr>
          <w:rStyle w:val="C3"/>
          <w:rFonts w:ascii="宋体" w:hAnsi="宋体"/>
          <w:color w:val="000000"/>
          <w:sz w:val="32"/>
        </w:rPr>
      </w:pPr>
      <w:r>
        <w:rPr>
          <w:rStyle w:val="C3"/>
          <w:rFonts w:ascii="宋体" w:hAnsi="宋体"/>
          <w:sz w:val="32"/>
        </w:rPr>
        <w:t>第十二条</w:t>
      </w:r>
      <w:r>
        <w:rPr>
          <w:rStyle w:val="C3"/>
          <w:rFonts w:ascii="宋体" w:hAnsi="宋体"/>
          <w:color w:val="000000"/>
          <w:sz w:val="32"/>
        </w:rPr>
        <w:t xml:space="preserve">  </w:t>
      </w:r>
      <w:r>
        <w:rPr>
          <w:rStyle w:val="C3"/>
          <w:rFonts w:ascii="宋体" w:hAnsi="宋体"/>
          <w:color w:val="000000"/>
          <w:sz w:val="32"/>
        </w:rPr>
        <w:t>养殖、餐饮、运输、旅游、文化等行业组织，应当建立有关禁止滥食野生动物的制度机制，规范行业经营，加强行业自律，发现违法线索的，及时向林业、农业农村、市场监督管理等行政管理部门报告并协助其依法查处。</w:t>
      </w:r>
    </w:p>
    <w:p>
      <w:pPr>
        <w:pStyle w:val="P1"/>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铁路运输、道路运输、航运、航空、邮政、快递等企业发现非法运输、携带、寄递野生动物及其制品的，</w:t>
      </w:r>
      <w:r>
        <w:rPr>
          <w:rStyle w:val="C3"/>
          <w:rFonts w:ascii="宋体" w:hAnsi="宋体"/>
          <w:i w:val="0"/>
          <w:color w:val="000000"/>
          <w:sz w:val="32"/>
        </w:rPr>
        <w:t>应当</w:t>
      </w:r>
      <w:r>
        <w:rPr>
          <w:rStyle w:val="C3"/>
          <w:rFonts w:ascii="宋体" w:hAnsi="宋体"/>
          <w:color w:val="000000"/>
          <w:sz w:val="32"/>
        </w:rPr>
        <w:t>及时向林业、农业农村行政管理部门报告并协助其依法查处</w:t>
      </w:r>
      <w:r>
        <w:rPr>
          <w:rStyle w:val="C3"/>
          <w:rFonts w:ascii="宋体" w:hAnsi="宋体"/>
          <w:i w:val="0"/>
          <w:color w:val="000000"/>
          <w:sz w:val="32"/>
        </w:rPr>
        <w:t>，不得承运、收寄</w:t>
      </w:r>
      <w:r>
        <w:rPr>
          <w:rStyle w:val="C3"/>
          <w:rFonts w:ascii="宋体" w:hAnsi="宋体"/>
          <w:color w:val="000000"/>
          <w:sz w:val="32"/>
        </w:rPr>
        <w:t>。</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第十三条</w:t>
      </w:r>
      <w:r>
        <w:rPr>
          <w:rStyle w:val="C3"/>
          <w:rFonts w:ascii="宋体" w:hAnsi="宋体"/>
          <w:color w:val="000000"/>
          <w:sz w:val="32"/>
        </w:rPr>
        <w:t xml:space="preserve">  </w:t>
      </w:r>
      <w:r>
        <w:rPr>
          <w:rStyle w:val="C3"/>
          <w:rFonts w:ascii="宋体" w:hAnsi="宋体"/>
          <w:i w:val="0"/>
          <w:color w:val="000000"/>
          <w:sz w:val="32"/>
        </w:rPr>
        <w:t>公职</w:t>
      </w:r>
      <w:r>
        <w:rPr>
          <w:rStyle w:val="C3"/>
          <w:rFonts w:ascii="宋体" w:hAnsi="宋体"/>
          <w:color w:val="000000"/>
          <w:sz w:val="32"/>
        </w:rPr>
        <w:t>人员、先进模范人物、社会公众人物应当在禁止滥食野生动物工作中发挥表率作用。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 xml:space="preserve">第十四条  </w:t>
      </w:r>
      <w:r>
        <w:rPr>
          <w:rStyle w:val="C3"/>
          <w:rFonts w:ascii="宋体" w:hAnsi="宋体"/>
          <w:color w:val="000000"/>
          <w:sz w:val="32"/>
        </w:rPr>
        <w:t>鼓励和支持动物保护协会、动物学会、基金会等社会组织、企业事业单位、志愿者开展下列活动：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（一）禁止滥食野生动物的宣传教育；</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（二）协助各级人民政府及其有关部门开展禁止滥食野生动物相关活动；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（三）为开展禁止滥食野生动物活动提供资金或者技术支持；</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（四）与禁止滥食野生动物有关的其他活动。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sz w:val="32"/>
        </w:rPr>
        <w:t xml:space="preserve">第十五条 </w:t>
      </w:r>
      <w:r>
        <w:rPr>
          <w:rStyle w:val="C3"/>
          <w:rFonts w:ascii="宋体" w:hAnsi="宋体"/>
          <w:color w:val="000000"/>
          <w:sz w:val="32"/>
        </w:rPr>
        <w:t xml:space="preserve"> </w:t>
      </w:r>
      <w:r>
        <w:rPr>
          <w:rStyle w:val="C3"/>
          <w:rFonts w:ascii="宋体" w:hAnsi="宋体"/>
          <w:color w:val="000000"/>
          <w:sz w:val="32"/>
        </w:rPr>
        <w:t>任何单位和个人有权对滥食野生动物及其制品和以食用为目的猎捕、人工繁育、人</w:t>
      </w:r>
      <w:r>
        <w:rPr>
          <w:rStyle w:val="C3"/>
          <w:rFonts w:ascii="宋体" w:hAnsi="宋体"/>
          <w:sz w:val="32"/>
        </w:rPr>
        <w:t>工饲养、交易、运</w:t>
      </w:r>
      <w:r>
        <w:rPr>
          <w:rStyle w:val="C3"/>
          <w:rFonts w:ascii="宋体" w:hAnsi="宋体"/>
          <w:color w:val="000000"/>
          <w:sz w:val="32"/>
        </w:rPr>
        <w:t>输、寄递禁止食用的野生动物及其制品，或者为上述违法行为提供服务的行为，通过</w:t>
      </w:r>
      <w:r>
        <w:rPr>
          <w:rStyle w:val="C3"/>
          <w:rFonts w:ascii="宋体" w:hAnsi="宋体"/>
          <w:b w:val="0"/>
          <w:i w:val="0"/>
          <w:color w:val="000000"/>
          <w:sz w:val="32"/>
        </w:rPr>
        <w:t>12345</w:t>
      </w:r>
      <w:r>
        <w:rPr>
          <w:rStyle w:val="C3"/>
          <w:rFonts w:ascii="宋体" w:hAnsi="宋体"/>
          <w:color w:val="000000"/>
          <w:sz w:val="32"/>
        </w:rPr>
        <w:t>热线或者其他方式向有关部门进行投诉举报。有关部门应当根据规定及时处理，并将处理情况反馈给投诉举报者。</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经查证属实的，对投诉、举报人给予奖励。具体办法由市人民政府制定。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 xml:space="preserve">第十六条 </w:t>
      </w:r>
      <w:r>
        <w:rPr>
          <w:rStyle w:val="C3"/>
          <w:rFonts w:ascii="宋体" w:hAnsi="宋体"/>
          <w:sz w:val="32"/>
        </w:rPr>
        <w:t xml:space="preserve"> </w:t>
      </w:r>
      <w:r>
        <w:rPr>
          <w:rStyle w:val="C3"/>
          <w:rFonts w:ascii="宋体" w:hAnsi="宋体"/>
          <w:color w:val="000000"/>
          <w:sz w:val="32"/>
        </w:rPr>
        <w:t>本条例施行前已经合法以食用为目的人工繁育和人工饲养禁止食用的野生动物、经营禁止食用的野生动物及其制品的，市、区人民政府及其相关行政管理部门应当制定有关政策，指导、帮助有关单位和人员调整、转变生产经营活动，并</w:t>
      </w:r>
      <w:r>
        <w:rPr>
          <w:rStyle w:val="C3"/>
          <w:rFonts w:ascii="宋体" w:hAnsi="宋体"/>
          <w:i w:val="0"/>
          <w:color w:val="000000"/>
          <w:sz w:val="32"/>
        </w:rPr>
        <w:t>据实际情况</w:t>
      </w:r>
      <w:r>
        <w:rPr>
          <w:rStyle w:val="C3"/>
          <w:rFonts w:ascii="宋体" w:hAnsi="宋体"/>
          <w:color w:val="000000"/>
          <w:sz w:val="32"/>
        </w:rPr>
        <w:t>给予补偿。补偿办法由市人民政府另行制定。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区人民政府应当做好相关场地和野生动物及其制品的处置工作，防止无人管护、随意处置等危害公共卫生安全、生态环境安全的行为。</w:t>
      </w:r>
    </w:p>
    <w:p>
      <w:pPr>
        <w:pStyle w:val="P1"/>
        <w:keepNext w:val="0"/>
        <w:keepLines w:val="0"/>
        <w:widowControl w:val="0"/>
        <w:spacing w:lineRule="exact" w:line="590"/>
        <w:ind w:firstLine="632" w:left="0" w:right="0"/>
        <w:rPr>
          <w:rStyle w:val="C3"/>
          <w:rFonts w:ascii="宋体" w:hAnsi="宋体"/>
          <w:i w:val="0"/>
          <w:sz w:val="32"/>
        </w:rPr>
      </w:pPr>
      <w:r>
        <w:rPr>
          <w:rStyle w:val="C3"/>
          <w:rFonts w:ascii="宋体" w:hAnsi="宋体"/>
          <w:color w:val="000000"/>
          <w:sz w:val="32"/>
        </w:rPr>
        <w:t>鼓励和支持动物保护协会、动物学会、基金会等社会组织、企业事业单位、志愿者为本条第一款规定的养殖户、经营者调整养殖、经营活动提供帮助，并参与相关野生动物及其制品的后续处置等工作。</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第十七条</w:t>
      </w:r>
      <w:r>
        <w:rPr>
          <w:rStyle w:val="C3"/>
          <w:rFonts w:ascii="宋体" w:hAnsi="宋体"/>
          <w:color w:val="000000"/>
          <w:sz w:val="32"/>
        </w:rPr>
        <w:t xml:space="preserve">  </w:t>
      </w:r>
      <w:r>
        <w:rPr>
          <w:rStyle w:val="C3"/>
          <w:rFonts w:ascii="宋体" w:hAnsi="宋体"/>
          <w:color w:val="000000"/>
          <w:sz w:val="32"/>
        </w:rPr>
        <w:t>林业、农业农村、市场监督管理、商务、城市管理、卫生健康、公安、交通运输、网信、海关等部门应当加强日常监督检查，及时发现并依法查处滥食野生动物</w:t>
      </w:r>
      <w:r>
        <w:rPr>
          <w:rStyle w:val="C3"/>
          <w:rFonts w:ascii="宋体" w:hAnsi="宋体"/>
          <w:i w:val="0"/>
          <w:color w:val="000000"/>
          <w:sz w:val="32"/>
        </w:rPr>
        <w:t>及其制品</w:t>
      </w:r>
      <w:r>
        <w:rPr>
          <w:rStyle w:val="C3"/>
          <w:rFonts w:ascii="宋体" w:hAnsi="宋体"/>
          <w:color w:val="000000"/>
          <w:sz w:val="32"/>
        </w:rPr>
        <w:t>有关违法行为，建立信息共享、违法线索通报、违法行为溯源追查等执法协作机制。</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有关部门发现违法行为的，可以依法查封相关场所</w:t>
      </w:r>
      <w:r>
        <w:rPr>
          <w:rStyle w:val="C3"/>
          <w:rFonts w:ascii="宋体" w:hAnsi="宋体"/>
          <w:i w:val="0"/>
          <w:color w:val="000000"/>
          <w:sz w:val="32"/>
        </w:rPr>
        <w:t>和</w:t>
      </w:r>
      <w:r>
        <w:rPr>
          <w:rStyle w:val="C3"/>
          <w:rFonts w:ascii="宋体" w:hAnsi="宋体"/>
          <w:color w:val="000000"/>
          <w:sz w:val="32"/>
        </w:rPr>
        <w:t>涉案的野生动物及其制品或者扣押涉案的野生动物及其制品；本部门无查处权限的，及时将案件移送有权部门依法查处。</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有关部门在执法过程中，可以委托专业技术人员、第三方专业机构或者具有相应司法鉴定资质的鉴定机构对涉案动物的种类、名称进行鉴定，国家另有规定的除外。</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sz w:val="32"/>
        </w:rPr>
        <w:t xml:space="preserve">第十八条 </w:t>
      </w:r>
      <w:r>
        <w:rPr>
          <w:rStyle w:val="C3"/>
          <w:rFonts w:ascii="宋体" w:hAnsi="宋体"/>
          <w:color w:val="000000"/>
          <w:sz w:val="32"/>
        </w:rPr>
        <w:t xml:space="preserve"> </w:t>
      </w:r>
      <w:r>
        <w:rPr>
          <w:rStyle w:val="C3"/>
          <w:rFonts w:ascii="宋体" w:hAnsi="宋体"/>
          <w:color w:val="000000"/>
          <w:sz w:val="32"/>
        </w:rPr>
        <w:t>市人民政府应当与海关建立禁止滥食野生动物的执法协作机制</w:t>
      </w:r>
      <w:r>
        <w:rPr>
          <w:rStyle w:val="C3"/>
          <w:rFonts w:ascii="宋体" w:hAnsi="宋体"/>
          <w:i w:val="0"/>
          <w:color w:val="000000"/>
          <w:sz w:val="32"/>
        </w:rPr>
        <w:t>，支持海关依法查处禁止食用的野生动物及其制品进出口违法行为</w:t>
      </w:r>
      <w:r>
        <w:rPr>
          <w:rStyle w:val="C3"/>
          <w:rFonts w:ascii="宋体" w:hAnsi="宋体"/>
          <w:color w:val="000000"/>
          <w:sz w:val="32"/>
        </w:rPr>
        <w:t>。</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sz w:val="32"/>
        </w:rPr>
        <w:t>第十九条</w:t>
      </w:r>
      <w:r>
        <w:rPr>
          <w:rStyle w:val="C3"/>
          <w:rFonts w:ascii="宋体" w:hAnsi="宋体"/>
          <w:color w:val="000000"/>
          <w:sz w:val="32"/>
        </w:rPr>
        <w:t xml:space="preserve">  </w:t>
      </w:r>
      <w:r>
        <w:rPr>
          <w:rStyle w:val="C3"/>
          <w:rFonts w:ascii="宋体" w:hAnsi="宋体"/>
          <w:color w:val="000000"/>
          <w:sz w:val="32"/>
        </w:rPr>
        <w:t>市、区人民代表大会常务委员会可以通过执法检查、听取专项工作报告、询问和质询等方式加强对禁止滥食野生动物工作的监督。</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第二十条</w:t>
      </w:r>
      <w:r>
        <w:rPr>
          <w:rStyle w:val="C3"/>
          <w:rFonts w:ascii="宋体" w:hAnsi="宋体"/>
          <w:color w:val="000000"/>
          <w:sz w:val="32"/>
        </w:rPr>
        <w:t xml:space="preserve">  </w:t>
      </w:r>
      <w:r>
        <w:rPr>
          <w:rStyle w:val="C3"/>
          <w:rFonts w:ascii="宋体" w:hAnsi="宋体"/>
          <w:color w:val="000000"/>
          <w:sz w:val="32"/>
        </w:rPr>
        <w:t>违反本条例第二条规定，在酒楼、餐馆、食堂、农庄、会所等经营场所食用野生动物的，由市场监督管理部门责令停止违法行为，并按照下列规定处以罚款：</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（一）属于国家重点保护野生动物</w:t>
      </w:r>
      <w:r>
        <w:rPr>
          <w:rStyle w:val="C3"/>
          <w:rFonts w:ascii="宋体" w:hAnsi="宋体"/>
          <w:i w:val="0"/>
          <w:color w:val="000000"/>
          <w:sz w:val="32"/>
        </w:rPr>
        <w:t>及其制品</w:t>
      </w:r>
      <w:r>
        <w:rPr>
          <w:rStyle w:val="C3"/>
          <w:rFonts w:ascii="宋体" w:hAnsi="宋体"/>
          <w:color w:val="000000"/>
          <w:sz w:val="32"/>
        </w:rPr>
        <w:t>的，处野生动物及其制品价值五倍以上二十倍以下的罚款，对组织食用者处以十倍以上二十倍以下罚款；</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（二）属于非国家重点保护野生动物或者其他非法律、法规保护的野生动物的，处野生动物价值一倍以上五倍以下罚款，对组织食用者处以三倍以上五倍以下罚款。</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违反本条例第二条规定，在酒楼、餐馆、食堂、农庄、会所等经营场所以外场所食用野生动物的，由林业、农业农村行政管理部门按照前款规定进行处罚。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rPr>
        <w:t>公职人员违反本条例第二条规定，食用野生</w:t>
      </w:r>
      <w:r>
        <w:rPr>
          <w:rStyle w:val="C3"/>
          <w:rFonts w:ascii="宋体" w:hAnsi="宋体"/>
          <w:color w:val="000000"/>
          <w:sz w:val="32"/>
        </w:rPr>
        <w:t>动物的，除按照本条第一款、第二款规定处罚外依法给予处分。</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第二十一条</w:t>
      </w:r>
      <w:r>
        <w:rPr>
          <w:rStyle w:val="C3"/>
          <w:rFonts w:ascii="宋体" w:hAnsi="宋体"/>
          <w:color w:val="000000"/>
          <w:sz w:val="32"/>
        </w:rPr>
        <w:t xml:space="preserve">  </w:t>
      </w:r>
      <w:r>
        <w:rPr>
          <w:rStyle w:val="C3"/>
          <w:rFonts w:ascii="宋体" w:hAnsi="宋体"/>
          <w:color w:val="000000"/>
          <w:sz w:val="32"/>
        </w:rPr>
        <w:t>违反本条例第三条第一款规定的，由林业、农业农村行政管理部门责令停止违法行为，没收野生动物及其制品，并按照下列规定给予处罚：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（一）以食用为目的猎捕禁止食用的野生动物的，依据《中华人民共和国野生动物保护法》《广东省野生动物保护管理条例》的相关规定处罚；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（二）以食用为目的人工繁育、人工饲养禁止食用的国家重点保护的野生动物的，处野生动物及其制品价值三倍以上五倍以下罚款；</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color w:val="000000"/>
          <w:sz w:val="32"/>
        </w:rPr>
        <w:t>（三）以食用为目的人工繁育、人工饲养禁止食用的非国家重点保护野生动物的，处野生动物及其制品价值一倍以上三倍以下罚款；</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color w:val="000000"/>
          <w:sz w:val="32"/>
        </w:rPr>
        <w:t>（四）以食用为目的人工繁育、人工饲养禁止食用的非法律法规保护的野生动物的，处野生动物及其制品价值一倍以上二倍以下罚款。</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sz w:val="32"/>
        </w:rPr>
        <w:t xml:space="preserve">第二十二条 </w:t>
      </w:r>
      <w:r>
        <w:rPr>
          <w:rStyle w:val="C3"/>
          <w:rFonts w:ascii="宋体" w:hAnsi="宋体"/>
          <w:color w:val="000000"/>
          <w:sz w:val="32"/>
        </w:rPr>
        <w:t xml:space="preserve"> </w:t>
      </w:r>
      <w:r>
        <w:rPr>
          <w:rStyle w:val="C3"/>
          <w:rFonts w:ascii="宋体" w:hAnsi="宋体"/>
          <w:color w:val="000000"/>
        </w:rPr>
        <w:t>违反本条例第四条第</w:t>
      </w:r>
      <w:r>
        <w:rPr>
          <w:rStyle w:val="C3"/>
          <w:rFonts w:ascii="宋体" w:hAnsi="宋体"/>
        </w:rPr>
        <w:t>一款规定，在网络交易平台、商品交易市场以食用为目的交易、储存禁止食用的野生动物及其制品的，由市场监督管理部门没收野生动物及其</w:t>
      </w:r>
      <w:r>
        <w:rPr>
          <w:rStyle w:val="C3"/>
          <w:rFonts w:ascii="宋体" w:hAnsi="宋体"/>
          <w:color w:val="000000"/>
        </w:rPr>
        <w:t>制品和违法所得，并按照</w:t>
      </w:r>
      <w:r>
        <w:rPr>
          <w:rStyle w:val="C3"/>
          <w:rFonts w:ascii="宋体" w:hAnsi="宋体"/>
        </w:rPr>
        <w:t>下列</w:t>
      </w:r>
      <w:r>
        <w:rPr>
          <w:rStyle w:val="C3"/>
          <w:rFonts w:ascii="宋体" w:hAnsi="宋体"/>
          <w:color w:val="000000"/>
        </w:rPr>
        <w:t>规定处以罚款：</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color w:val="000000"/>
        </w:rPr>
        <w:t>（一）属于国家重点保护野生动物及其制品的，处野生动物及其制品价值五倍以上二十倍以下罚款；</w:t>
      </w:r>
    </w:p>
    <w:p>
      <w:pPr>
        <w:pStyle w:val="P1"/>
        <w:keepNext w:val="0"/>
        <w:keepLines w:val="0"/>
        <w:widowControl w:val="0"/>
        <w:spacing w:lineRule="exact" w:line="590"/>
        <w:ind w:firstLine="640" w:left="0" w:right="0"/>
        <w:rPr>
          <w:rStyle w:val="C3"/>
          <w:rFonts w:ascii="宋体" w:hAnsi="宋体"/>
        </w:rPr>
      </w:pPr>
      <w:r>
        <w:rPr>
          <w:rStyle w:val="C3"/>
          <w:rFonts w:ascii="宋体" w:hAnsi="宋体"/>
          <w:color w:val="000000"/>
        </w:rPr>
        <w:t>（二）属于非国家重点保护野生动物、</w:t>
      </w:r>
      <w:r>
        <w:rPr>
          <w:rStyle w:val="C3"/>
          <w:rFonts w:ascii="宋体" w:hAnsi="宋体"/>
        </w:rPr>
        <w:t>非法律法规保护的野生动物的，处野生动物价值二倍以上五倍以下罚款。</w:t>
      </w:r>
    </w:p>
    <w:p>
      <w:pPr>
        <w:pStyle w:val="P1"/>
        <w:keepNext w:val="0"/>
        <w:keepLines w:val="0"/>
        <w:widowControl w:val="0"/>
        <w:spacing w:lineRule="exact" w:line="590"/>
        <w:ind w:firstLine="640" w:left="0" w:right="0"/>
        <w:rPr>
          <w:rStyle w:val="C3"/>
          <w:rFonts w:ascii="宋体" w:hAnsi="宋体"/>
        </w:rPr>
      </w:pPr>
      <w:r>
        <w:rPr>
          <w:rStyle w:val="C3"/>
          <w:rFonts w:ascii="宋体" w:hAnsi="宋体"/>
        </w:rPr>
        <w:t>违反本条例第四条第一款规定，在网络交易平台、商品交易市场以外的场所以食用为目的交易、储存禁止食用的野生动物及其制品的，由林业、农业农村行政管理部门依照前款规定给予处罚。</w:t>
      </w:r>
    </w:p>
    <w:p>
      <w:pPr>
        <w:pStyle w:val="P3"/>
        <w:spacing w:lineRule="exact" w:line="590"/>
        <w:jc w:val="both"/>
        <w:rPr>
          <w:rStyle w:val="C3"/>
          <w:rFonts w:ascii="宋体" w:hAnsi="宋体"/>
          <w:color w:val="000000"/>
          <w:sz w:val="32"/>
        </w:rPr>
      </w:pPr>
      <w:r>
        <w:rPr>
          <w:rStyle w:val="C3"/>
          <w:rFonts w:ascii="宋体" w:hAnsi="宋体"/>
          <w:color w:val="000000"/>
          <w:sz w:val="32"/>
        </w:rPr>
        <w:t xml:space="preserve">    违反本条例第四条第一款规定，以食用为目的运输、寄递禁止食用的野生动物及其制品的，由林业、农业农村行政管理部门按照本条第一款规定给予处罚。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第二十三条</w:t>
      </w:r>
      <w:r>
        <w:rPr>
          <w:rStyle w:val="C3"/>
          <w:rFonts w:ascii="宋体" w:hAnsi="宋体"/>
          <w:color w:val="000000"/>
          <w:sz w:val="32"/>
        </w:rPr>
        <w:t xml:space="preserve">  违反本条例第四条第二款规定，为以食用为目的经营禁止食用的野生动物及其制品的行为提供场所、仓储、中介等服务的，由市场监督管理部门责令停止违法行为，限期改正，没收违法所得，并处违法所得三倍以上五倍以下罚款；没有违法所得的，处三万元以上五万元以下罚款。</w:t>
      </w:r>
    </w:p>
    <w:p>
      <w:pPr>
        <w:pStyle w:val="P1"/>
        <w:keepNext w:val="0"/>
        <w:keepLines w:val="0"/>
        <w:widowControl w:val="0"/>
        <w:spacing w:lineRule="exact" w:line="590"/>
        <w:ind w:firstLine="640" w:left="0" w:right="0"/>
        <w:rPr>
          <w:rStyle w:val="C3"/>
          <w:rFonts w:ascii="宋体" w:hAnsi="宋体"/>
          <w:sz w:val="32"/>
        </w:rPr>
      </w:pPr>
      <w:r>
        <w:rPr>
          <w:rStyle w:val="C3"/>
          <w:rFonts w:ascii="宋体" w:hAnsi="宋体"/>
          <w:sz w:val="32"/>
        </w:rPr>
        <w:t>第二十四条</w:t>
      </w:r>
      <w:r>
        <w:rPr>
          <w:rStyle w:val="C3"/>
          <w:rFonts w:ascii="宋体" w:hAnsi="宋体"/>
          <w:color w:val="000000"/>
          <w:sz w:val="32"/>
        </w:rPr>
        <w:t xml:space="preserve">  违反本条例第五条第一款规定，餐饮服务提供者购买、储存、加工、出售禁止</w:t>
      </w:r>
      <w:r>
        <w:rPr>
          <w:rStyle w:val="C3"/>
          <w:rFonts w:ascii="宋体" w:hAnsi="宋体"/>
          <w:sz w:val="32"/>
        </w:rPr>
        <w:t>食用的野生动物及其制品或者提供使用禁止食用的野生动物及其制品制作的食品的，由市场监督管理部门责令停止违法行为，没收野生动物及其制品和违法所得，野生动物及其制品价值或者货值金额不足一万元的，并处十万元以上十五万元以下罚款;价值或者货值金额一万元以上的，并处价值或者货值金额十五倍以上三十倍以下罚款;情节严重的，依法吊销许可证。</w:t>
      </w:r>
    </w:p>
    <w:p>
      <w:pPr>
        <w:pStyle w:val="P1"/>
        <w:keepNext w:val="0"/>
        <w:keepLines w:val="0"/>
        <w:widowControl w:val="0"/>
        <w:spacing w:lineRule="exact" w:line="590"/>
        <w:ind w:firstLine="640" w:left="0" w:right="0"/>
        <w:rPr>
          <w:rStyle w:val="C3"/>
          <w:rFonts w:ascii="宋体" w:hAnsi="宋体"/>
          <w:color w:val="000000"/>
          <w:sz w:val="32"/>
        </w:rPr>
      </w:pPr>
      <w:r>
        <w:rPr>
          <w:rStyle w:val="C3"/>
          <w:rFonts w:ascii="宋体" w:hAnsi="宋体"/>
          <w:sz w:val="32"/>
        </w:rPr>
        <w:t>违反本条例第五条第二款规定，餐饮经营者以禁止食用的动物及其制品的名称、别称、图案制作招牌、菜谱或者相关宣传资料的，由市场监督管理、城市管理综合执法部门责</w:t>
      </w:r>
      <w:r>
        <w:rPr>
          <w:rStyle w:val="C3"/>
          <w:rFonts w:ascii="宋体" w:hAnsi="宋体"/>
          <w:color w:val="000000"/>
          <w:sz w:val="32"/>
        </w:rPr>
        <w:t>令限期改正；逾期不改正的，依法强制拆除招牌、没收菜谱等相关宣传资料，并处一万元以上三万元以下罚款。</w:t>
      </w:r>
    </w:p>
    <w:p>
      <w:pPr>
        <w:pStyle w:val="P1"/>
        <w:keepNext w:val="0"/>
        <w:keepLines w:val="0"/>
        <w:widowControl w:val="0"/>
        <w:spacing w:lineRule="exact" w:line="590"/>
        <w:ind w:firstLine="632" w:left="0" w:right="0"/>
        <w:rPr>
          <w:rStyle w:val="C3"/>
          <w:rFonts w:ascii="宋体" w:hAnsi="宋体"/>
          <w:color w:val="000000"/>
        </w:rPr>
      </w:pPr>
      <w:r>
        <w:rPr>
          <w:rStyle w:val="C3"/>
          <w:rFonts w:ascii="宋体" w:hAnsi="宋体"/>
        </w:rPr>
        <w:t xml:space="preserve">第二十五条 </w:t>
      </w:r>
      <w:r>
        <w:rPr>
          <w:rStyle w:val="C3"/>
          <w:rFonts w:ascii="宋体" w:hAnsi="宋体"/>
          <w:color w:val="000000"/>
        </w:rPr>
        <w:t>违反本条例第六条规定，以药膳的名义食用禁止食用的野生动物及其制品的，由市场监督管理部门依照本条例</w:t>
      </w:r>
      <w:r>
        <w:rPr>
          <w:rStyle w:val="C3"/>
          <w:rFonts w:ascii="宋体" w:hAnsi="宋体"/>
          <w:sz w:val="32"/>
        </w:rPr>
        <w:t>第二十条</w:t>
      </w:r>
      <w:r>
        <w:rPr>
          <w:rStyle w:val="C3"/>
          <w:rFonts w:ascii="宋体" w:hAnsi="宋体"/>
          <w:color w:val="000000"/>
        </w:rPr>
        <w:t>的规定给予处罚；以药膳的名义经营禁止食用的野生动物及其制品的，由有关部门依照本条例第二十二条第一款、第二十四条的规定给予处罚。</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第二十六条</w:t>
      </w:r>
      <w:r>
        <w:rPr>
          <w:rStyle w:val="C3"/>
          <w:rFonts w:ascii="宋体" w:hAnsi="宋体"/>
          <w:color w:val="000000"/>
          <w:sz w:val="32"/>
        </w:rPr>
        <w:t xml:space="preserve">  违反本条例第七条规定，发布含有宣传、诱导食用禁止食用的野生动物及其制品内容的广告的，由市场监督管理部门依照《中华人民共和国广告法》及相关法律、法规的规定给予处罚。</w:t>
      </w:r>
    </w:p>
    <w:p>
      <w:pPr>
        <w:pStyle w:val="P1"/>
        <w:keepNext w:val="0"/>
        <w:keepLines w:val="0"/>
        <w:widowControl w:val="0"/>
        <w:spacing w:lineRule="exact" w:line="590"/>
        <w:ind w:firstLine="632" w:left="0" w:right="0"/>
        <w:rPr>
          <w:rStyle w:val="C3"/>
          <w:rFonts w:ascii="宋体" w:hAnsi="宋体"/>
          <w:sz w:val="32"/>
        </w:rPr>
      </w:pPr>
      <w:r>
        <w:rPr>
          <w:rStyle w:val="C3"/>
          <w:rFonts w:ascii="宋体" w:hAnsi="宋体"/>
          <w:sz w:val="32"/>
        </w:rPr>
        <w:t xml:space="preserve">第二十七条  </w:t>
      </w:r>
      <w:r>
        <w:rPr>
          <w:rStyle w:val="C3"/>
          <w:rFonts w:ascii="宋体" w:hAnsi="宋体"/>
          <w:color w:val="000000"/>
          <w:sz w:val="32"/>
        </w:rPr>
        <w:t>有关部门及其工作人员违反本条例，未依法履行职责的，由本级人民政府或者上级人民政府有关部门、监察机关责令改正，对负有责任的主管人员和直接责任人员依法给予处分。</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第二十八条</w:t>
      </w:r>
      <w:r>
        <w:rPr>
          <w:rStyle w:val="C3"/>
          <w:rFonts w:ascii="宋体" w:hAnsi="宋体"/>
          <w:color w:val="000000"/>
          <w:sz w:val="32"/>
        </w:rPr>
        <w:t xml:space="preserve">  违反本条例规定的行为，构成犯罪的，依法追究刑事责任。</w:t>
      </w:r>
    </w:p>
    <w:p>
      <w:pPr>
        <w:pStyle w:val="P1"/>
        <w:keepNext w:val="0"/>
        <w:keepLines w:val="0"/>
        <w:widowControl w:val="0"/>
        <w:spacing w:lineRule="exact" w:line="590"/>
        <w:ind w:firstLine="632" w:left="0" w:right="0"/>
        <w:rPr>
          <w:rStyle w:val="C3"/>
          <w:rFonts w:ascii="宋体" w:hAnsi="宋体"/>
          <w:color w:val="000000"/>
          <w:sz w:val="32"/>
        </w:rPr>
      </w:pPr>
      <w:r>
        <w:rPr>
          <w:rStyle w:val="C3"/>
          <w:rFonts w:ascii="宋体" w:hAnsi="宋体"/>
          <w:sz w:val="32"/>
        </w:rPr>
        <w:t>第二十九条</w:t>
      </w:r>
      <w:r>
        <w:rPr>
          <w:rStyle w:val="C3"/>
          <w:rFonts w:ascii="宋体" w:hAnsi="宋体"/>
          <w:color w:val="000000"/>
          <w:sz w:val="32"/>
        </w:rPr>
        <w:t xml:space="preserve">  本条例自</w:t>
      </w:r>
      <w:r>
        <w:rPr>
          <w:rStyle w:val="C3"/>
          <w:rFonts w:ascii="宋体" w:hAnsi="宋体"/>
          <w:b w:val="0"/>
          <w:i w:val="0"/>
          <w:color w:val="000000"/>
          <w:sz w:val="32"/>
        </w:rPr>
        <w:t>2020</w:t>
      </w:r>
      <w:r>
        <w:rPr>
          <w:rStyle w:val="C3"/>
          <w:rFonts w:ascii="宋体" w:hAnsi="宋体"/>
          <w:color w:val="000000"/>
          <w:sz w:val="32"/>
        </w:rPr>
        <w:t>年6月1日起施行。</w:t>
      </w:r>
    </w:p>
    <w:p>
      <w:pPr>
        <w:pStyle w:val="P17"/>
        <w:keepNext w:val="0"/>
        <w:keepLines w:val="0"/>
        <w:widowControl w:val="0"/>
        <w:spacing w:lineRule="exact" w:line="590"/>
        <w:ind w:firstLine="872" w:right="0"/>
        <w:rPr>
          <w:rStyle w:val="C3"/>
          <w:rFonts w:ascii="宋体" w:hAnsi="宋体"/>
          <w:b w:val="0"/>
          <w:color w:val="000000"/>
          <w:sz w:val="44"/>
        </w:rPr>
      </w:pPr>
    </w:p>
    <w:p>
      <w:pPr>
        <w:pStyle w:val="P1"/>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Default"/>
    <w:next w:val="P3"/>
    <w:qFormat/>
    <w:pPr>
      <w:widowControl w:val="0"/>
    </w:pPr>
    <w:rPr>
      <w:rFonts w:ascii="方正仿宋_GBK" w:hAnsi="方正仿宋_GBK"/>
      <w:color w:val="000000"/>
      <w:sz w:val="24"/>
    </w:rPr>
  </w:style>
  <w:style w:type="paragraph" w:styleId="P4">
    <w:name w:val="正文 New New New New New New New New New New New New"/>
    <w:next w:val="P4"/>
    <w:qFormat/>
    <w:pPr>
      <w:widowControl w:val="0"/>
      <w:jc w:val="both"/>
    </w:pPr>
    <w:rPr>
      <w:rFonts w:ascii="Times New Roman" w:hAnsi="Times New Roman"/>
      <w:sz w:val="32"/>
    </w:rPr>
  </w:style>
  <w:style w:type="paragraph" w:styleId="P5">
    <w:name w:val="标题：二号小标宋"/>
    <w:next w:val="P5"/>
    <w:qFormat/>
    <w:pPr>
      <w:spacing w:lineRule="exact" w:line="560"/>
      <w:jc w:val="center"/>
    </w:pPr>
    <w:rPr>
      <w:rFonts w:ascii="方正小标宋简体" w:hAnsi="方正小标宋简体"/>
      <w:sz w:val="44"/>
    </w:rPr>
  </w:style>
  <w:style w:type="paragraph" w:styleId="P6">
    <w:name w:val="正文 New New"/>
    <w:next w:val="P6"/>
    <w:qFormat/>
    <w:pPr>
      <w:widowControl w:val="0"/>
      <w:jc w:val="both"/>
    </w:pPr>
    <w:rPr>
      <w:rFonts w:ascii="Times New Roman" w:hAnsi="Times New Roman"/>
      <w:sz w:val="32"/>
    </w:rPr>
  </w:style>
  <w:style w:type="paragraph" w:styleId="P7">
    <w:name w:val="法规审议结果报告：：题注"/>
    <w:basedOn w:val="P1"/>
    <w:next w:val="P7"/>
    <w:pPr>
      <w:jc w:val="center"/>
    </w:pPr>
    <w:rPr>
      <w:rFonts w:ascii="楷体_GB2312" w:hAnsi="楷体_GB2312"/>
    </w:rPr>
  </w:style>
  <w:style w:type="paragraph" w:styleId="P8">
    <w:name w:val="法规修改情况汇报：题注"/>
    <w:basedOn w:val="P1"/>
    <w:next w:val="P8"/>
    <w:pPr>
      <w:jc w:val="center"/>
    </w:pPr>
    <w:rPr>
      <w:rFonts w:ascii="楷体_GB2312" w:hAnsi="楷体_GB2312"/>
    </w:rPr>
  </w:style>
  <w:style w:type="paragraph" w:styleId="P9">
    <w:name w:val="正文文本"/>
    <w:basedOn w:val="P1"/>
    <w:next w:val="P9"/>
    <w:pPr/>
    <w:rPr>
      <w:sz w:val="44"/>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1">
    <w:name w:val="法规说明：正文前称呼"/>
    <w:basedOn w:val="P1"/>
    <w:next w:val="P11"/>
    <w:qFormat/>
    <w:pPr/>
    <w:rPr>
      <w:rFonts w:ascii="黑体" w:hAnsi="黑体"/>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页脚"/>
    <w:basedOn w:val="P1"/>
    <w:next w:val="P13"/>
    <w:pPr>
      <w:tabs>
        <w:tab w:val="center" w:pos="4153" w:leader="none"/>
        <w:tab w:val="right" w:pos="8306" w:leader="none"/>
      </w:tabs>
      <w:jc w:val="left"/>
    </w:pPr>
    <w:rPr>
      <w:sz w:val="18"/>
    </w:rPr>
  </w:style>
  <w:style w:type="paragraph" w:styleId="P14">
    <w:name w:val="正文缩进"/>
    <w:basedOn w:val="P1"/>
    <w:next w:val="P1"/>
    <w:pPr>
      <w:ind w:firstLine="420"/>
    </w:pPr>
    <w:rPr>
      <w:rFonts w:ascii="Calibri" w:hAnsi="Calibri"/>
    </w:rPr>
  </w:style>
  <w:style w:type="paragraph" w:styleId="P15">
    <w:name w:val="主送单位"/>
    <w:basedOn w:val="P1"/>
    <w:next w:val="P15"/>
    <w:qFormat/>
    <w:pPr/>
    <w:rPr>
      <w:rFonts w:ascii="仿宋_GB2312" w:hAnsi="仿宋_GB2312"/>
    </w:rPr>
  </w:style>
  <w:style w:type="paragraph" w:styleId="P16">
    <w:name w:val="法规公告：发布机关"/>
    <w:basedOn w:val="P1"/>
    <w:next w:val="P16"/>
    <w:qFormat/>
    <w:pPr>
      <w:ind w:right="632"/>
      <w:jc w:val="right"/>
    </w:pPr>
    <w:rPr>
      <w:rFonts w:ascii="仿宋_GB2312" w:hAnsi="仿宋_GB2312"/>
    </w:rPr>
  </w:style>
  <w:style w:type="paragraph" w:styleId="P17">
    <w:name w:val="正文 New New New"/>
    <w:basedOn w:val="P1"/>
    <w:next w:val="P17"/>
    <w:qFormat/>
    <w:pPr>
      <w:widowControl w:val="0"/>
      <w:jc w:val="both"/>
    </w:pPr>
    <w:rPr>
      <w:sz w:val="32"/>
    </w:rPr>
  </w:style>
  <w:style w:type="paragraph" w:styleId="P18">
    <w:name w:val="正文：三号仿宋"/>
    <w:basedOn w:val="P1"/>
    <w:next w:val="P18"/>
    <w:qFormat/>
    <w:pPr>
      <w:ind w:firstLine="200"/>
    </w:pPr>
    <w:rPr>
      <w:sz w:val="32"/>
    </w:rPr>
  </w:style>
  <w:style w:type="paragraph" w:styleId="P19">
    <w:name w:val="p0"/>
    <w:basedOn w:val="P2"/>
    <w:next w:val="P19"/>
    <w:qFormat/>
    <w:pPr>
      <w:widowControl w:val="1"/>
    </w:pPr>
    <w:rPr>
      <w:rFonts w:ascii="宋体" w:hAnsi="宋体"/>
      <w:sz w:val="32"/>
    </w:rPr>
  </w:style>
  <w:style w:type="paragraph" w:styleId="P20">
    <w:name w:val="法规公告：发布日期"/>
    <w:basedOn w:val="P16"/>
    <w:next w:val="P20"/>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2020-05-28T00:37:00Z</dcterms:created>
  <cp:lastModifiedBy>f1TZOF\f1TZOF-</cp:lastModifiedBy>
  <dcterms:modified xsi:type="dcterms:W3CDTF">2024-08-28T01:36:11Z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