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24DF5" Type="http://schemas.openxmlformats.org/officeDocument/2006/relationships/officeDocument" Target="/word/document.xml" /><Relationship Id="coreR1A24DF5" Type="http://schemas.openxmlformats.org/package/2006/relationships/metadata/core-properties" Target="/docProps/core.xml" /><Relationship Id="customR1A24D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8" w:before="0" w:after="0" w:beforeAutospacing="0" w:afterAutospacing="0"/>
        <w:jc w:val="center"/>
        <w:rPr>
          <w:rStyle w:val="C3"/>
          <w:rFonts w:ascii="方正大标宋简体" w:hAnsi="方正大标宋简体"/>
          <w:color w:val="000000"/>
          <w:sz w:val="36"/>
        </w:rPr>
      </w:pPr>
    </w:p>
    <w:p>
      <w:pPr>
        <w:pStyle w:val="P2"/>
        <w:spacing w:lineRule="exact" w:line="578" w:before="0" w:after="0" w:beforeAutospacing="0" w:afterAutospacing="0"/>
        <w:jc w:val="center"/>
        <w:rPr>
          <w:rStyle w:val="C3"/>
          <w:rFonts w:ascii="方正大标宋简体" w:hAnsi="方正大标宋简体"/>
          <w:color w:val="000000"/>
          <w:sz w:val="36"/>
        </w:rPr>
      </w:pPr>
    </w:p>
    <w:p>
      <w:pPr>
        <w:pStyle w:val="P2"/>
        <w:spacing w:lineRule="exact" w:line="578" w:before="0" w:after="0" w:beforeAutospacing="0" w:afterAutospacing="0"/>
        <w:jc w:val="center"/>
        <w:rPr>
          <w:rStyle w:val="C3"/>
          <w:rFonts w:ascii="宋体" w:hAnsi="宋体"/>
          <w:color w:val="000000"/>
          <w:sz w:val="44"/>
        </w:rPr>
      </w:pPr>
      <w:r>
        <w:rPr>
          <w:rStyle w:val="C3"/>
          <w:rFonts w:ascii="宋体" w:hAnsi="宋体"/>
          <w:color w:val="000000"/>
          <w:sz w:val="44"/>
        </w:rPr>
        <w:t>山西省实施《中华人民共和国</w:t>
      </w:r>
    </w:p>
    <w:p>
      <w:pPr>
        <w:pStyle w:val="P2"/>
        <w:spacing w:lineRule="exact" w:line="578" w:before="0" w:after="0" w:beforeAutospacing="0" w:afterAutospacing="0"/>
        <w:jc w:val="center"/>
        <w:rPr>
          <w:rStyle w:val="C3"/>
          <w:rFonts w:ascii="宋体" w:hAnsi="宋体"/>
          <w:color w:val="000000"/>
          <w:sz w:val="44"/>
        </w:rPr>
      </w:pPr>
      <w:r>
        <w:rPr>
          <w:rStyle w:val="C3"/>
          <w:rFonts w:ascii="宋体" w:hAnsi="宋体"/>
          <w:color w:val="000000"/>
          <w:sz w:val="44"/>
        </w:rPr>
        <w:t>义务教育法》办法</w:t>
      </w:r>
    </w:p>
    <w:p>
      <w:pPr>
        <w:pStyle w:val="P2"/>
        <w:spacing w:lineRule="exact" w:line="578" w:before="0" w:after="0" w:beforeAutospacing="0" w:afterAutospacing="0"/>
        <w:jc w:val="center"/>
        <w:rPr>
          <w:rStyle w:val="C3"/>
          <w:rFonts w:ascii="方正大标宋简体" w:hAnsi="方正大标宋简体"/>
          <w:color w:val="000033"/>
          <w:sz w:val="36"/>
        </w:rPr>
      </w:pPr>
    </w:p>
    <w:p>
      <w:pPr>
        <w:pStyle w:val="P2"/>
        <w:spacing w:lineRule="exact" w:line="578" w:before="0" w:after="0" w:beforeAutospacing="0" w:afterAutospacing="0"/>
        <w:ind w:left="672" w:right="588"/>
        <w:jc w:val="both"/>
        <w:rPr>
          <w:rStyle w:val="C3"/>
          <w:rFonts w:ascii="楷体_GB2312" w:hAnsi="楷体_GB2312"/>
          <w:color w:val="000033"/>
          <w:sz w:val="32"/>
        </w:rPr>
      </w:pPr>
      <w:r>
        <w:rPr>
          <w:rStyle w:val="C3"/>
          <w:rFonts w:ascii="Microsoft YaHei UI" w:hAnsi="Microsoft YaHei UI"/>
          <w:color w:val="000033"/>
          <w:sz w:val="32"/>
        </w:rPr>
        <w:t>（</w:t>
      </w:r>
      <w:r>
        <w:rPr>
          <w:rStyle w:val="C3"/>
          <w:rFonts w:ascii="楷体_GB2312" w:hAnsi="楷体_GB2312"/>
          <w:color w:val="000033"/>
          <w:sz w:val="32"/>
        </w:rPr>
        <w:t>1986</w:t>
      </w:r>
      <w:r>
        <w:rPr>
          <w:rStyle w:val="C3"/>
          <w:rFonts w:ascii="Microsoft YaHei UI" w:hAnsi="Microsoft YaHei UI"/>
          <w:color w:val="000033"/>
          <w:sz w:val="32"/>
        </w:rPr>
        <w:t>年</w:t>
      </w:r>
      <w:r>
        <w:rPr>
          <w:rStyle w:val="C3"/>
          <w:rFonts w:ascii="楷体_GB2312" w:hAnsi="楷体_GB2312"/>
          <w:color w:val="000033"/>
          <w:sz w:val="32"/>
        </w:rPr>
        <w:t>5</w:t>
      </w:r>
      <w:r>
        <w:rPr>
          <w:rStyle w:val="C3"/>
          <w:rFonts w:ascii="Microsoft YaHei UI" w:hAnsi="Microsoft YaHei UI"/>
          <w:color w:val="000033"/>
          <w:sz w:val="32"/>
        </w:rPr>
        <w:t>月</w:t>
      </w:r>
      <w:r>
        <w:rPr>
          <w:rStyle w:val="C3"/>
          <w:rFonts w:ascii="楷体_GB2312" w:hAnsi="楷体_GB2312"/>
          <w:color w:val="000033"/>
          <w:sz w:val="32"/>
        </w:rPr>
        <w:t>16</w:t>
      </w:r>
      <w:r>
        <w:rPr>
          <w:rStyle w:val="C3"/>
          <w:rFonts w:ascii="Microsoft YaHei UI" w:hAnsi="Microsoft YaHei UI"/>
          <w:color w:val="000033"/>
          <w:sz w:val="32"/>
        </w:rPr>
        <w:t>日山西省第六届人民代表大会第四次会议通过　</w:t>
      </w:r>
      <w:r>
        <w:rPr>
          <w:rStyle w:val="C3"/>
          <w:rFonts w:ascii="Microsoft YaHei UI" w:hAnsi="Microsoft YaHei UI"/>
          <w:color w:val="000000"/>
          <w:sz w:val="32"/>
        </w:rPr>
        <w:t>根据</w:t>
      </w:r>
      <w:r>
        <w:rPr>
          <w:rStyle w:val="C3"/>
          <w:rFonts w:ascii="楷体_GB2312" w:hAnsi="楷体_GB2312"/>
          <w:color w:val="000000"/>
          <w:sz w:val="32"/>
        </w:rPr>
        <w:t>1997</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日山西省第八届人民代表大会常务委员会第三十次会议关于修改《山西省实施〈中华人民共和国义务教育法〉的办法》的决定修正　</w:t>
      </w:r>
      <w:r>
        <w:rPr>
          <w:rStyle w:val="C3"/>
          <w:rFonts w:ascii="楷体_GB2312" w:hAnsi="楷体_GB2312"/>
          <w:color w:val="000000"/>
          <w:sz w:val="32"/>
        </w:rPr>
        <w:t>2009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日山西省第十一届人民代表大会常务委员会第十三次会议修订</w:t>
      </w:r>
      <w:r>
        <w:rPr>
          <w:rStyle w:val="C3"/>
          <w:rFonts w:ascii="Microsoft YaHei UI" w:hAnsi="Microsoft YaHei UI"/>
          <w:color w:val="000033"/>
          <w:sz w:val="32"/>
        </w:rPr>
        <w:t>）</w:t>
      </w:r>
    </w:p>
    <w:p>
      <w:pPr>
        <w:pStyle w:val="P2"/>
        <w:spacing w:lineRule="exact" w:line="578" w:before="0" w:after="0" w:beforeAutospacing="0" w:afterAutospacing="0"/>
        <w:ind w:firstLine="640"/>
        <w:rPr>
          <w:rStyle w:val="C3"/>
          <w:rFonts w:ascii="楷体_GB2312" w:hAnsi="楷体_GB2312"/>
          <w:color w:val="000000"/>
          <w:sz w:val="32"/>
        </w:rPr>
      </w:pPr>
    </w:p>
    <w:p>
      <w:pPr>
        <w:pStyle w:val="P2"/>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第一章　总则</w:t>
      </w:r>
    </w:p>
    <w:p>
      <w:pPr>
        <w:pStyle w:val="P2"/>
        <w:spacing w:lineRule="exact" w:line="578" w:before="0" w:after="0" w:beforeAutospacing="0" w:afterAutospacing="0"/>
        <w:jc w:val="center"/>
        <w:rPr>
          <w:rStyle w:val="C3"/>
          <w:rFonts w:ascii="黑体" w:hAnsi="黑体"/>
          <w:color w:val="000000"/>
          <w:sz w:val="32"/>
        </w:rPr>
      </w:pP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为实施《中华人民共和国义务教育法》，结合本省实际，制定本办法。</w:t>
      </w:r>
      <w:r>
        <w:rPr>
          <w:rStyle w:val="C3"/>
          <w:rFonts w:ascii="Segoe UI Symbol" w:hAnsi="Segoe UI Symbol"/>
          <w:color w:val="000000"/>
          <w:sz w:val="32"/>
        </w:rPr>
        <w:t></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本办法适用于本省行政区域内的义务教育及其相关活动。</w:t>
      </w:r>
      <w:r>
        <w:rPr>
          <w:rStyle w:val="C3"/>
          <w:rFonts w:ascii="Segoe UI Symbol" w:hAnsi="Segoe UI Symbol"/>
          <w:color w:val="000000"/>
          <w:sz w:val="32"/>
        </w:rPr>
        <w:t></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本省实行九年义务教育制度。</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实施义务教育，必须贯彻国家教育方针，实施素质教育，合理配置义务教育资源，促进义务教育均衡发展。</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级以上人民政府应当加强对义务教育均衡发展工作的领导，制定义务教育均衡发展的措施，研究解决义务教育经费投入、学校建设、教师队伍建设、教育教学质量和管理等方面的重大问题，逐步实现城乡之间、地区之间、学校之间义务教育均衡发展的目标。</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本省义务教育实行省人民政府统筹规划实施，县（市、区）人民政府为主管理的体制。</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设区的市人民政府负责本行政区域内义务教育的实施、管理工作。</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县级以上人民政府应当制定义务教育发展规划，将义务教育事业纳入国民经济和社会发展规划，依法保障实施义务教育所需的经费、师资、校舍及设施设备等，并建立义务教育工作目标责任制。</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县级以上人民政府教育行政部门具体负责义务教育实施工作。</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县级以上人民政府其他有关部门，在各自的职责范围内做好相应的义务教育实施工作。</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督导机构负责对义务教育法律、法规执行情况，义务教育均衡发展状况，教育教学质量，素质教育实施情况等进行督导，督导报告应当及时向社会公布，督导结果应当作为义务教育工作目标责任考核的内容。</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义务教育实行质量监测制度。县级以上人民政府教育行政部门应当定期对义务教育质量进行监测，为同级人民政府实施义务教育提供决策依据。</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鼓励企业事业单位和其他社会组织及个人捐助义务教育。</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任何组织和个人不得利用宗教进行妨碍义务教育实施的活动。</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县级以上人民政府及其教育行政部门应当定期公布义务教育实施情况，接受社会监督。</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任何组织和个人有权对违反义务教育法律、法规的行为，向有关国家机关提出检举或者控告。</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发生违反义务教育法律、法规的重大事件，妨碍义务教育实施，造成重大社会影响的，负有领导责任的人民政府或者人民政府教育行政部门负责人应当引咎辞职。</w:t>
      </w:r>
    </w:p>
    <w:p>
      <w:pPr>
        <w:pStyle w:val="P2"/>
        <w:spacing w:lineRule="exact" w:line="578" w:before="0" w:after="0" w:beforeAutospacing="0" w:afterAutospacing="0"/>
        <w:ind w:firstLine="640"/>
        <w:rPr>
          <w:rStyle w:val="C3"/>
          <w:rFonts w:ascii="仿宋_GB2312" w:hAnsi="仿宋_GB2312"/>
          <w:color w:val="000000"/>
          <w:sz w:val="32"/>
        </w:rPr>
      </w:pPr>
    </w:p>
    <w:p>
      <w:pPr>
        <w:pStyle w:val="P2"/>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第二章　学生</w:t>
      </w:r>
    </w:p>
    <w:p>
      <w:pPr>
        <w:pStyle w:val="P2"/>
        <w:spacing w:lineRule="exact" w:line="578" w:before="0" w:after="0" w:beforeAutospacing="0" w:afterAutospacing="0"/>
        <w:rPr>
          <w:rStyle w:val="C3"/>
          <w:rFonts w:ascii="仿宋_GB2312" w:hAnsi="仿宋_GB2312"/>
          <w:color w:val="000000"/>
          <w:sz w:val="32"/>
        </w:rPr>
      </w:pP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适龄儿童、少年依法享有平等接受义务教育的权利，并履行接受义务教育的义务。</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适龄儿童、少年接受义务教育免试入学。凡年满六周岁的儿童，其父母或者其他法定监护人应当送其入学接受并完成义务教育。</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学校不得采取或者变相采取考试、考核、测试等形式选拔学生，不得将各种竞赛成绩和各类考级证书作为入学的条件。</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适龄儿童、少年在其户籍所在地学校就近入学。就近入学的范围，由县（市、区）人民政府教育行政部门根据本行政区域内学校布局及适龄儿童、少年数量和分布状况合理确定，并向社会公布。</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父母或者其他法定监护人在非户籍所在地工作或者居住的适龄儿童、少年，在其父母或者其他法定监护人工作或者居住地接受义务教育的，其父母或者其他法定监护人应当到工作或者居住地所在县（市、区）人民政府教育行政部门申请就读。县（市、区）人民政府教育行政部门应当按照就近入学的原则统筹安排。</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适龄儿童、少年因身体状况需要延缓入学或者休学的，其父母或者其他法定监护人应当持县级以上医疗机构证明提出申请，由县（市、区）人民政府教育行政部门批准。</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县（市、区）人民政府教育行政部门、街道办事处、乡镇人民政府、学校及居民委员会、村民委员会应当共同做好适龄儿童、少年的入学工作和辍学学生的复学工作。</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禁止用人单位和个人招用应当接受义务教育的适龄儿童、少年。</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经批准招收适龄儿童、少年进行文艺、体育等专业训练的专门学校等社会组织，应当保证所招收的适龄儿童、少年接受义务教育；自行实施义务教育的，应当将招生情况、办学条件、师资、经费保障、课程设置和教学计划等，报所在地县（市、区）人民政府教育行政部门批准。</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仿宋_GB2312" w:hAnsi="仿宋_GB2312"/>
          <w:color w:val="000000"/>
          <w:sz w:val="32"/>
        </w:rPr>
        <w:t xml:space="preserve"> </w:t>
      </w:r>
      <w:r>
        <w:rPr>
          <w:rStyle w:val="C3"/>
          <w:rFonts w:ascii="Microsoft YaHei UI" w:hAnsi="Microsoft YaHei UI"/>
          <w:color w:val="000000"/>
          <w:sz w:val="32"/>
        </w:rPr>
        <w:t>任何组织和个人应当依法维护义务教育阶段学校正常的教育教学秩序。</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禁止组织义务教育阶段学校的学生参加非公益性的演出、庆典等活动。</w:t>
      </w:r>
    </w:p>
    <w:p>
      <w:pPr>
        <w:pStyle w:val="P2"/>
        <w:spacing w:lineRule="exact" w:line="578" w:before="0" w:after="0" w:beforeAutospacing="0" w:afterAutospacing="0"/>
        <w:rPr>
          <w:rStyle w:val="C3"/>
          <w:rFonts w:ascii="仿宋_GB2312" w:hAnsi="仿宋_GB2312"/>
          <w:color w:val="000000"/>
          <w:sz w:val="32"/>
        </w:rPr>
      </w:pPr>
    </w:p>
    <w:p>
      <w:pPr>
        <w:pStyle w:val="P2"/>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第三章　教师</w:t>
      </w:r>
    </w:p>
    <w:p>
      <w:pPr>
        <w:pStyle w:val="P2"/>
        <w:spacing w:lineRule="exact" w:line="578" w:before="0" w:after="0" w:beforeAutospacing="0" w:afterAutospacing="0"/>
        <w:rPr>
          <w:rStyle w:val="C3"/>
          <w:rFonts w:ascii="仿宋_GB2312" w:hAnsi="仿宋_GB2312"/>
          <w:color w:val="000000"/>
          <w:sz w:val="32"/>
        </w:rPr>
      </w:pP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教师享有法律规定的权利，履行法律规定的义务。全社会应当尊重教师。</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教师应当依法履行教育教学职责，按照规定完成教学任务，为人师表，平等对待学生，尊重学生人格，维护学生的合法权益。</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县级以上人民政府教育、机构编制和财政部门应当根据义务教育发展规划、生源变化和学校布局调整等情况，按照国家有关规定核定教师编制并适时进行调整。</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县级以上人民政府应当按照核定的编制足额配备教师。教师编制不得挤占、挪用、截留。</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县（市、区）人民政府及其有关部门应当按照国家规定配备寄宿制学校、特殊教育学校（班）的专职生活教师、后勤管理人员。</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教师的补充实行公开招聘，由县级以上人民政府教育行政部门组织实施，并接受同级人民政府人力资源和社会保障行政部门的指导和监督。</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县级以上人民政府教育行政部门应当采取措施加强对教师的管理，提高教师职业道德水平，整合和充分利用现代教育手段和教师继续教育资源，制定教师培训计划，定期组织培训，提高教师职业素质。</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县级以上人民政府应当采取措施完善教师工资和社会保障制度，依法保障教师的工资福利和社会保险待遇。</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县级以上人民政府应当按照国家有关规定对特殊教育教师、特级教师和在农村工作的教师给予津贴或者补贴，逐步提高其待遇。</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县（市、区）人民政府教育行政部门和学校应当建立班主任选聘、培训、激励等相关制度，加强班主任队伍建设。</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县（市、区）人民政府教育行政部门应当建立校长、教师交流制度，均衡配置本行政区域内的教师资源，提高农村学校和城镇薄弱学校教育教学和管理水平。</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县级以上人民政府教育行政部门和学校按照各自的管理权限负责教师的职务评聘、交流、考核、奖惩等工作。</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义务教育阶段学校教师不得组织有偿家教；在工作日期间不得到校外兼职，也不得参与有偿家教。</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对不能履行教师职责、丧失教师资格的教师，县（市、</w:t>
      </w:r>
      <w:r>
        <w:rPr>
          <w:rStyle w:val="C3"/>
          <w:rFonts w:ascii="仿宋_GB2312" w:hAnsi="仿宋_GB2312"/>
          <w:color w:val="000000"/>
          <w:sz w:val="32"/>
        </w:rPr>
        <w:t xml:space="preserve"> </w:t>
      </w:r>
      <w:r>
        <w:rPr>
          <w:rStyle w:val="C3"/>
          <w:rFonts w:ascii="Microsoft YaHei UI" w:hAnsi="Microsoft YaHei UI"/>
          <w:color w:val="000000"/>
          <w:sz w:val="32"/>
        </w:rPr>
        <w:t>区）人民政府教育行政部门应当予以辞退。</w:t>
      </w:r>
    </w:p>
    <w:p>
      <w:pPr>
        <w:pStyle w:val="P2"/>
        <w:spacing w:lineRule="exact" w:line="578" w:before="0" w:after="0" w:beforeAutospacing="0" w:afterAutospacing="0"/>
        <w:rPr>
          <w:rStyle w:val="C3"/>
          <w:rFonts w:ascii="仿宋_GB2312" w:hAnsi="仿宋_GB2312"/>
          <w:color w:val="000000"/>
          <w:sz w:val="32"/>
        </w:rPr>
      </w:pPr>
    </w:p>
    <w:p>
      <w:pPr>
        <w:pStyle w:val="P2"/>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第四章　学校</w:t>
      </w:r>
    </w:p>
    <w:p>
      <w:pPr>
        <w:pStyle w:val="P2"/>
        <w:spacing w:lineRule="exact" w:line="578" w:before="0" w:after="0" w:beforeAutospacing="0" w:afterAutospacing="0"/>
        <w:rPr>
          <w:rStyle w:val="C3"/>
          <w:rFonts w:ascii="仿宋_GB2312" w:hAnsi="仿宋_GB2312"/>
          <w:color w:val="000000"/>
          <w:sz w:val="32"/>
        </w:rPr>
      </w:pP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组织教育、发展和改革、财政、住房和城乡建设、国土资源等有关部门，根据城乡规划、土地利用总体规划及本行政区域内适龄儿童、少年分布状况和变动趋势，科学预测，充分征求群众意见，适时制定、调整义务教育学校设置规划，并组织实施。</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学校校舍、教学设施和其他设施建设过程中涉及的行政事业性收费和政府性基金的征收或者减免，按照国家有关规定执行。</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新建、改建居民区应当配套设置相应规模的学校，并与居民区同步设计、同步建设、同步投入使用。</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新建的学校应当符合学校设置规划，并达到国家和省规定的办学标准。</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现有学校符合设置规划但未达到国家和省规定的办学标准的，县级以上人民政府应当采取措施保障其达到标准；不符合设置规划的，应当根据当地实际逐步调整，妥善解决学生就学等问题。</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任何组织和个人不得侵占、破坏学校的校舍、场地和教育教学设施。</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学校建设用地应当科学规划，依法划拨；所需资金，县级以上人民政府应当优先予以保障。</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任何组织和个人不得擅自转让或者变相转让学校土地，不得擅自改变土地用途；确需改变学校土地用途的，应当经依法批准。</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县级以上人民政府及其教育行政部门不得将学校分为或者变相分为重点学校和非重点学校。</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学校不得设立或者变相设立重点班。</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学校应当建立健全安全制度，制定地震、气象灾害、火灾、公共卫生等突发事件的应急预案，加强对学生的安全教育，定期组织演练，及时消除隐患，预防事故发生。</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学校应当按照国家有关规定投保学生意外伤害校方责任险。</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县级以上人民政府应当建立学校校舍安全长效机制，定期组织教育等有关部门对学校校舍安全进行检查，对需要维修、改造的，及时予以维修、改造。</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学校发现校舍安全存在隐患的，应当及时向县（市、区）人民政府教育行政部门报告。</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各级人民政府及教育、公安、卫生、工商等有关部门应当按照各自职责依法维护学校周边秩序，为学校提供安全保障。</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禁止任何组织和个人违反国家规定，在学校周边从事下列活动：</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w:t>
      </w:r>
      <w:r>
        <w:rPr>
          <w:rStyle w:val="C3"/>
          <w:rFonts w:ascii="仿宋_GB2312" w:hAnsi="仿宋_GB2312"/>
          <w:color w:val="000000"/>
          <w:sz w:val="32"/>
        </w:rPr>
        <w:t>200</w:t>
      </w:r>
      <w:r>
        <w:rPr>
          <w:rStyle w:val="C3"/>
          <w:rFonts w:ascii="Microsoft YaHei UI" w:hAnsi="Microsoft YaHei UI"/>
          <w:color w:val="000000"/>
          <w:sz w:val="32"/>
        </w:rPr>
        <w:t>米范围内设置营业性娱乐场所、网吧等不适宜儿童、少年活动的场所；</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（二）建设污染环境的企业；</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（三）设置易燃易爆、剧毒、放射性、腐蚀性等危险物品的生产、经营、储存、使用的场所或者设施。</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已建成或者设置的，由县级以上人民政府组织迁移、拆除、关闭。</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学校实行校长负责制。</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学校应当定期向教职工、学生公开学校的教育教学决策、财务收支等重大事项。</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学校不得开除学生或者以责令学生停课、转学、退学等方式剥夺其接受义务教育的权利。</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任何组织和个人不得向学校摊派或者非法收取费用。</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学校不得违反国家和本省规定向学生收取任何费用，不得向学生推销或者变相推销商品、服务。</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特殊教育学校（班）应当具备适应残疾儿童、少年学习、康复、生活的场所和设施，并配备相应的特殊教育教师和工作人员。</w:t>
      </w:r>
    </w:p>
    <w:p>
      <w:pPr>
        <w:pStyle w:val="P2"/>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经国家规定的专门机构鉴定具有接受普通教育能力的残疾适龄儿童、少年，普通学校应当安排其随班就读，并为其学习、康复提供帮助。</w:t>
      </w:r>
    </w:p>
    <w:p>
      <w:pPr>
        <w:pStyle w:val="P2"/>
        <w:spacing w:lineRule="exact" w:line="578" w:before="0" w:after="0" w:beforeAutospacing="0" w:afterAutospacing="0"/>
        <w:rPr>
          <w:rStyle w:val="C3"/>
          <w:rFonts w:ascii="仿宋_GB2312" w:hAnsi="仿宋_GB2312"/>
          <w:color w:val="000000"/>
          <w:sz w:val="32"/>
        </w:rPr>
      </w:pPr>
    </w:p>
    <w:p>
      <w:pPr>
        <w:pStyle w:val="P2"/>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第五章　教育教学</w:t>
      </w:r>
    </w:p>
    <w:p>
      <w:pPr>
        <w:pStyle w:val="P2"/>
        <w:spacing w:lineRule="exact" w:line="578" w:before="0" w:after="0" w:beforeAutospacing="0" w:afterAutospacing="0"/>
        <w:jc w:val="center"/>
        <w:rPr>
          <w:rStyle w:val="C3"/>
          <w:rFonts w:ascii="黑体" w:hAnsi="黑体"/>
          <w:color w:val="000000"/>
          <w:sz w:val="32"/>
        </w:rPr>
      </w:pP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县级以上人民政府教育行政部门应当推进实施素质教育，建立科学的义务教育质量评价体系和学生综合素质评价体系，定期对学校进行考核。</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学校和教师按照确定的教育教学内容和课程设置开展教育教学活动，保证达到国家和省规定的基本质量要求。</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学生考试成绩不得作为评价学校、教师和学生的唯一依据。</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县级以上人民政府教育行政部门和学校应当加强教学研究队伍建设，提升教育教学研究水平。</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县级以上人民政府教育行政部门和学校应当根据国家和省有关义务教育课程的规定，配齐各学科教师，保证授课课程和课时，遵守本省关于中小学学期、寒暑假和作息时间的规定。</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学校和教师不得占用节假日、休息日组织学生补课，不得增加学生课业负担。</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学校和教师不得违反规定组织学生考试，不得公开学生考试成绩，不得按照考试成绩排列名次。</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学校应当坚持育人为本、德育为先，寓德育于教育教学之中，以学生日常行为规范教育为基础，进行社会公德、传统美德、生命、心理健康教育和法制宣传教育，培养学生良好的思想品德和行为习惯，形成健康的人格。</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 xml:space="preserve">第四十八条 </w:t>
      </w:r>
      <w:r>
        <w:rPr>
          <w:rStyle w:val="C3"/>
          <w:rFonts w:ascii="仿宋_GB2312" w:hAnsi="仿宋_GB2312"/>
          <w:color w:val="000000"/>
          <w:sz w:val="32"/>
        </w:rPr>
        <w:t xml:space="preserve"> </w:t>
      </w:r>
      <w:r>
        <w:rPr>
          <w:rStyle w:val="C3"/>
          <w:rFonts w:ascii="Microsoft YaHei UI" w:hAnsi="Microsoft YaHei UI"/>
          <w:color w:val="000000"/>
          <w:sz w:val="32"/>
        </w:rPr>
        <w:t>学校应当按照素质教育的要求，组织学生开展体育、文艺、科技和社会实践活动，有计划地组织学生参观博物馆、科技馆、纪念馆、展览馆等场馆。</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学校应当保证学生每天体育锻炼时间不少于</w:t>
      </w:r>
      <w:r>
        <w:rPr>
          <w:rStyle w:val="C3"/>
          <w:rFonts w:ascii="仿宋_GB2312" w:hAnsi="仿宋_GB2312"/>
          <w:color w:val="000000"/>
          <w:sz w:val="32"/>
        </w:rPr>
        <w:t>1</w:t>
      </w:r>
      <w:r>
        <w:rPr>
          <w:rStyle w:val="C3"/>
          <w:rFonts w:ascii="Microsoft YaHei UI" w:hAnsi="Microsoft YaHei UI"/>
          <w:color w:val="000000"/>
          <w:sz w:val="32"/>
        </w:rPr>
        <w:t>小时；小学生和初中生每年参加社会实践活动的时间分别不少于</w:t>
      </w:r>
      <w:r>
        <w:rPr>
          <w:rStyle w:val="C3"/>
          <w:rFonts w:ascii="仿宋_GB2312" w:hAnsi="仿宋_GB2312"/>
          <w:color w:val="000000"/>
          <w:sz w:val="32"/>
        </w:rPr>
        <w:t>10</w:t>
      </w:r>
      <w:r>
        <w:rPr>
          <w:rStyle w:val="C3"/>
          <w:rFonts w:ascii="Microsoft YaHei UI" w:hAnsi="Microsoft YaHei UI"/>
          <w:color w:val="000000"/>
          <w:sz w:val="32"/>
        </w:rPr>
        <w:t>天和</w:t>
      </w:r>
      <w:r>
        <w:rPr>
          <w:rStyle w:val="C3"/>
          <w:rFonts w:ascii="仿宋_GB2312" w:hAnsi="仿宋_GB2312"/>
          <w:color w:val="000000"/>
          <w:sz w:val="32"/>
        </w:rPr>
        <w:t>20</w:t>
      </w:r>
      <w:r>
        <w:rPr>
          <w:rStyle w:val="C3"/>
          <w:rFonts w:ascii="Microsoft YaHei UI" w:hAnsi="Microsoft YaHei UI"/>
          <w:color w:val="000000"/>
          <w:sz w:val="32"/>
        </w:rPr>
        <w:t>天。</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社会公共文化体育场所、设施应当向义务教育阶段中小学生免费或者优惠开放，并为学校开展教育教学活动提供便利。</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 xml:space="preserve">第四十九条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县级以上人民政府教育行政部门应当加强对教科书选用的管理监督。义务教育学校的教科书应当在国家和省教育行政部门审定公布的中小学教学用书目录中选定。</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任何组织和个人不得以任何形式强制学校、教师、学生订购教辅材料及报刊。</w:t>
      </w:r>
    </w:p>
    <w:p>
      <w:pPr>
        <w:pStyle w:val="P2"/>
        <w:spacing w:lineRule="exact" w:line="578" w:before="0" w:after="0" w:beforeAutospacing="0" w:afterAutospacing="0"/>
        <w:rPr>
          <w:rStyle w:val="C3"/>
          <w:rFonts w:ascii="仿宋_GB2312" w:hAnsi="仿宋_GB2312"/>
          <w:color w:val="000000"/>
          <w:sz w:val="32"/>
        </w:rPr>
      </w:pPr>
    </w:p>
    <w:p>
      <w:pPr>
        <w:pStyle w:val="P2"/>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第六章　经费保障</w:t>
      </w:r>
    </w:p>
    <w:p>
      <w:pPr>
        <w:pStyle w:val="P2"/>
        <w:spacing w:lineRule="exact" w:line="578" w:before="0" w:after="0" w:beforeAutospacing="0" w:afterAutospacing="0"/>
        <w:jc w:val="center"/>
        <w:rPr>
          <w:rStyle w:val="C3"/>
          <w:rFonts w:ascii="黑体" w:hAnsi="黑体"/>
          <w:color w:val="000000"/>
          <w:sz w:val="32"/>
        </w:rPr>
      </w:pP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用于实施义务教育财政拨款的增长比例应当高于财政经常性收入的增长比例，保证按照在校学生人数平均的义务教育费用逐步增长，保证义务教育阶段教职工工资和学生人均公用经费逐步增长，并将新增教育经费主要用于均衡发展城乡义务教育。</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各级人民政府应当建立和完善义务教育投入保障机制和义务教育投入公告制度，将义务教育财政拨款分别列入各级人民政府领导任期考核目标。</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各级人民政府应当根据国家有关规定分项目、按比例分担农村义务教育所需经费。</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县级以上人民政府应当将义务教育经费在本级财政预算中单列，按照教职工编制标准、工资标准和学校建设标准、学生人均公用经费标准等</w:t>
      </w:r>
      <w:r>
        <w:rPr>
          <w:rStyle w:val="C3"/>
          <w:rFonts w:ascii="仿宋_GB2312" w:hAnsi="仿宋_GB2312"/>
          <w:color w:val="000000"/>
          <w:sz w:val="32"/>
        </w:rPr>
        <w:t>,</w:t>
      </w:r>
      <w:r>
        <w:rPr>
          <w:rStyle w:val="C3"/>
          <w:rFonts w:ascii="Microsoft YaHei UI" w:hAnsi="Microsoft YaHei UI"/>
          <w:color w:val="000000"/>
          <w:sz w:val="32"/>
        </w:rPr>
        <w:t>及时足额拨付教育行政部门或者学校，主要用于学校的正常运转、校舍安全和教职工工资发放。</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教育行政部门负责义务教育经费使用的管理，财政行政部门负责预算、财务制度管理和使用监督。</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省人民政府应当根据经济、社会发展状况和办学成本等，制定学生人均公用经费标准，并适时调整，以满足教育教学需要。</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义务教育公用经费，应当按照在校学生人数均衡安排，并根据实际情况，适当向城镇薄弱学校和寄宿制学校倾斜，同时保证较小规模学校和教学点的基本需求。</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特殊教育学校（班）学生人均公用经费标准应当高于普通学校学生人均公用经费标准。</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县级以上人民政府应当将上级人民政府的义务教育转移支付资金按照规定用于义务教育。</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教育费附加由税务部门按照国家规定足额征收。教育费附加征收情况应当纳入税务部门年度考核范围。</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县级以上人民政府应当根据实际需要，设立义务教育发展专项资金，重点扶持农村地区实施义务教育。</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任何组织和个人不得侵占、截留、挪用义务教育经费和专项资金。</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 xml:space="preserve">第五十六条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县级以上人民政府应当保障义务教育学校的用水、用电、用气和取暖。</w:t>
      </w:r>
    </w:p>
    <w:p>
      <w:pPr>
        <w:pStyle w:val="P2"/>
        <w:spacing w:lineRule="exact" w:line="578" w:before="0" w:after="0" w:beforeAutospacing="0" w:afterAutospacing="0"/>
        <w:rPr>
          <w:rStyle w:val="C3"/>
          <w:rFonts w:ascii="仿宋_GB2312" w:hAnsi="仿宋_GB2312"/>
          <w:color w:val="000000"/>
          <w:sz w:val="32"/>
        </w:rPr>
      </w:pPr>
    </w:p>
    <w:p>
      <w:pPr>
        <w:pStyle w:val="P2"/>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第七章　法律责任</w:t>
      </w:r>
    </w:p>
    <w:p>
      <w:pPr>
        <w:pStyle w:val="P2"/>
        <w:spacing w:lineRule="exact" w:line="578" w:before="0" w:after="0" w:beforeAutospacing="0" w:afterAutospacing="0"/>
        <w:jc w:val="center"/>
        <w:rPr>
          <w:rStyle w:val="C3"/>
          <w:rFonts w:ascii="黑体" w:hAnsi="黑体"/>
          <w:color w:val="000000"/>
          <w:sz w:val="32"/>
        </w:rPr>
      </w:pP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违反本办法规定，有下列情形之一的，由县级以上人民政府及其教育等有关行政部门依法责令限期改正；情节严重的，对直接负责的主管人员和其他直接责任人员依法给予行政处分；构成犯罪的，依法追究刑事责任：</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（一）未定期公布义务教育实施情况的；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（二）未按照国家有关规定制定、调整学校设置规划的；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（三）侵占、破坏学校的校舍、场地和教育教学设施的；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（四）擅自转让或者变相转让学校土地的；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（五）擅自改变学校土地用途的；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（六）未定期对学校校舍安全进行检查，并及时维修、改造的；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（七）向学校摊派或者非法收取费用的；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（八）强制学校、教师、学生订购教辅材料及报刊的；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（九）未依法履行义务教育经费保障职责的；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（十）侵占、截留、挪用义务教育经费和专项资金的；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（十一）其他违反义务教育法律、法规情形的。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违反本办法规定，学校和校长、教师有下列情形之一的，由县级以上人民政府教育行政部门责令限期改正；情节严重的，对直接负责的主管人员和其他直接责任人员依法给予处分：</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（一）违反规定招收学生的；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（二）组织义务教育阶段学校的学生参加非公益性的演出、庆典等活动的；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（三）义务教育阶段学校教师组织有偿家教的；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（四）义务教育阶段学校教师在工作日期间到校外兼职或者参与有偿家教的；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（五）占用节假日、休息日组织学生补课的；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（六）设立或者变相设立重点班的；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（七）开除学生或者以责令学生停课、转学、退学等方式剥夺其接受义务教育权利的；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（八）违反规定向学生收取费用的；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（九）向学生推销或者变相推销商品、服务的；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（十）其他违反义务教育法律、法规情形的。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违反本办法规定，适龄儿童、少年的父母或者其他法定监护人无正当理由未依法送适龄儿童、少年入学接受义务教育的，由当地乡镇人民政府或者县级人民政府教育行政部门给予批评教育，责令限期改正。</w:t>
      </w:r>
    </w:p>
    <w:p>
      <w:pPr>
        <w:pStyle w:val="P2"/>
        <w:spacing w:lineRule="exact" w:line="578" w:before="0" w:after="0" w:beforeAutospacing="0" w:afterAutospacing="0"/>
        <w:rPr>
          <w:rStyle w:val="C3"/>
          <w:rFonts w:ascii="仿宋_GB2312" w:hAnsi="仿宋_GB2312"/>
          <w:color w:val="000000"/>
          <w:sz w:val="32"/>
        </w:rPr>
      </w:pPr>
    </w:p>
    <w:p>
      <w:pPr>
        <w:pStyle w:val="P2"/>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第八章　附则</w:t>
      </w:r>
    </w:p>
    <w:p>
      <w:pPr>
        <w:pStyle w:val="P2"/>
        <w:spacing w:lineRule="exact" w:line="578" w:before="0" w:after="0" w:beforeAutospacing="0" w:afterAutospacing="0"/>
        <w:jc w:val="center"/>
        <w:rPr>
          <w:rStyle w:val="C3"/>
          <w:rFonts w:ascii="黑体" w:hAnsi="黑体"/>
          <w:color w:val="000000"/>
          <w:sz w:val="32"/>
        </w:rPr>
      </w:pP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促进义务教育均衡发展的具体办法，由省人民政府根据国家有关规定制定。</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本省行政区域内的民办学校实施义务教育依照民办教育的有关法律、法规执行，民办教育有关法律、法规未作规定的，适用义务教育法律、法规。</w:t>
      </w:r>
    </w:p>
    <w:p>
      <w:pPr>
        <w:pStyle w:val="P2"/>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78"/>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5"/>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5"/>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批注框文本"/>
    <w:basedOn w:val="P1"/>
    <w:next w:val="P3"/>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访问过的超链接"/>
    <w:rPr>
      <w:color w:val="000000"/>
      <w:u w:val="none"/>
    </w:rPr>
  </w:style>
  <w:style w:type="character" w:styleId="C6">
    <w:name w:val="页眉 Char"/>
    <w:link w:val="P4"/>
    <w:rPr>
      <w:sz w:val="18"/>
    </w:rPr>
  </w:style>
  <w:style w:type="character" w:styleId="C7">
    <w:name w:val="页脚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2016-12-27T00:19:00Z</dcterms:created>
  <cp:lastModifiedBy>f1TZOF\f1TZOF-</cp:lastModifiedBy>
  <cp:lastPrinted>2017-02-21T11:55:00Z</cp:lastPrinted>
  <dcterms:modified xsi:type="dcterms:W3CDTF">2024-08-28T01:36:11Z</dcterms:modified>
  <cp:revision>22</cp:revision>
  <dc:title>山西省实施《中华人民共和国义务教育法》办法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