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B2C101" Type="http://schemas.openxmlformats.org/officeDocument/2006/relationships/officeDocument" Target="/word/document.xml" /><Relationship Id="coreR5BB2C101" Type="http://schemas.openxmlformats.org/package/2006/relationships/metadata/core-properties" Target="/docProps/core.xml" /><Relationship Id="customR5BB2C1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宋体" w:hAnsi="宋体"/>
          <w:sz w:val="44"/>
        </w:rPr>
        <w:t>太原市立法条例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日太原市第十一届人民代表大会第一次会议通过　</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日山西省第九届人民代表大会常务委员会第二十九次会议批准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日山西省第十二届人民代表大会常务委员会第三十次会议批准的</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日太原市第十三届人民代表大会常务委员会第四十三次会议通过的《太原市人民代表大会常务委员会关于修改〈太原市立法条例〉的决定》修正）</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立法规划和年度立法计划的编制</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法规草案的起草</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市人民代表大会立法程序</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市人民代表大会常务委员会立法程序</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法规的解释、修改与废止</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规章的制定及其备案审查程序</w:t>
      </w:r>
    </w:p>
    <w:p>
      <w:pPr>
        <w:pStyle w:val="P1"/>
        <w:spacing w:lineRule="exact" w:line="578"/>
        <w:ind w:firstLine="640"/>
        <w:rPr>
          <w:rStyle w:val="C3"/>
          <w:rFonts w:ascii="楷体_GB2312" w:hAnsi="楷体_GB2312"/>
          <w:sz w:val="32"/>
        </w:rPr>
      </w:pPr>
      <w:r>
        <w:rPr>
          <w:rStyle w:val="C3"/>
          <w:rFonts w:ascii="Microsoft YaHei UI" w:hAnsi="Microsoft YaHei UI"/>
          <w:sz w:val="32"/>
        </w:rPr>
        <w:t>第八章　其他规定</w:t>
      </w:r>
    </w:p>
    <w:p>
      <w:pPr>
        <w:pStyle w:val="P1"/>
        <w:spacing w:lineRule="exact" w:line="578"/>
        <w:ind w:firstLine="640"/>
        <w:rPr>
          <w:rStyle w:val="C3"/>
          <w:rFonts w:ascii="楷体_GB2312" w:hAnsi="楷体_GB2312"/>
          <w:sz w:val="32"/>
        </w:rPr>
      </w:pPr>
      <w:r>
        <w:rPr>
          <w:rStyle w:val="C3"/>
          <w:rFonts w:ascii="Microsoft YaHei UI" w:hAnsi="Microsoft YaHei UI"/>
          <w:sz w:val="32"/>
        </w:rPr>
        <w:t>第九章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为了规范地方立法活动，健全地方立法制度，提高立法质量，发挥立法的引领和推动作用，根据《中华人民共和国立法法》、《山西省地方立法条例》等有关法律、法规的规定，结合本市实际，制定本条例。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本条例适用于本市地方性法规的制定、修改、废止和解释等活动。</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市人民政府规章的制定、修改、废止和备案审查，依照本条例有关规定执行。</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本条例所称的地方性法规，是指市人民代表大会和市人民代表大会常务委员会按照法定职权和程序制定，报经山西省人民代表大会常务委员会批准的，在本市行政区域内实施的具有法律效力的规范性文件。</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本条例所称规章，是指市人民政府按照法定职权和程序，根据法律、法规制定的实施细则、规定、规则、办法等规范性文件。</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制定地方性法规和规章应当遵循立法法规定的基本原则，从国家整体利益和全市人民的根本利益出发，科学合理地规定公民、法人和其他组织的权利与义务、国家机关的权力与责任；坚持从实际出发，突出地方特色，解决实际问题。</w:t>
      </w:r>
    </w:p>
    <w:p>
      <w:pPr>
        <w:pStyle w:val="P1"/>
        <w:spacing w:lineRule="exact" w:line="578"/>
        <w:ind w:firstLine="640"/>
        <w:rPr>
          <w:rStyle w:val="C3"/>
          <w:rFonts w:ascii="仿宋_GB2312" w:hAnsi="仿宋_GB2312"/>
          <w:sz w:val="32"/>
        </w:rPr>
      </w:pPr>
      <w:r>
        <w:rPr>
          <w:rStyle w:val="C3"/>
          <w:rFonts w:ascii="Microsoft YaHei UI" w:hAnsi="Microsoft YaHei UI"/>
          <w:sz w:val="32"/>
        </w:rPr>
        <w:t>地方性法规和规章内容应当明确、具体，具有针对性和可执行性，对上位法已经明确规定的内容，一般不作重复性规定。</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制定地方性法规和规章应当发扬民主，广泛听取各方面意见，坚持立法公开，保障人民通过多种途径参与立法活动。</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市人民代表大会及其常务委员会应当加强对地方立法工作的组织协调，健全地方立法工作机制，发挥在地方立法工作中的主导作用。</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市人民代表大会及其常务委员会依照法律规定，制定城乡建设与管理、环境保护、历史文化保护等方面的地方性法规。</w:t>
      </w:r>
    </w:p>
    <w:p>
      <w:pPr>
        <w:pStyle w:val="P1"/>
        <w:spacing w:lineRule="exact" w:line="578"/>
        <w:ind w:firstLine="640"/>
        <w:rPr>
          <w:rStyle w:val="C3"/>
          <w:rFonts w:ascii="仿宋_GB2312" w:hAnsi="仿宋_GB2312"/>
          <w:sz w:val="32"/>
        </w:rPr>
      </w:pPr>
      <w:r>
        <w:rPr>
          <w:rStyle w:val="C3"/>
          <w:rFonts w:ascii="Microsoft YaHei UI" w:hAnsi="Microsoft YaHei UI"/>
          <w:sz w:val="32"/>
        </w:rPr>
        <w:t>规定本市特别重大事项的地方性法规，应当由市人民代表大会通过。</w:t>
      </w:r>
    </w:p>
    <w:p>
      <w:pPr>
        <w:pStyle w:val="P1"/>
        <w:spacing w:lineRule="exact" w:line="578"/>
        <w:ind w:firstLine="640"/>
        <w:rPr>
          <w:rStyle w:val="C3"/>
          <w:rFonts w:ascii="仿宋_GB2312" w:hAnsi="仿宋_GB2312"/>
          <w:sz w:val="32"/>
        </w:rPr>
      </w:pPr>
      <w:r>
        <w:rPr>
          <w:rStyle w:val="C3"/>
          <w:rFonts w:ascii="Microsoft YaHei UI" w:hAnsi="Microsoft YaHei UI"/>
          <w:sz w:val="32"/>
        </w:rPr>
        <w:t>在市人民代表大会闭会期间，常务委员会可以对市人民代表大会制定的地方性法规进行部分补充和修改，但是不得同该法规的基本原则相抵触。</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市人民政府应当将立法经费列入本级财政预算，并予以保障。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第二章　立法规划和年度立法计划的编制</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市人民代表大会常务委员会应当通过编制立法规划和年度立法计划等形式，加强对立法工作的统筹安排。</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编制立法规划和年度立法计划，应当遵守下列规定：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（一）市人民政府应当在每届市人民代表大会第一次会议后的第一个月内向市人民代表大会常务委员会提出立法规划建议项目，并于每年的</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日前向市人民代表大会常务委员会提出下一年度的立法计划建议项目。</w:t>
      </w:r>
    </w:p>
    <w:p>
      <w:pPr>
        <w:pStyle w:val="P1"/>
        <w:spacing w:lineRule="exact" w:line="578"/>
        <w:ind w:firstLine="640"/>
        <w:rPr>
          <w:rStyle w:val="C3"/>
          <w:rFonts w:ascii="仿宋_GB2312" w:hAnsi="仿宋_GB2312"/>
          <w:sz w:val="32"/>
        </w:rPr>
      </w:pPr>
      <w:r>
        <w:rPr>
          <w:rStyle w:val="C3"/>
          <w:rFonts w:ascii="Microsoft YaHei UI" w:hAnsi="Microsoft YaHei UI"/>
          <w:sz w:val="32"/>
        </w:rPr>
        <w:t>（二）市人民代表大会各专门委员会、常务委员会各工作机构应当在每届市人民代表大会第一次会议后的第一个月内向市人民代表大会常务委员会提出立法规划建议项目</w:t>
      </w:r>
      <w:r>
        <w:rPr>
          <w:rStyle w:val="C3"/>
          <w:rFonts w:ascii="仿宋_GB2312" w:hAnsi="仿宋_GB2312"/>
          <w:sz w:val="32"/>
        </w:rPr>
        <w:t>,</w:t>
      </w:r>
      <w:r>
        <w:rPr>
          <w:rStyle w:val="C3"/>
          <w:rFonts w:ascii="Microsoft YaHei UI" w:hAnsi="Microsoft YaHei UI"/>
          <w:sz w:val="32"/>
        </w:rPr>
        <w:t>并于每年的</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日前向市人民代表大会常务委员会提出下一年度的立法计划建议项目。</w:t>
      </w:r>
    </w:p>
    <w:p>
      <w:pPr>
        <w:pStyle w:val="P1"/>
        <w:spacing w:lineRule="exact" w:line="578"/>
        <w:ind w:firstLine="640"/>
        <w:rPr>
          <w:rStyle w:val="C3"/>
          <w:rFonts w:ascii="仿宋_GB2312" w:hAnsi="仿宋_GB2312"/>
          <w:sz w:val="32"/>
        </w:rPr>
      </w:pPr>
      <w:r>
        <w:rPr>
          <w:rStyle w:val="C3"/>
          <w:rFonts w:ascii="Microsoft YaHei UI" w:hAnsi="Microsoft YaHei UI"/>
          <w:sz w:val="32"/>
        </w:rPr>
        <w:t>（三）县（市、区）人民代表大会常务委员会可以向市人民代表大会常务委员会提出立法建议，由市人民代表大会有关专门委员会或者常务委员会工作机构提出意见，于每年的</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日前提交市人民代表大会常务委员会。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（四）社会团体、企业事业组织以及公民可以向市人民代表大会常务委员会提出立法建议，由市人民代表大会有关专门委员会或者常务委员会工作机构提出意见，于每年的</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日前提交市人民代表大会常务委员会。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（五）市人民代表大会常务委员会法制工作委员会负责编制常务委员会的立法规划草案和年度立法计划草案，由法制委员会提请主任会议通过并向社会公布。</w:t>
      </w:r>
    </w:p>
    <w:p>
      <w:pPr>
        <w:pStyle w:val="P1"/>
        <w:spacing w:lineRule="exact" w:line="578"/>
        <w:ind w:firstLine="640"/>
        <w:rPr>
          <w:rStyle w:val="C3"/>
          <w:rFonts w:ascii="仿宋_GB2312" w:hAnsi="仿宋_GB2312"/>
          <w:sz w:val="32"/>
        </w:rPr>
      </w:pPr>
      <w:r>
        <w:rPr>
          <w:rStyle w:val="C3"/>
          <w:rFonts w:ascii="Microsoft YaHei UI" w:hAnsi="Microsoft YaHei UI"/>
          <w:sz w:val="32"/>
        </w:rPr>
        <w:t>（六）编制立法规划和年度立法计划，应当认真研究代表提出的议案和建议，广泛征集意见，科学论证评估，根据本市经济社会发展和民主法治建设的需要，确定立法项目。</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立法规划和年度立法计划在实施过程中需要调整的，有关单位应当提出报告，经市人民代表大会常务委员会法制工作委员会会同有关专门委员会或者常务委员会工作机构进行研究，提出是否调整的意见，由主任会议决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法规草案的起草</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列入立法计划的法规项目，按照法规的性质和内容，由提案人负责组织起草。</w:t>
      </w:r>
    </w:p>
    <w:p>
      <w:pPr>
        <w:pStyle w:val="P1"/>
        <w:spacing w:lineRule="exact" w:line="578"/>
        <w:ind w:firstLine="640"/>
        <w:rPr>
          <w:rStyle w:val="C3"/>
          <w:rFonts w:ascii="仿宋_GB2312" w:hAnsi="仿宋_GB2312"/>
          <w:sz w:val="32"/>
        </w:rPr>
      </w:pPr>
      <w:r>
        <w:rPr>
          <w:rStyle w:val="C3"/>
          <w:rFonts w:ascii="Microsoft YaHei UI" w:hAnsi="Microsoft YaHei UI"/>
          <w:sz w:val="32"/>
        </w:rPr>
        <w:t>专业性较强的法规草案，可以吸收相关领域的专家参与起草工作，或者委托有关专家、立法研究机构、教学科研单位、社会组织起草；综合性、全局性、基础性的重要法规草案，可以由有关专门委员会或者常务委员会工作机构组织起草。</w:t>
      </w:r>
    </w:p>
    <w:p>
      <w:pPr>
        <w:pStyle w:val="P1"/>
        <w:spacing w:lineRule="exact" w:line="578"/>
        <w:ind w:firstLine="640"/>
        <w:rPr>
          <w:rStyle w:val="C3"/>
          <w:rFonts w:ascii="仿宋_GB2312" w:hAnsi="仿宋_GB2312"/>
          <w:sz w:val="32"/>
        </w:rPr>
      </w:pPr>
      <w:r>
        <w:rPr>
          <w:rStyle w:val="C3"/>
          <w:rFonts w:ascii="Microsoft YaHei UI" w:hAnsi="Microsoft YaHei UI"/>
          <w:sz w:val="32"/>
        </w:rPr>
        <w:t>承担法规起草工作的组织，应当按照立法计划的要求完成起草任务；不能如期完成起草任务的，应当向主任会议提出书面报告。</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起草法规草案，应当针对问题深入调查研究，广泛听取意见，遵循立法技术规范，提高法规草案质量。</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市人民政府向市人民代表大会及其常务委员会提出的法规草案，各部门之间有不同意见时，由市人民政府负责协调，并将协调处理情况向常务委员会说明。</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法规草案起草过程中，市人民代表大会有关专门委员会或者常务委员会工作机构应当提前参与法规草案起草工作，了解情况，提出建议和意见。</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市人民代表大会立法程序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市人民代表大会主席团可以向市人民代表大会提出法规案，由市人民代表大会会议审议。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市人民代表大会常务委员会、市人民政府、市人民代表大会各专门委员会可以向市人民代表大会提出法规案，由主席团决定列入会议议程。</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一个代表团或者市人民代表大会代表十人以上联名，可以向市人民代表大会提出法规案，由主席团决定是否列入会议议程，或者先交有关专门委员会审议，提出是否列入会议议程的意见，再决定是否列入会议议程。</w:t>
      </w:r>
    </w:p>
    <w:p>
      <w:pPr>
        <w:pStyle w:val="P1"/>
        <w:spacing w:lineRule="exact" w:line="578"/>
        <w:ind w:firstLine="640"/>
        <w:rPr>
          <w:rStyle w:val="C3"/>
          <w:rFonts w:ascii="仿宋_GB2312" w:hAnsi="仿宋_GB2312"/>
          <w:sz w:val="32"/>
        </w:rPr>
      </w:pPr>
      <w:r>
        <w:rPr>
          <w:rStyle w:val="C3"/>
          <w:rFonts w:ascii="Microsoft YaHei UI" w:hAnsi="Microsoft YaHei UI"/>
          <w:sz w:val="32"/>
        </w:rPr>
        <w:t>有关专门委员会审议的时候，可以邀请提案人列席会议，发表意见。</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向市人民代表大会提出的法规案，在市人民代表大会闭会期间，可以先向常务委员会提出，经常务委员会会议依照本条例第五章规定的有关程序审议后，决定提请市人民代表大会审议，并由常务委员会向大会全体会议作说明，或者由提案人向大会全体会议作说明。</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常务委员会决定提请市人民代表大会会议审议的法规案，应当在会议举行的三十日前将法规草案发给代表。</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列入市人民代表大会会议议程的法规案，大会全体会议听取常务委员会或者提案人的说明后，由各代表团进行审议。</w:t>
      </w:r>
    </w:p>
    <w:p>
      <w:pPr>
        <w:pStyle w:val="P1"/>
        <w:spacing w:lineRule="exact" w:line="578"/>
        <w:ind w:firstLine="640"/>
        <w:rPr>
          <w:rStyle w:val="C3"/>
          <w:rFonts w:ascii="仿宋_GB2312" w:hAnsi="仿宋_GB2312"/>
          <w:sz w:val="32"/>
        </w:rPr>
      </w:pPr>
      <w:r>
        <w:rPr>
          <w:rStyle w:val="C3"/>
          <w:rFonts w:ascii="Microsoft YaHei UI" w:hAnsi="Microsoft YaHei UI"/>
          <w:sz w:val="32"/>
        </w:rPr>
        <w:t>各代表团审议法规案时，提案人应当派人听取意见，回答询问。</w:t>
      </w:r>
    </w:p>
    <w:p>
      <w:pPr>
        <w:pStyle w:val="P1"/>
        <w:spacing w:lineRule="exact" w:line="578"/>
        <w:ind w:firstLine="640"/>
        <w:rPr>
          <w:rStyle w:val="C3"/>
          <w:rFonts w:ascii="仿宋_GB2312" w:hAnsi="仿宋_GB2312"/>
          <w:sz w:val="32"/>
        </w:rPr>
      </w:pPr>
      <w:r>
        <w:rPr>
          <w:rStyle w:val="C3"/>
          <w:rFonts w:ascii="Microsoft YaHei UI" w:hAnsi="Microsoft YaHei UI"/>
          <w:sz w:val="32"/>
        </w:rPr>
        <w:t>各代表团审议法规案时，根据代表团的要求，有关机关、组织应当派人介绍情况。</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列入市人民代表大会会议议程的法规案，由有关专门委员会进行审议，并向主席团提出审议意见，印发会议。</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列入市人民代表大会会议议程的法规案，由法制委员会根据各代表团和有关的专门委员会的审议意见，对法规案进行统一审议，并向主席团提出审议结果报告和法规草案修改稿，对重要的不同意见应当在审议结果报告中予以说明，经主席团会议审议通过后，印发会议。</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列入市人民代表大会会议议程的法规案，必要时，主席团常务主席可以召开各代表团团长会议，就法规案中的重大问题听取各代表团的审议意见，进行讨论，并将讨论的情况和意见向主席团报告。</w:t>
      </w:r>
    </w:p>
    <w:p>
      <w:pPr>
        <w:pStyle w:val="P1"/>
        <w:spacing w:lineRule="exact" w:line="578"/>
        <w:ind w:firstLine="640"/>
        <w:rPr>
          <w:rStyle w:val="C3"/>
          <w:rFonts w:ascii="仿宋_GB2312" w:hAnsi="仿宋_GB2312"/>
          <w:sz w:val="32"/>
        </w:rPr>
      </w:pPr>
      <w:r>
        <w:rPr>
          <w:rStyle w:val="C3"/>
          <w:rFonts w:ascii="Microsoft YaHei UI" w:hAnsi="Microsoft YaHei UI"/>
          <w:sz w:val="32"/>
        </w:rPr>
        <w:t>主席团常务主席也可以就法规案中的重大的专门性问题，召集代表团推选的有关代表进行讨论，并将讨论的情况和意见向主席团报告。</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列入市人民代表大会会议议程的法规案，在交付表决前，提案人要求撤回的，应当说明理由，经主席团同意，并向大会报告，对该法规案的审议即行终止。</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法规草案修改稿经各代表团审议，由法制委员会根据各代表团的审议意见进行修改，提出法规草案表决稿，由主席团提请全体会议表决，由全体代表的过半数通过。</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市人民代表大会常务委员会立法程序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主任会议可以向常务委员会提出法规案，由常务委员会会议审议。市人民政府、市人民代表大会各专门委员会可以向常务委员会提出法规案，由主任会议决定列入常务委员会会议议程，或者先交有关专门委员会审议、常务委员会有关工作机构研究，提出报告，再决定列入常务委员会会议议程。如果主任会议认为法规案有重大问题需要进一步研究的，可以建议提案人修改完善后再向常务委员会提出。</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常务委员会会议议程。不列入常务委员会会议议程的，应当由主任会议向常务委员会会议报告或者向提案人说明。</w:t>
      </w:r>
    </w:p>
    <w:p>
      <w:pPr>
        <w:pStyle w:val="P1"/>
        <w:spacing w:lineRule="exact" w:line="578"/>
        <w:ind w:firstLine="640"/>
        <w:rPr>
          <w:rStyle w:val="C3"/>
          <w:rFonts w:ascii="仿宋_GB2312" w:hAnsi="仿宋_GB2312"/>
          <w:sz w:val="32"/>
        </w:rPr>
      </w:pPr>
      <w:r>
        <w:rPr>
          <w:rStyle w:val="C3"/>
          <w:rFonts w:ascii="Microsoft YaHei UI" w:hAnsi="Microsoft YaHei UI"/>
          <w:sz w:val="32"/>
        </w:rPr>
        <w:t>有关专门委员会审议或者常务委员会工作机构研究的时候，可以邀请提案人列席会议，发表意见。</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列入常务委员会会议议程的法规案，提案人应当在常务委员会会议举行的二十日前，将法规草案、说明和相关资料报常务委员会；常务委员会办公厅应当在常务委员会会议举行的七日前，将法规草案、说明和相关资料印发常务委员会组成人员。常务委员会会议审议法规案时，应当邀请有关的市人民代表大会代表列席会议。</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内容比较简单或者属于部分修改的法规案，各方面意见比较一致的，可以经一次常务委员会会议审议即交付表决。</w:t>
      </w:r>
    </w:p>
    <w:p>
      <w:pPr>
        <w:pStyle w:val="P1"/>
        <w:spacing w:lineRule="exact" w:line="578"/>
        <w:ind w:firstLine="640"/>
        <w:rPr>
          <w:rStyle w:val="C3"/>
          <w:rFonts w:ascii="仿宋_GB2312" w:hAnsi="仿宋_GB2312"/>
          <w:sz w:val="32"/>
        </w:rPr>
      </w:pPr>
      <w:r>
        <w:rPr>
          <w:rStyle w:val="C3"/>
          <w:rFonts w:ascii="Microsoft YaHei UI" w:hAnsi="Microsoft YaHei UI"/>
          <w:sz w:val="32"/>
        </w:rPr>
        <w:t>列入常务委员会会议议程的法规案，可以实行隔次审议。</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法规案在常务委员会第一次会议审议前，由有关专门委员会或者常务委员会工作机构，提出审议或者研究意见，印发常务委员会会议。</w:t>
      </w:r>
    </w:p>
    <w:p>
      <w:pPr>
        <w:pStyle w:val="P1"/>
        <w:spacing w:lineRule="exact" w:line="578"/>
        <w:ind w:firstLine="640"/>
        <w:rPr>
          <w:rStyle w:val="C3"/>
          <w:rFonts w:ascii="仿宋_GB2312" w:hAnsi="仿宋_GB2312"/>
          <w:sz w:val="32"/>
        </w:rPr>
      </w:pPr>
      <w:r>
        <w:rPr>
          <w:rStyle w:val="C3"/>
          <w:rFonts w:ascii="Microsoft YaHei UI" w:hAnsi="Microsoft YaHei UI"/>
          <w:sz w:val="32"/>
        </w:rPr>
        <w:t>有关专门委员会审议或者常务委员会工作机构研究法规案时，应当召开全体会议审议或者研究，根据需要，可以要求有关机关、组织派有关负责人说明情况。</w:t>
      </w:r>
    </w:p>
    <w:p>
      <w:pPr>
        <w:pStyle w:val="P1"/>
        <w:spacing w:lineRule="exact" w:line="578"/>
        <w:ind w:firstLine="640"/>
        <w:rPr>
          <w:rStyle w:val="C3"/>
          <w:rFonts w:ascii="仿宋_GB2312" w:hAnsi="仿宋_GB2312"/>
          <w:sz w:val="32"/>
        </w:rPr>
      </w:pPr>
      <w:r>
        <w:rPr>
          <w:rStyle w:val="C3"/>
          <w:rFonts w:ascii="Microsoft YaHei UI" w:hAnsi="Microsoft YaHei UI"/>
          <w:sz w:val="32"/>
        </w:rPr>
        <w:t>有关专门委员会审议或者常务委员会工作机构研究法规案时，可以邀请其他专门委员会或者常务委员会工作机构的成员列席会议，发表意见。</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常务委员会会议第一次审议法规案，在全体会议上听取提案人的说明，由分组会议进行初步审议。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常务委员会会议第一次审议法规案时提出的意见，由有关专门委员会或者常务委员会工作机构进行审议或者研究，并提出修改意见。修改意见应当于常务委员会会议第一次审议后十日内送法制工作委员会。</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列入常务委员会会议议程的法规案，由法制委员会根据常务委员会组成人员、有关专门委员会的审议意见和各方面提出的意见，对法规案进行统一审议，提出审议结果报告和法规草案修改稿，对重要的不同意见应当在审议结果报告中予以说明。对有关专门委员会的审议意见没有采纳的，应当向有关专门委员会反馈。</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常务委员会会议第二次审议法规案，在全体会议上听取法制委员会关于法规草案审议结果的报告，由分组会议对法规草案修改稿进行审议。</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常务委员会会议审议法规案时，根据需要，主任会议可以决定召开联组会议或者全体会议，对法规案中的主要问题进行讨论。</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常务委员会分组会议审议法规案时，提案人应当派人听取意见，回答询问。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常务委员会分组会议审议法规案时，根据小组的要求，有关机关、组织应当派人介绍情况。</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常务委员会会议审议法规案时，常务委员会办公厅应当收集整理分组审议的意见和各方面提出的意见以及其他有关资料，分送法制委员会和有关专门委员会、常务委员会工作机构，并根据需要，印发常务委员会会议。</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委员会之间对法规草案的重要问题意见不一致时，应当向主任会议报告。</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列入常务委员会会议议程的法规案，法制委员会和有关专门委员会、常务委员会工作机构应当听取有关方面的意见。听取意见可以采取座谈会、论证会、听证会、实地考察等形式。</w:t>
      </w:r>
    </w:p>
    <w:p>
      <w:pPr>
        <w:pStyle w:val="P1"/>
        <w:spacing w:lineRule="exact" w:line="578"/>
        <w:ind w:firstLine="640"/>
        <w:rPr>
          <w:rStyle w:val="C3"/>
          <w:rFonts w:ascii="仿宋_GB2312" w:hAnsi="仿宋_GB2312"/>
          <w:sz w:val="32"/>
        </w:rPr>
      </w:pPr>
      <w:r>
        <w:rPr>
          <w:rStyle w:val="C3"/>
          <w:rFonts w:ascii="Microsoft YaHei UI" w:hAnsi="Microsoft YaHei UI"/>
          <w:sz w:val="32"/>
        </w:rPr>
        <w:t>法规案有关问题专业性较强，需要进行可行性评价的，应当召开论证会，听取有关专家、部门和市人民代表大会代表等方面的意见。论证情况应当向常务委员会报告。</w:t>
      </w:r>
    </w:p>
    <w:p>
      <w:pPr>
        <w:pStyle w:val="P1"/>
        <w:spacing w:lineRule="exact" w:line="578"/>
        <w:ind w:firstLine="640"/>
        <w:rPr>
          <w:rStyle w:val="C3"/>
          <w:rFonts w:ascii="仿宋_GB2312" w:hAnsi="仿宋_GB2312"/>
          <w:sz w:val="32"/>
        </w:rPr>
      </w:pPr>
      <w:r>
        <w:rPr>
          <w:rStyle w:val="C3"/>
          <w:rFonts w:ascii="Microsoft YaHei UI" w:hAnsi="Microsoft YaHei UI"/>
          <w:sz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列入常务委员会会议议程的法规案，经常务委员会会议审议后，应当将法规草案及其起草、修改的说明向社会公布，征求意见。但是经主任会议决定不公布的除外。向社会公布征求意见的时间一般不少于三十日，征求意见情况应当向社会通报。</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拟提请常务委员会会议审议通过的法规案，在法制委员会提出审议结果报告前，法制工作委员会可以对法规案中主要制度规范的可行性、法规出台时机、法规实施的社会效果和可能出现的问题等进行评估。评估情况由法制委员会在审议结果报告中予以说明。</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列入常务委员会会议议程的法规案，在交付表决前，提案人要求撤回的，应当说明理由，经主任会议同意，并向常务委员会报告，对该法规案的审议即行终止。</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法规案经常务委员会两次会议审议后，仍有重大问题需要进一步研究的，由主任会议提出，经全体会议同意，可以暂不付表决，交法制委员会进一步审议。</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终止该法规案的审议。</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法规草案修改稿经常务委员会会议审议后，由法制委员会根据常务委员会组成人员的审议意见进行修改，提出法规草案表决稿，由主任会议提请常务委员会全体会议表决，由常务委员会全体组成人员的过半数通过。</w:t>
      </w:r>
    </w:p>
    <w:p>
      <w:pPr>
        <w:pStyle w:val="P1"/>
        <w:spacing w:lineRule="exact" w:line="578"/>
        <w:ind w:firstLine="640"/>
        <w:rPr>
          <w:rStyle w:val="C3"/>
          <w:rFonts w:ascii="仿宋_GB2312" w:hAnsi="仿宋_GB2312"/>
          <w:sz w:val="32"/>
        </w:rPr>
      </w:pPr>
      <w:r>
        <w:rPr>
          <w:rStyle w:val="C3"/>
          <w:rFonts w:ascii="Microsoft YaHei UI" w:hAnsi="Microsoft YaHei UI"/>
          <w:sz w:val="32"/>
        </w:rPr>
        <w:t>法规草案表决稿交付常务委员会会议表决前，主任会议根据常务委员会会议审议的情况，可以决定将个别意见分歧较大的重要条款提请常务委员会会议单独表决。</w:t>
      </w:r>
    </w:p>
    <w:p>
      <w:pPr>
        <w:pStyle w:val="P1"/>
        <w:spacing w:lineRule="exact" w:line="578"/>
        <w:ind w:firstLine="640"/>
        <w:rPr>
          <w:rStyle w:val="C3"/>
          <w:rFonts w:ascii="仿宋_GB2312" w:hAnsi="仿宋_GB2312"/>
          <w:sz w:val="32"/>
        </w:rPr>
      </w:pPr>
      <w:r>
        <w:rPr>
          <w:rStyle w:val="C3"/>
          <w:rFonts w:ascii="Microsoft YaHei UI" w:hAnsi="Microsoft YaHei UI"/>
          <w:sz w:val="32"/>
        </w:rPr>
        <w:t>单独表决的条款经常务委员会会议表决后，主任会议根据单独表决的情况，可以决定将法规草案表决稿交付表决，也可以决定暂不付表决，交法制委员会和有关专门委员会进一步审议。</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常务委员会会议一次审议即交付表决的法规案，在全体会议上听取提案人的说明，经分组会议审议后，由法制委员会根据常务委员会组成人员审议意见进行审议、修改，提出法规草案表决稿，由主任会议提请常务委员会全体会议表决，由常务委员会全体组成人员的过半数通过。</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对多部法规中涉及同类事项的个别条款进行修改，一并提出法规案的，经主任会议决定，可以合并表决，也可以分别表决。</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第六章　法规的解释、修改与废止</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市人民代表大会及其常务委员会制定的法规的解释权属于市人民代表大会常务委员会。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法规有以下情况之一的，由常务委员会解释：</w:t>
      </w:r>
    </w:p>
    <w:p>
      <w:pPr>
        <w:pStyle w:val="P1"/>
        <w:spacing w:lineRule="exact" w:line="578"/>
        <w:ind w:firstLine="640"/>
        <w:rPr>
          <w:rStyle w:val="C3"/>
          <w:rFonts w:ascii="仿宋_GB2312" w:hAnsi="仿宋_GB2312"/>
          <w:sz w:val="32"/>
        </w:rPr>
      </w:pPr>
      <w:r>
        <w:rPr>
          <w:rStyle w:val="C3"/>
          <w:rFonts w:ascii="Microsoft YaHei UI" w:hAnsi="Microsoft YaHei UI"/>
          <w:sz w:val="32"/>
        </w:rPr>
        <w:t>（一）法规的规定需要进一步明确具体含义的；</w:t>
      </w:r>
    </w:p>
    <w:p>
      <w:pPr>
        <w:pStyle w:val="P1"/>
        <w:spacing w:lineRule="exact" w:line="578"/>
        <w:ind w:firstLine="640"/>
        <w:rPr>
          <w:rStyle w:val="C3"/>
          <w:rFonts w:ascii="仿宋_GB2312" w:hAnsi="仿宋_GB2312"/>
          <w:sz w:val="32"/>
        </w:rPr>
      </w:pPr>
      <w:r>
        <w:rPr>
          <w:rStyle w:val="C3"/>
          <w:rFonts w:ascii="Microsoft YaHei UI" w:hAnsi="Microsoft YaHei UI"/>
          <w:sz w:val="32"/>
        </w:rPr>
        <w:t>（二）法规制定后出现新的情况，需要明确适用法规依据的。</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市人民政府、市人民代表大会各专门委员会以及各县（市、区）人民代表大会常务委员会可以向市人民代表大会常务委员会提出法规解释要求。</w:t>
      </w: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市人民代表大会常务委员会法制工作委员会拟定法规解释草案，由主任会议决定列入常务委员会会议议程。</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法规解释草案经常务委员会会议审议后，法制委员会根据常务委员会组成人员的审议意见提出法规解释草案表决稿。</w:t>
      </w:r>
    </w:p>
    <w:p>
      <w:pPr>
        <w:pStyle w:val="P1"/>
        <w:spacing w:lineRule="exact" w:line="578"/>
        <w:ind w:firstLine="640"/>
        <w:rPr>
          <w:rStyle w:val="C3"/>
          <w:rFonts w:ascii="仿宋_GB2312" w:hAnsi="仿宋_GB2312"/>
          <w:sz w:val="32"/>
        </w:rPr>
      </w:pPr>
      <w:r>
        <w:rPr>
          <w:rStyle w:val="C3"/>
          <w:rFonts w:ascii="Microsoft YaHei UI" w:hAnsi="Microsoft YaHei UI"/>
          <w:sz w:val="32"/>
        </w:rPr>
        <w:t>法规解释草案表决稿由常务委员会全体组成人员的过半数通过，由常务委员会发布公告予以公布，并报省人民代表大会常务委员会备案。</w:t>
      </w: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常务委员会的法规解释同法规具有同等效力。</w:t>
      </w:r>
    </w:p>
    <w:p>
      <w:pPr>
        <w:pStyle w:val="P1"/>
        <w:spacing w:lineRule="exact" w:line="578"/>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市人民代表大会及其常务委员会应当适时修改或者废止法规。</w:t>
      </w:r>
    </w:p>
    <w:p>
      <w:pPr>
        <w:pStyle w:val="P1"/>
        <w:spacing w:lineRule="exact" w:line="578"/>
        <w:ind w:firstLine="640"/>
        <w:rPr>
          <w:rStyle w:val="C3"/>
          <w:rFonts w:ascii="仿宋_GB2312" w:hAnsi="仿宋_GB2312"/>
          <w:sz w:val="32"/>
        </w:rPr>
      </w:pPr>
      <w:r>
        <w:rPr>
          <w:rStyle w:val="C3"/>
          <w:rFonts w:ascii="Microsoft YaHei UI" w:hAnsi="Microsoft YaHei UI"/>
          <w:sz w:val="32"/>
        </w:rPr>
        <w:t>法规的修改或者废止程序，适用本条例第四章、第五章和第八章的有关规定。</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市人民代表大会及其常务委员会修改或者废止的地方性法规，由市人民代表大会常务委员会报经省人民代表大会常务委员会批准后，发布公告予以公布。</w:t>
      </w:r>
    </w:p>
    <w:p>
      <w:pPr>
        <w:pStyle w:val="P1"/>
        <w:spacing w:lineRule="exact" w:line="578"/>
        <w:ind w:firstLine="640"/>
        <w:rPr>
          <w:rStyle w:val="C3"/>
          <w:rFonts w:ascii="仿宋_GB2312" w:hAnsi="仿宋_GB2312"/>
          <w:sz w:val="32"/>
        </w:rPr>
      </w:pPr>
      <w:r>
        <w:rPr>
          <w:rStyle w:val="C3"/>
          <w:rFonts w:ascii="Microsoft YaHei UI" w:hAnsi="Microsoft YaHei UI"/>
          <w:sz w:val="32"/>
        </w:rPr>
        <w:t>法规部分条文修改的，必须公布修改后的法规文本。</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规章的制定及其备案审查程序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市人民政府规章由有关部门或者市人民政府法制机构具体负责起草。</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市人民政府规章起草工作完成后，起草单位应当将草案及其说明、各方面对草案主要问题的不同意见和其他有关资料送市人民政府法制机构进行审查。</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市人民政府规章应当经市政府常务会议或者全体会议决定，由市长签署命令予以公布。</w:t>
      </w:r>
    </w:p>
    <w:p>
      <w:pPr>
        <w:pStyle w:val="P1"/>
        <w:spacing w:lineRule="exact" w:line="578"/>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市人民政府规章的制定、修改、废止的具体程序，根据《中华人民共和国立法法》、国务院《规章制定程序条例》和本条例的规定，由市人民政府规定。</w:t>
      </w:r>
    </w:p>
    <w:p>
      <w:pPr>
        <w:pStyle w:val="P1"/>
        <w:spacing w:lineRule="exact" w:line="578"/>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市人民政府制定的规章，应当自公布之日起三十日内，报送市人民代表大会常务委员会备案。</w:t>
      </w:r>
    </w:p>
    <w:p>
      <w:pPr>
        <w:pStyle w:val="P1"/>
        <w:spacing w:lineRule="exact" w:line="578"/>
        <w:ind w:firstLine="640"/>
        <w:rPr>
          <w:rStyle w:val="C3"/>
          <w:rFonts w:ascii="仿宋_GB2312" w:hAnsi="仿宋_GB2312"/>
          <w:sz w:val="32"/>
        </w:rPr>
      </w:pPr>
      <w:r>
        <w:rPr>
          <w:rStyle w:val="C3"/>
          <w:rFonts w:ascii="Microsoft YaHei UI" w:hAnsi="Microsoft YaHei UI"/>
          <w:sz w:val="32"/>
        </w:rPr>
        <w:t>报送备案的规章应当包括备案报告、规章文本和说明。</w:t>
      </w:r>
    </w:p>
    <w:p>
      <w:pPr>
        <w:pStyle w:val="P1"/>
        <w:spacing w:lineRule="exact" w:line="578"/>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市人民代表大会常务委员会办公厅负责对备案规章进行登记、存档。</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市人民代表大会有关专门委员会、常务委员会工作机构负责对备案规章进行审查、研究。</w:t>
      </w:r>
    </w:p>
    <w:p>
      <w:pPr>
        <w:pStyle w:val="P1"/>
        <w:spacing w:lineRule="exact" w:line="578"/>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市人民政府规章有下列情形之一的，应当修改或者废止：</w:t>
      </w:r>
    </w:p>
    <w:p>
      <w:pPr>
        <w:pStyle w:val="P1"/>
        <w:spacing w:lineRule="exact" w:line="578"/>
        <w:ind w:firstLine="640"/>
        <w:rPr>
          <w:rStyle w:val="C3"/>
          <w:rFonts w:ascii="仿宋_GB2312" w:hAnsi="仿宋_GB2312"/>
          <w:sz w:val="32"/>
        </w:rPr>
      </w:pPr>
      <w:r>
        <w:rPr>
          <w:rStyle w:val="C3"/>
          <w:rFonts w:ascii="Microsoft YaHei UI" w:hAnsi="Microsoft YaHei UI"/>
          <w:sz w:val="32"/>
        </w:rPr>
        <w:t>（一）超越权限的；</w:t>
      </w:r>
    </w:p>
    <w:p>
      <w:pPr>
        <w:pStyle w:val="P1"/>
        <w:spacing w:lineRule="exact" w:line="578"/>
        <w:ind w:firstLine="640"/>
        <w:rPr>
          <w:rStyle w:val="C3"/>
          <w:rFonts w:ascii="仿宋_GB2312" w:hAnsi="仿宋_GB2312"/>
          <w:sz w:val="32"/>
        </w:rPr>
      </w:pPr>
      <w:r>
        <w:rPr>
          <w:rStyle w:val="C3"/>
          <w:rFonts w:ascii="Microsoft YaHei UI" w:hAnsi="Microsoft YaHei UI"/>
          <w:sz w:val="32"/>
        </w:rPr>
        <w:t>（二）同宪法、法律、行政法规、本省、市地方性法规和省人民政府规章相抵触的；</w:t>
      </w:r>
    </w:p>
    <w:p>
      <w:pPr>
        <w:pStyle w:val="P1"/>
        <w:spacing w:lineRule="exact" w:line="578"/>
        <w:ind w:firstLine="640"/>
        <w:rPr>
          <w:rStyle w:val="C3"/>
          <w:rFonts w:ascii="仿宋_GB2312" w:hAnsi="仿宋_GB2312"/>
          <w:sz w:val="32"/>
        </w:rPr>
      </w:pPr>
      <w:r>
        <w:rPr>
          <w:rStyle w:val="C3"/>
          <w:rFonts w:ascii="Microsoft YaHei UI" w:hAnsi="Microsoft YaHei UI"/>
          <w:sz w:val="32"/>
        </w:rPr>
        <w:t>（三）规章之间对同一事项的规定不一致，经裁决应当改变或者撤销市人民政府规章的规定的；</w:t>
      </w:r>
    </w:p>
    <w:p>
      <w:pPr>
        <w:pStyle w:val="P1"/>
        <w:spacing w:lineRule="exact" w:line="578"/>
        <w:ind w:firstLine="640"/>
        <w:rPr>
          <w:rStyle w:val="C3"/>
          <w:rFonts w:ascii="仿宋_GB2312" w:hAnsi="仿宋_GB2312"/>
          <w:sz w:val="32"/>
        </w:rPr>
      </w:pPr>
      <w:r>
        <w:rPr>
          <w:rStyle w:val="C3"/>
          <w:rFonts w:ascii="Microsoft YaHei UI" w:hAnsi="Microsoft YaHei UI"/>
          <w:sz w:val="32"/>
        </w:rPr>
        <w:t>（四）规章的规定被认为不适当，应当予以改变或者撤销的；</w:t>
      </w:r>
    </w:p>
    <w:p>
      <w:pPr>
        <w:pStyle w:val="P1"/>
        <w:spacing w:lineRule="exact" w:line="578"/>
        <w:ind w:firstLine="640"/>
        <w:rPr>
          <w:rStyle w:val="C3"/>
          <w:rFonts w:ascii="仿宋_GB2312" w:hAnsi="仿宋_GB2312"/>
          <w:sz w:val="32"/>
        </w:rPr>
      </w:pPr>
      <w:r>
        <w:rPr>
          <w:rStyle w:val="C3"/>
          <w:rFonts w:ascii="Microsoft YaHei UI" w:hAnsi="Microsoft YaHei UI"/>
          <w:sz w:val="32"/>
        </w:rPr>
        <w:t>（五）违背法定程序的。</w:t>
      </w:r>
    </w:p>
    <w:p>
      <w:pPr>
        <w:pStyle w:val="P1"/>
        <w:spacing w:lineRule="exact" w:line="578"/>
        <w:ind w:firstLine="640"/>
        <w:rPr>
          <w:rStyle w:val="C3"/>
          <w:rFonts w:ascii="仿宋_GB2312" w:hAnsi="仿宋_GB2312"/>
          <w:sz w:val="32"/>
        </w:rPr>
      </w:pPr>
      <w:r>
        <w:rPr>
          <w:rStyle w:val="C3"/>
          <w:rFonts w:ascii="Microsoft YaHei UI" w:hAnsi="Microsoft YaHei UI"/>
          <w:sz w:val="32"/>
        </w:rPr>
        <w:t>依照前款规定，市人民政府对规章不予修改或者废止的，市人民代表大会常务委员会应当依法予以撤销。</w:t>
      </w:r>
    </w:p>
    <w:p>
      <w:pPr>
        <w:pStyle w:val="P1"/>
        <w:spacing w:lineRule="exact" w:line="578"/>
        <w:ind w:firstLine="640"/>
        <w:rPr>
          <w:rStyle w:val="C3"/>
          <w:rFonts w:ascii="仿宋_GB2312" w:hAnsi="仿宋_GB2312"/>
          <w:sz w:val="32"/>
        </w:rPr>
      </w:pPr>
      <w:r>
        <w:rPr>
          <w:rStyle w:val="C3"/>
          <w:rFonts w:ascii="黑体" w:hAnsi="黑体"/>
          <w:sz w:val="32"/>
        </w:rPr>
        <w:t>第五十八条　</w:t>
      </w:r>
      <w:r>
        <w:rPr>
          <w:rStyle w:val="C3"/>
          <w:rFonts w:ascii="Microsoft YaHei UI" w:hAnsi="Microsoft YaHei UI"/>
          <w:sz w:val="32"/>
        </w:rPr>
        <w:t>市人民代表大会有关专门委员会、常务委员会工作机构在审查、研究中认为市人民政府制定的规章同宪法、法律、行政法规和本省、市地方性法规相抵触，或者不适当的，可以向市人民政府提出书面意见。市人民政府接到书面意见后，应当在六十日内依照法定程序自行修改或者废止，并向有关专门委员会或者常务委员会工作机构反馈；市人民政府不予修改或者废止的，由主任会议提请常务委员会会议予以撤销。</w:t>
      </w:r>
    </w:p>
    <w:p>
      <w:pPr>
        <w:pStyle w:val="P1"/>
        <w:spacing w:lineRule="exact" w:line="578"/>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市中级人民法院、市人民检察院、县（市、区）人民代表大会常务委员会认为市人民政府规章同宪法、法律、行政法规和本省、市地方性法规相抵触，或者不适当的，可以向市人民代表大会常务委员会书面提出进行审查的要求，由市人民代表大会有关专门委员会、常务委员会工作机构进行审查、研究，并提出意见。</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以外的其他国家机关和社会团体、企业事业组织以及公民认为市人民政府规章同宪法、法律、行政法规和本省、市地方性法规相抵触，或者不适当的，可以向市人民代表大会常务委员会书面提出进行审查的建议，由市人民代表大会常务委员会工作机构进行研究，并提出意见。</w:t>
      </w:r>
    </w:p>
    <w:p>
      <w:pPr>
        <w:pStyle w:val="P1"/>
        <w:spacing w:lineRule="exact" w:line="578"/>
        <w:ind w:firstLine="640"/>
        <w:rPr>
          <w:rStyle w:val="C3"/>
          <w:rFonts w:ascii="仿宋_GB2312" w:hAnsi="仿宋_GB2312"/>
          <w:sz w:val="32"/>
        </w:rPr>
      </w:pPr>
      <w:r>
        <w:rPr>
          <w:rStyle w:val="C3"/>
          <w:rFonts w:ascii="黑体" w:hAnsi="黑体"/>
          <w:sz w:val="32"/>
        </w:rPr>
        <w:t>第六十条　</w:t>
      </w:r>
      <w:r>
        <w:rPr>
          <w:rStyle w:val="C3"/>
          <w:rFonts w:ascii="Microsoft YaHei UI" w:hAnsi="Microsoft YaHei UI"/>
          <w:sz w:val="32"/>
        </w:rPr>
        <w:t>市人民代表大会常务委员会对市人民政府规章作出的撤销决定，由常务委员会发布公告予以公布。</w:t>
      </w:r>
    </w:p>
    <w:p>
      <w:pPr>
        <w:pStyle w:val="P1"/>
        <w:spacing w:lineRule="exact" w:line="578"/>
        <w:jc w:val="center"/>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其他规定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第六十一条　</w:t>
      </w:r>
      <w:r>
        <w:rPr>
          <w:rStyle w:val="C3"/>
          <w:rFonts w:ascii="Microsoft YaHei UI" w:hAnsi="Microsoft YaHei UI"/>
          <w:sz w:val="32"/>
        </w:rPr>
        <w:t>提出法规案，应当同时提出法规草案文本及其说明，并提供必要的参阅资料。修改法规的，还应当提交修改前后的对照文本。法规草案的说明应当包括制定或者修改法规的必要性、可行性和主要内容，以及在起草过程中对重大不同意见的协调处理情况。</w:t>
      </w:r>
    </w:p>
    <w:p>
      <w:pPr>
        <w:pStyle w:val="P1"/>
        <w:spacing w:lineRule="exact" w:line="578"/>
        <w:ind w:firstLine="640"/>
        <w:rPr>
          <w:rStyle w:val="C3"/>
          <w:rFonts w:ascii="仿宋_GB2312" w:hAnsi="仿宋_GB2312"/>
          <w:sz w:val="32"/>
        </w:rPr>
      </w:pPr>
      <w:r>
        <w:rPr>
          <w:rStyle w:val="C3"/>
          <w:rFonts w:ascii="黑体" w:hAnsi="黑体"/>
          <w:sz w:val="32"/>
        </w:rPr>
        <w:t>第六十二条　</w:t>
      </w:r>
      <w:r>
        <w:rPr>
          <w:rStyle w:val="C3"/>
          <w:rFonts w:ascii="Microsoft YaHei UI" w:hAnsi="Microsoft YaHei UI"/>
          <w:sz w:val="32"/>
        </w:rPr>
        <w:t>向市人民代表大会及其常务委员会提出的法规案，在列入会议议程前，提案人有权撤回。</w:t>
      </w:r>
    </w:p>
    <w:p>
      <w:pPr>
        <w:pStyle w:val="P1"/>
        <w:spacing w:lineRule="exact" w:line="578"/>
        <w:ind w:firstLine="640"/>
        <w:rPr>
          <w:rStyle w:val="C3"/>
          <w:rFonts w:ascii="仿宋_GB2312" w:hAnsi="仿宋_GB2312"/>
          <w:sz w:val="32"/>
        </w:rPr>
      </w:pPr>
      <w:r>
        <w:rPr>
          <w:rStyle w:val="C3"/>
          <w:rFonts w:ascii="黑体" w:hAnsi="黑体"/>
          <w:sz w:val="32"/>
        </w:rPr>
        <w:t>第六十三条　</w:t>
      </w:r>
      <w:r>
        <w:rPr>
          <w:rStyle w:val="C3"/>
          <w:rFonts w:ascii="Microsoft YaHei UI" w:hAnsi="Microsoft YaHei UI"/>
          <w:sz w:val="32"/>
        </w:rPr>
        <w:t>交付市人民代表大会及其常务委员会全体会议表决未获通过的法规案，如果提案人认为必须制定该法规，可以按照本条例规定的程序重新提出，由主席团或者主任会议决定是否列入会议议程；其中，未获市人民代表大会通过的法规案，应当提请市人民代表大会审议决定。</w:t>
      </w:r>
    </w:p>
    <w:p>
      <w:pPr>
        <w:pStyle w:val="P1"/>
        <w:spacing w:lineRule="exact" w:line="578"/>
        <w:ind w:firstLine="640"/>
        <w:rPr>
          <w:rStyle w:val="C3"/>
          <w:rFonts w:ascii="仿宋_GB2312" w:hAnsi="仿宋_GB2312"/>
          <w:sz w:val="32"/>
        </w:rPr>
      </w:pPr>
      <w:r>
        <w:rPr>
          <w:rStyle w:val="C3"/>
          <w:rFonts w:ascii="黑体" w:hAnsi="黑体"/>
          <w:sz w:val="32"/>
        </w:rPr>
        <w:t>第六十四条　</w:t>
      </w:r>
      <w:r>
        <w:rPr>
          <w:rStyle w:val="C3"/>
          <w:rFonts w:ascii="Microsoft YaHei UI" w:hAnsi="Microsoft YaHei UI"/>
          <w:sz w:val="32"/>
        </w:rPr>
        <w:t>法规应当明确规定施行的日期。</w:t>
      </w:r>
    </w:p>
    <w:p>
      <w:pPr>
        <w:pStyle w:val="P1"/>
        <w:spacing w:lineRule="exact" w:line="578"/>
        <w:ind w:firstLine="640"/>
        <w:rPr>
          <w:rStyle w:val="C3"/>
          <w:rFonts w:ascii="仿宋_GB2312" w:hAnsi="仿宋_GB2312"/>
          <w:sz w:val="32"/>
        </w:rPr>
      </w:pPr>
      <w:r>
        <w:rPr>
          <w:rStyle w:val="C3"/>
          <w:rFonts w:ascii="黑体" w:hAnsi="黑体"/>
          <w:sz w:val="32"/>
        </w:rPr>
        <w:t>第六十五条　</w:t>
      </w:r>
      <w:r>
        <w:rPr>
          <w:rStyle w:val="C3"/>
          <w:rFonts w:ascii="Microsoft YaHei UI" w:hAnsi="Microsoft YaHei UI"/>
          <w:sz w:val="32"/>
        </w:rPr>
        <w:t>市人民代表大会及其常务委员会制定的法规授权市人民政府制定配套的具体规定的，市人民政府应当自地方性法规实施之日起一年内制定，并报常务委员会备案。市人民政府未能在期限内作出配套的具体规定的，应当向常务委员会说明情况。</w:t>
      </w:r>
    </w:p>
    <w:p>
      <w:pPr>
        <w:pStyle w:val="P1"/>
        <w:spacing w:lineRule="exact" w:line="578"/>
        <w:ind w:firstLine="640"/>
        <w:rPr>
          <w:rStyle w:val="C3"/>
          <w:rFonts w:ascii="仿宋_GB2312" w:hAnsi="仿宋_GB2312"/>
          <w:sz w:val="32"/>
        </w:rPr>
      </w:pPr>
      <w:r>
        <w:rPr>
          <w:rStyle w:val="C3"/>
          <w:rFonts w:ascii="黑体" w:hAnsi="黑体"/>
          <w:sz w:val="32"/>
        </w:rPr>
        <w:t>第六十六条　</w:t>
      </w:r>
      <w:r>
        <w:rPr>
          <w:rStyle w:val="C3"/>
          <w:rFonts w:ascii="Microsoft YaHei UI" w:hAnsi="Microsoft YaHei UI"/>
          <w:sz w:val="32"/>
        </w:rPr>
        <w:t>市人民代表大会或者常务委员会通过的法规，应当报请省人民代表大会常务委员会批准。</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常务委员会办公厅应当在法规通过之日起十五日内将报请批准的书面报告、法规文本及其说明报送省人民代表大会常务委员会。</w:t>
      </w:r>
    </w:p>
    <w:p>
      <w:pPr>
        <w:pStyle w:val="P1"/>
        <w:spacing w:lineRule="exact" w:line="578"/>
        <w:ind w:firstLine="640"/>
        <w:rPr>
          <w:rStyle w:val="C3"/>
          <w:rFonts w:ascii="仿宋_GB2312" w:hAnsi="仿宋_GB2312"/>
          <w:sz w:val="32"/>
        </w:rPr>
      </w:pPr>
      <w:r>
        <w:rPr>
          <w:rStyle w:val="C3"/>
          <w:rFonts w:ascii="黑体" w:hAnsi="黑体"/>
          <w:sz w:val="32"/>
        </w:rPr>
        <w:t>第六十七条　</w:t>
      </w:r>
      <w:r>
        <w:rPr>
          <w:rStyle w:val="C3"/>
          <w:rFonts w:ascii="Microsoft YaHei UI" w:hAnsi="Microsoft YaHei UI"/>
          <w:sz w:val="32"/>
        </w:rPr>
        <w:t>经市人民代表大会或者常务委员会通过、省人民代表大会常务委员会批准的法规，应当及时在市人民代表大会常务委员会公报、网站以及《太原日报》上发布公告，予以公布。</w:t>
      </w:r>
    </w:p>
    <w:p>
      <w:pPr>
        <w:pStyle w:val="P1"/>
        <w:spacing w:lineRule="exact" w:line="578"/>
        <w:ind w:firstLine="640"/>
        <w:rPr>
          <w:rStyle w:val="C3"/>
          <w:rFonts w:ascii="仿宋_GB2312" w:hAnsi="仿宋_GB2312"/>
          <w:sz w:val="32"/>
        </w:rPr>
      </w:pPr>
      <w:r>
        <w:rPr>
          <w:rStyle w:val="C3"/>
          <w:rFonts w:ascii="Microsoft YaHei UI" w:hAnsi="Microsoft YaHei UI"/>
          <w:sz w:val="32"/>
        </w:rPr>
        <w:t>在常务委员会公报上刊登的地方性法规文本为标准文本。</w:t>
      </w:r>
    </w:p>
    <w:p>
      <w:pPr>
        <w:pStyle w:val="P1"/>
        <w:spacing w:lineRule="exact" w:line="578"/>
        <w:ind w:firstLine="640"/>
        <w:rPr>
          <w:rStyle w:val="C3"/>
          <w:rFonts w:ascii="仿宋_GB2312" w:hAnsi="仿宋_GB2312"/>
          <w:sz w:val="32"/>
        </w:rPr>
      </w:pPr>
      <w:r>
        <w:rPr>
          <w:rStyle w:val="C3"/>
          <w:rFonts w:ascii="黑体" w:hAnsi="黑体"/>
          <w:sz w:val="32"/>
        </w:rPr>
        <w:t>第六十八条　</w:t>
      </w:r>
      <w:r>
        <w:rPr>
          <w:rStyle w:val="C3"/>
          <w:rFonts w:ascii="Microsoft YaHei UI" w:hAnsi="Microsoft YaHei UI"/>
          <w:sz w:val="32"/>
        </w:rPr>
        <w:t>地方性法规实施后，市人民代表大会有关专门委员会、常务委员会工作机构可以适时组织对有关地方性法规或者地方性法规中的有关规定进行立法后评估。评估情况应当向常务委员会报告。</w:t>
      </w:r>
    </w:p>
    <w:p>
      <w:pPr>
        <w:pStyle w:val="P1"/>
        <w:spacing w:lineRule="exact" w:line="578"/>
        <w:ind w:firstLine="640"/>
        <w:rPr>
          <w:rStyle w:val="C3"/>
          <w:rFonts w:ascii="仿宋_GB2312" w:hAnsi="仿宋_GB2312"/>
          <w:sz w:val="32"/>
        </w:rPr>
      </w:pPr>
      <w:r>
        <w:rPr>
          <w:rStyle w:val="C3"/>
          <w:rFonts w:ascii="黑体" w:hAnsi="黑体"/>
          <w:sz w:val="32"/>
        </w:rPr>
        <w:t>第六十九条　</w:t>
      </w:r>
      <w:r>
        <w:rPr>
          <w:rStyle w:val="C3"/>
          <w:rFonts w:ascii="Microsoft YaHei UI" w:hAnsi="Microsoft YaHei UI"/>
          <w:sz w:val="32"/>
        </w:rPr>
        <w:t>市人民代表大会常务委员会应当根据法律、行政法规和山西省地方性法规的制定或者修改情况，以及本市地方性法规实施的具体情况，及时对本市地方性法规进行清理。</w:t>
      </w:r>
    </w:p>
    <w:p>
      <w:pPr>
        <w:pStyle w:val="P1"/>
        <w:spacing w:lineRule="exact" w:line="578"/>
        <w:ind w:firstLine="640"/>
        <w:rPr>
          <w:rStyle w:val="C3"/>
          <w:rFonts w:ascii="仿宋_GB2312" w:hAnsi="仿宋_GB2312"/>
          <w:sz w:val="32"/>
        </w:rPr>
      </w:pPr>
      <w:r>
        <w:rPr>
          <w:rStyle w:val="C3"/>
          <w:rFonts w:ascii="黑体" w:hAnsi="黑体"/>
          <w:sz w:val="32"/>
        </w:rPr>
        <w:t>第七十条　</w:t>
      </w:r>
      <w:r>
        <w:rPr>
          <w:rStyle w:val="C3"/>
          <w:rFonts w:ascii="Microsoft YaHei UI" w:hAnsi="Microsoft YaHei UI"/>
          <w:sz w:val="32"/>
        </w:rPr>
        <w:t>市人民代表大会常务委员会根据工作需要，可以建立立法研究咨询基地、立法咨询专家库和基层立法联系点等制度。</w:t>
      </w:r>
    </w:p>
    <w:p>
      <w:pPr>
        <w:pStyle w:val="P1"/>
        <w:spacing w:lineRule="exact" w:line="578"/>
        <w:ind w:firstLine="640"/>
        <w:rPr>
          <w:rStyle w:val="C3"/>
          <w:rFonts w:ascii="仿宋_GB2312" w:hAnsi="仿宋_GB2312"/>
          <w:sz w:val="32"/>
        </w:rPr>
      </w:pPr>
      <w:r>
        <w:rPr>
          <w:rStyle w:val="C3"/>
          <w:rFonts w:ascii="黑体" w:hAnsi="黑体"/>
          <w:sz w:val="32"/>
        </w:rPr>
        <w:t>第七十一条　</w:t>
      </w:r>
      <w:r>
        <w:rPr>
          <w:rStyle w:val="C3"/>
          <w:rFonts w:ascii="Microsoft YaHei UI" w:hAnsi="Microsoft YaHei UI"/>
          <w:sz w:val="32"/>
        </w:rPr>
        <w:t>对实施本市地方性法规的有关具体问题的询问，由常务委员会法制工作委员会研究予以答复，并报常务委员会备案。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第九章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第七十二条　</w:t>
      </w:r>
      <w:r>
        <w:rPr>
          <w:rStyle w:val="C3"/>
          <w:rFonts w:ascii="Microsoft YaHei UI" w:hAnsi="Microsoft YaHei UI"/>
          <w:sz w:val="32"/>
        </w:rPr>
        <w:t>本条例自公布之日起施行。</w:t>
      </w:r>
      <w:r>
        <w:rPr>
          <w:rStyle w:val="C3"/>
          <w:rFonts w:ascii="仿宋_GB2312" w:hAnsi="仿宋_GB2312"/>
          <w:sz w:val="32"/>
        </w:rPr>
        <w:t>1988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日市人民代表大会常务委员会通过</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日修正的《太原市人大常委会制定地方性法规的程序》同时废止。</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8"/>
    <w:pPr>
      <w:spacing w:before="100" w:after="100" w:beforeAutospacing="1" w:afterAutospacing="1"/>
      <w:jc w:val="left"/>
      <w:outlineLvl w:val="1"/>
    </w:pPr>
    <w:rPr>
      <w:rFonts w:ascii="宋体" w:hAnsi="宋体"/>
      <w:b w:val="1"/>
      <w:sz w:val="36"/>
    </w:rPr>
  </w:style>
  <w:style w:type="paragraph" w:styleId="P4">
    <w:name w:val="标题 3"/>
    <w:basedOn w:val="P1"/>
    <w:next w:val="P1"/>
    <w:link w:val="C7"/>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脚 Char"/>
    <w:link w:val="P6"/>
    <w:rPr>
      <w:rFonts w:ascii="Calibri" w:hAnsi="Calibri"/>
      <w:sz w:val="18"/>
    </w:rPr>
  </w:style>
  <w:style w:type="character" w:styleId="C6">
    <w:name w:val="页眉 Char"/>
    <w:link w:val="P5"/>
    <w:rPr>
      <w:rFonts w:ascii="Calibri" w:hAnsi="Calibri"/>
      <w:sz w:val="18"/>
    </w:rPr>
  </w:style>
  <w:style w:type="character" w:styleId="C7">
    <w:name w:val="标题 3 Char"/>
    <w:link w:val="P4"/>
    <w:rPr>
      <w:rFonts w:ascii="宋体" w:hAnsi="宋体"/>
      <w:b w:val="1"/>
      <w:sz w:val="27"/>
    </w:rPr>
  </w:style>
  <w:style w:type="character" w:styleId="C8">
    <w:name w:val="标题 2 Char"/>
    <w:link w:val="P3"/>
    <w:rPr>
      <w:rFonts w:ascii="宋体" w:hAnsi="宋体"/>
      <w:b w:val="1"/>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2024-08-28T01:36:12Z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