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1CD5BBF" Type="http://schemas.openxmlformats.org/officeDocument/2006/relationships/officeDocument" Target="/word/document.xml" /><Relationship Id="coreR41CD5BBF" Type="http://schemas.openxmlformats.org/package/2006/relationships/metadata/core-properties" Target="/docProps/core.xml" /><Relationship Id="customR41CD5BB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3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680" w:before="0" w:after="0" w:beforeAutospacing="0" w:afterAutospacing="0"/>
        <w:ind w:firstLine="0" w:left="0" w:right="0"/>
        <w:jc w:val="center"/>
        <w:rPr>
          <w:rStyle w:val="C9"/>
          <w:rFonts w:ascii="Times New Roman" w:hAnsi="Times New Roman"/>
          <w:b w:val="0"/>
          <w:i w:val="0"/>
          <w:caps w:val="0"/>
          <w:color w:val="auto"/>
          <w:sz w:val="44"/>
        </w:rPr>
      </w:pPr>
    </w:p>
    <w:p>
      <w:pPr>
        <w:pStyle w:val="P23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680" w:before="0" w:after="0" w:beforeAutospacing="0" w:afterAutospacing="0"/>
        <w:ind w:firstLine="0" w:left="0" w:right="0"/>
        <w:jc w:val="center"/>
        <w:rPr>
          <w:rStyle w:val="C9"/>
          <w:rFonts w:ascii="Times New Roman" w:hAnsi="Times New Roman"/>
          <w:b w:val="0"/>
          <w:i w:val="0"/>
          <w:caps w:val="0"/>
          <w:color w:val="auto"/>
          <w:sz w:val="44"/>
        </w:rPr>
      </w:pPr>
      <w:r>
        <w:rPr>
          <w:rStyle w:val="C9"/>
          <w:rFonts w:ascii="方正姚体" w:hAnsi="方正姚体"/>
          <w:b w:val="0"/>
          <w:i w:val="0"/>
          <w:caps w:val="0"/>
          <w:color w:val="auto"/>
          <w:sz w:val="44"/>
        </w:rPr>
        <w:t>安徽省人民代表大会常务委员会</w:t>
      </w:r>
    </w:p>
    <w:p>
      <w:pPr>
        <w:pStyle w:val="P23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680" w:before="0" w:after="0" w:beforeAutospacing="0" w:afterAutospacing="0"/>
        <w:ind w:firstLine="0" w:left="0" w:right="0"/>
        <w:jc w:val="center"/>
        <w:rPr>
          <w:rStyle w:val="C9"/>
          <w:rFonts w:ascii="Times New Roman" w:hAnsi="Times New Roman"/>
          <w:b w:val="0"/>
          <w:i w:val="0"/>
          <w:caps w:val="0"/>
          <w:color w:val="auto"/>
          <w:sz w:val="44"/>
        </w:rPr>
      </w:pPr>
      <w:r>
        <w:rPr>
          <w:rStyle w:val="C9"/>
          <w:rFonts w:ascii="方正姚体" w:hAnsi="方正姚体"/>
          <w:b w:val="0"/>
          <w:i w:val="0"/>
          <w:caps w:val="0"/>
          <w:color w:val="auto"/>
          <w:sz w:val="44"/>
        </w:rPr>
        <w:t>关于废止《安徽省信访条例》的决定</w:t>
      </w:r>
    </w:p>
    <w:p>
      <w:pPr>
        <w:pStyle w:val="P23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60" w:before="0" w:after="0" w:beforeAutospacing="0" w:afterAutospacing="0"/>
        <w:ind w:firstLine="0" w:left="0" w:right="0"/>
        <w:jc w:val="center"/>
        <w:rPr>
          <w:rStyle w:val="C9"/>
          <w:rFonts w:ascii="Times New Roman" w:hAnsi="Times New Roman"/>
          <w:b w:val="0"/>
          <w:i w:val="0"/>
          <w:caps w:val="0"/>
          <w:color w:val="auto"/>
          <w:sz w:val="32"/>
        </w:rPr>
      </w:pPr>
    </w:p>
    <w:p>
      <w:pPr>
        <w:pStyle w:val="P23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60" w:before="0" w:after="0" w:beforeAutospacing="0" w:afterAutospacing="0"/>
        <w:ind w:firstLine="0" w:left="0" w:right="0"/>
        <w:jc w:val="center"/>
        <w:rPr>
          <w:rStyle w:val="C9"/>
          <w:rFonts w:ascii="楷体_GB2312" w:hAnsi="楷体_GB2312"/>
          <w:b w:val="0"/>
          <w:i w:val="0"/>
          <w:caps w:val="0"/>
          <w:color w:val="auto"/>
          <w:sz w:val="32"/>
        </w:rPr>
      </w:pPr>
      <w:r>
        <w:rPr>
          <w:rStyle w:val="C9"/>
          <w:rFonts w:ascii="方正姚体" w:hAnsi="方正姚体"/>
          <w:b w:val="0"/>
          <w:i w:val="0"/>
          <w:caps w:val="0"/>
          <w:color w:val="auto"/>
          <w:sz w:val="32"/>
        </w:rPr>
        <w:t>（</w:t>
      </w:r>
      <w:r>
        <w:rPr>
          <w:rStyle w:val="C9"/>
          <w:rFonts w:ascii="楷体_GB2312" w:hAnsi="楷体_GB2312"/>
          <w:b w:val="0"/>
          <w:i w:val="0"/>
          <w:caps w:val="0"/>
          <w:color w:val="auto"/>
          <w:sz w:val="32"/>
        </w:rPr>
        <w:t>2022</w:t>
      </w:r>
      <w:r>
        <w:rPr>
          <w:rStyle w:val="C9"/>
          <w:rFonts w:ascii="Microsoft YaHei UI" w:hAnsi="Microsoft YaHei UI"/>
          <w:b w:val="0"/>
          <w:i w:val="0"/>
          <w:caps w:val="0"/>
          <w:color w:val="auto"/>
          <w:sz w:val="32"/>
        </w:rPr>
        <w:t>年</w:t>
      </w:r>
      <w:r>
        <w:rPr>
          <w:rStyle w:val="C9"/>
          <w:rFonts w:ascii="楷体_GB2312" w:hAnsi="楷体_GB2312"/>
          <w:b w:val="0"/>
          <w:i w:val="0"/>
          <w:caps w:val="0"/>
          <w:color w:val="auto"/>
          <w:sz w:val="32"/>
        </w:rPr>
        <w:t>9</w:t>
      </w:r>
      <w:r>
        <w:rPr>
          <w:rStyle w:val="C9"/>
          <w:rFonts w:ascii="Microsoft YaHei UI" w:hAnsi="Microsoft YaHei UI"/>
          <w:b w:val="0"/>
          <w:i w:val="0"/>
          <w:caps w:val="0"/>
          <w:color w:val="auto"/>
          <w:sz w:val="32"/>
        </w:rPr>
        <w:t>月</w:t>
      </w:r>
      <w:r>
        <w:rPr>
          <w:rStyle w:val="C9"/>
          <w:rFonts w:ascii="楷体_GB2312" w:hAnsi="楷体_GB2312"/>
          <w:b w:val="0"/>
          <w:i w:val="0"/>
          <w:caps w:val="0"/>
          <w:color w:val="auto"/>
          <w:sz w:val="32"/>
        </w:rPr>
        <w:t>29</w:t>
      </w:r>
      <w:r>
        <w:rPr>
          <w:rStyle w:val="C9"/>
          <w:rFonts w:ascii="Microsoft YaHei UI" w:hAnsi="Microsoft YaHei UI"/>
          <w:b w:val="0"/>
          <w:i w:val="0"/>
          <w:caps w:val="0"/>
          <w:color w:val="auto"/>
          <w:sz w:val="32"/>
        </w:rPr>
        <w:t>日安徽省第十三届人民代表大会</w:t>
      </w:r>
    </w:p>
    <w:p>
      <w:pPr>
        <w:pStyle w:val="P23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60" w:before="0" w:after="0" w:beforeAutospacing="0" w:afterAutospacing="0"/>
        <w:ind w:firstLine="0" w:left="0" w:right="0"/>
        <w:jc w:val="center"/>
        <w:rPr>
          <w:rStyle w:val="C3"/>
          <w:rFonts w:ascii="Times New Roman" w:hAnsi="Times New Roman"/>
          <w:b w:val="0"/>
          <w:i w:val="0"/>
          <w:caps w:val="0"/>
          <w:color w:val="auto"/>
          <w:sz w:val="32"/>
        </w:rPr>
      </w:pPr>
      <w:r>
        <w:rPr>
          <w:rStyle w:val="C9"/>
          <w:rFonts w:ascii="Microsoft YaHei UI" w:hAnsi="Microsoft YaHei UI"/>
          <w:b w:val="0"/>
          <w:i w:val="0"/>
          <w:caps w:val="0"/>
          <w:color w:val="auto"/>
          <w:sz w:val="32"/>
        </w:rPr>
        <w:t>常务委员会第三十六次</w:t>
      </w:r>
      <w:r>
        <w:rPr>
          <w:rStyle w:val="C9"/>
          <w:rFonts w:ascii="方正姚体" w:hAnsi="方正姚体"/>
          <w:b w:val="0"/>
          <w:i w:val="0"/>
          <w:caps w:val="0"/>
          <w:color w:val="auto"/>
          <w:sz w:val="32"/>
        </w:rPr>
        <w:t>会议通过）</w:t>
      </w:r>
    </w:p>
    <w:p>
      <w:pPr>
        <w:pStyle w:val="P1"/>
        <w:keepNext w:val="0"/>
        <w:keepLines w:val="0"/>
        <w:widowControl w:val="1"/>
        <w:suppressLineNumbers w:val="0"/>
        <w:spacing w:lineRule="exact" w:line="560"/>
        <w:jc w:val="left"/>
        <w:rPr>
          <w:rStyle w:val="C3"/>
          <w:rFonts w:ascii="Times New Roman" w:hAnsi="Times New Roman"/>
          <w:color w:val="auto"/>
          <w:sz w:val="32"/>
        </w:rPr>
      </w:pPr>
    </w:p>
    <w:p>
      <w:pPr>
        <w:pStyle w:val="P1"/>
        <w:keepNext w:val="0"/>
        <w:keepLines w:val="0"/>
        <w:widowControl w:val="1"/>
        <w:suppressLineNumbers w:val="0"/>
        <w:ind w:firstLine="632"/>
        <w:jc w:val="left"/>
        <w:rPr>
          <w:rStyle w:val="C3"/>
          <w:rFonts w:ascii="Times New Roman" w:hAnsi="Times New Roman"/>
          <w:color w:val="auto"/>
          <w:sz w:val="32"/>
        </w:rPr>
      </w:pPr>
      <w:r>
        <w:rPr>
          <w:rStyle w:val="C3"/>
          <w:rFonts w:ascii="方正姚体" w:hAnsi="方正姚体"/>
          <w:color w:val="auto"/>
          <w:sz w:val="32"/>
        </w:rPr>
        <w:t>根据《国务</w:t>
      </w:r>
      <w:r>
        <w:rPr>
          <w:rStyle w:val="C3"/>
          <w:rFonts w:ascii="Microsoft YaHei UI" w:hAnsi="Microsoft YaHei UI"/>
          <w:color w:val="auto"/>
          <w:sz w:val="32"/>
        </w:rPr>
        <w:t>院关于修改和废止部分行政法规的决定》（国务院令第</w:t>
      </w:r>
      <w:r>
        <w:rPr>
          <w:rStyle w:val="C3"/>
          <w:rFonts w:ascii="仿宋_GB2312" w:hAnsi="仿宋_GB2312"/>
          <w:color w:val="auto"/>
          <w:sz w:val="32"/>
        </w:rPr>
        <w:t>752</w:t>
      </w:r>
      <w:r>
        <w:rPr>
          <w:rStyle w:val="C3"/>
          <w:rFonts w:ascii="Microsoft YaHei UI" w:hAnsi="Microsoft YaHei UI"/>
          <w:color w:val="auto"/>
          <w:sz w:val="32"/>
        </w:rPr>
        <w:t>号），安徽省第十三届人民代表大会常务委员会第三十六次会议决定：废止《安徽省信访条例》（</w:t>
      </w:r>
      <w:r>
        <w:rPr>
          <w:rStyle w:val="C3"/>
          <w:rFonts w:ascii="仿宋_GB2312" w:hAnsi="仿宋_GB2312"/>
          <w:color w:val="auto"/>
          <w:sz w:val="32"/>
        </w:rPr>
        <w:t>1995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仿宋_GB2312" w:hAnsi="仿宋_GB2312"/>
          <w:color w:val="auto"/>
          <w:sz w:val="32"/>
        </w:rPr>
        <w:t>11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仿宋_GB2312" w:hAnsi="仿宋_GB2312"/>
          <w:color w:val="auto"/>
          <w:sz w:val="32"/>
        </w:rPr>
        <w:t>18</w:t>
      </w:r>
      <w:r>
        <w:rPr>
          <w:rStyle w:val="C3"/>
          <w:rFonts w:ascii="Microsoft YaHei UI" w:hAnsi="Microsoft YaHei UI"/>
          <w:color w:val="auto"/>
          <w:sz w:val="32"/>
        </w:rPr>
        <w:t>日安徽省第八届人民代表大会常务委员会第二十次会议通过，</w:t>
      </w:r>
      <w:r>
        <w:rPr>
          <w:rStyle w:val="C3"/>
          <w:rFonts w:ascii="仿宋_GB2312" w:hAnsi="仿宋_GB2312"/>
          <w:color w:val="auto"/>
          <w:sz w:val="32"/>
        </w:rPr>
        <w:t>2005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仿宋_GB2312" w:hAnsi="仿宋_GB2312"/>
          <w:color w:val="auto"/>
          <w:sz w:val="32"/>
        </w:rPr>
        <w:t>12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仿宋_GB2312" w:hAnsi="仿宋_GB2312"/>
          <w:color w:val="auto"/>
          <w:sz w:val="32"/>
        </w:rPr>
        <w:t>16</w:t>
      </w:r>
      <w:r>
        <w:rPr>
          <w:rStyle w:val="C3"/>
          <w:rFonts w:ascii="Microsoft YaHei UI" w:hAnsi="Microsoft YaHei UI"/>
          <w:color w:val="auto"/>
          <w:sz w:val="32"/>
        </w:rPr>
        <w:t>日安徽省第十届人民代表大会常务委员会第二十次会议第一次修订，</w:t>
      </w:r>
      <w:r>
        <w:rPr>
          <w:rStyle w:val="C3"/>
          <w:rFonts w:ascii="仿宋_GB2312" w:hAnsi="仿宋_GB2312"/>
          <w:color w:val="auto"/>
          <w:sz w:val="32"/>
        </w:rPr>
        <w:t>2019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仿宋_GB2312" w:hAnsi="仿宋_GB2312"/>
          <w:color w:val="auto"/>
          <w:sz w:val="32"/>
        </w:rPr>
        <w:t>9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仿宋_GB2312" w:hAnsi="仿宋_GB2312"/>
          <w:color w:val="auto"/>
          <w:sz w:val="32"/>
        </w:rPr>
        <w:t>27</w:t>
      </w:r>
      <w:r>
        <w:rPr>
          <w:rStyle w:val="C3"/>
          <w:rFonts w:ascii="Microsoft YaHei UI" w:hAnsi="Microsoft YaHei UI"/>
          <w:color w:val="auto"/>
          <w:sz w:val="32"/>
        </w:rPr>
        <w:t>日安徽省第十三届人民代表大会常务委员会第十二次会议第二次修</w:t>
      </w:r>
      <w:r>
        <w:rPr>
          <w:rStyle w:val="C3"/>
          <w:rFonts w:ascii="方正姚体" w:hAnsi="方正姚体"/>
          <w:color w:val="auto"/>
          <w:sz w:val="32"/>
        </w:rPr>
        <w:t>订）。</w:t>
      </w:r>
    </w:p>
    <w:p>
      <w:pPr>
        <w:pStyle w:val="P1"/>
        <w:keepNext w:val="0"/>
        <w:keepLines w:val="0"/>
        <w:widowControl w:val="1"/>
        <w:suppressLineNumbers w:val="0"/>
        <w:ind w:firstLine="632"/>
        <w:jc w:val="left"/>
        <w:rPr>
          <w:rStyle w:val="C3"/>
          <w:rFonts w:ascii="Times New Roman" w:hAnsi="Times New Roman"/>
          <w:color w:val="auto"/>
          <w:sz w:val="32"/>
        </w:rPr>
      </w:pPr>
      <w:r>
        <w:rPr>
          <w:rStyle w:val="C3"/>
          <w:rFonts w:ascii="方正姚体" w:hAnsi="方正姚体"/>
          <w:color w:val="auto"/>
          <w:sz w:val="32"/>
        </w:rPr>
        <w:t>本决定自公布之日起施行。</w:t>
      </w:r>
    </w:p>
    <w:p>
      <w:pPr>
        <w:pStyle w:val="P1"/>
        <w:keepNext w:val="0"/>
        <w:keepLines w:val="0"/>
        <w:widowControl w:val="1"/>
        <w:suppressLineNumbers w:val="0"/>
        <w:jc w:val="left"/>
        <w:rPr>
          <w:rStyle w:val="C3"/>
          <w:rFonts w:ascii="Times New Roman" w:hAnsi="Times New Roman"/>
          <w:sz w:val="32"/>
        </w:rPr>
      </w:pPr>
    </w:p>
    <w:p>
      <w:pPr>
        <w:pStyle w:val="P2"/>
        <w:rPr>
          <w:rStyle w:val="C3"/>
        </w:rPr>
      </w:pPr>
    </w:p>
    <w:p>
      <w:pPr>
        <w:pStyle w:val="P2"/>
        <w:rPr>
          <w:rStyle w:val="C3"/>
        </w:rPr>
      </w:pPr>
    </w:p>
    <w:p>
      <w:pPr>
        <w:pStyle w:val="P2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1928" w:bottom="1928" w:header="964" w:footer="1587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  <w:tabs>
        <w:tab w:val="center" w:pos="4153" w:leader="none"/>
        <w:tab w:val="right" w:pos="8306" w:leader="none"/>
      </w:tabs>
      <w:ind w:firstLine="180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8"/>
                            <w:tabs>
                              <w:tab w:val="center" w:pos="4153" w:leader="none"/>
                              <w:tab w:val="right" w:pos="8306" w:leader="none"/>
                            </w:tabs>
                            <w:ind w:left="320" w:right="320"/>
                            <w:rPr>
                              <w:rStyle w:val="C3"/>
                              <w:sz w:val="28"/>
                            </w:rPr>
                          </w:pP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10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8"/>
                      <w:tabs>
                        <w:tab w:val="center" w:pos="4153" w:leader="none"/>
                        <w:tab w:val="right" w:pos="8306" w:leader="none"/>
                      </w:tabs>
                      <w:ind w:left="320" w:right="320"/>
                      <w:rPr>
                        <w:rStyle w:val="C3"/>
                        <w:sz w:val="28"/>
                      </w:rPr>
                    </w:pPr>
                    <w:r>
                      <w:rPr>
                        <w:rStyle w:val="C10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10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10"/>
                        <w:rFonts w:ascii="宋体" w:hAnsi="宋体"/>
                        <w:sz w:val="28"/>
                      </w:rPr>
                      <w:instrText xml:space="preserve">PAGE  </w:instrText>
                    </w:r>
                    <w:r>
                      <w:rPr>
                        <w:rStyle w:val="C10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10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10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10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YzJkZDI3YmNlMWY2MzY5MmNlMTQyNmFlMmVhMTllOGI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sz w:val="32"/>
    </w:rPr>
  </w:style>
  <w:style w:type="paragraph" w:styleId="P2">
    <w:name w:val="NormalIndent"/>
    <w:next w:val="P2"/>
    <w:qFormat/>
    <w:pPr>
      <w:widowControl w:val="0"/>
      <w:ind w:firstLine="420"/>
      <w:jc w:val="both"/>
    </w:pPr>
    <w:rPr>
      <w:rFonts w:ascii="Times New Roman" w:hAnsi="Times New Roman"/>
      <w:sz w:val="32"/>
    </w:rPr>
  </w:style>
  <w:style w:type="paragraph" w:styleId="P3">
    <w:name w:val="HTML 预设格式"/>
    <w:next w:val="P3"/>
    <w:qFormat/>
    <w:pPr>
      <w:widowControl w:val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4">
    <w:name w:val="BodyTextIndent"/>
    <w:next w:val="P4"/>
    <w:qFormat/>
    <w:pPr>
      <w:widowControl w:val="0"/>
      <w:spacing w:after="120"/>
      <w:ind w:left="420"/>
      <w:jc w:val="both"/>
    </w:pPr>
    <w:rPr>
      <w:rFonts w:ascii="Cambria" w:hAnsi="Cambria"/>
      <w:sz w:val="32"/>
    </w:rPr>
  </w:style>
  <w:style w:type="paragraph" w:styleId="P5">
    <w:name w:val="UserStyle_0"/>
    <w:next w:val="P1"/>
    <w:qFormat/>
    <w:pPr>
      <w:jc w:val="both"/>
    </w:pPr>
    <w:rPr>
      <w:rFonts w:ascii="Calibri" w:hAnsi="Calibri"/>
      <w:sz w:val="21"/>
    </w:rPr>
  </w:style>
  <w:style w:type="paragraph" w:styleId="P6">
    <w:name w:val="标题 1"/>
    <w:basedOn w:val="P1"/>
    <w:next w:val="P1"/>
    <w:qFormat/>
    <w:pPr>
      <w:keepNext w:val="1"/>
      <w:keepLines w:val="1"/>
      <w:spacing w:lineRule="auto" w:line="576" w:before="340" w:after="330" w:beforeAutospacing="0" w:afterAutospacing="0"/>
      <w:outlineLvl w:val="0"/>
    </w:pPr>
    <w:rPr>
      <w:b w:val="1"/>
      <w:sz w:val="44"/>
    </w:rPr>
  </w:style>
  <w:style w:type="paragraph" w:styleId="P7">
    <w:name w:val="标题 2"/>
    <w:basedOn w:val="P1"/>
    <w:next w:val="P1"/>
    <w:qFormat/>
    <w:pPr>
      <w:keepNext w:val="1"/>
      <w:keepLines w:val="1"/>
      <w:spacing w:lineRule="auto" w:line="416" w:before="260" w:after="260"/>
      <w:outlineLvl w:val="1"/>
    </w:pPr>
    <w:rPr>
      <w:rFonts w:ascii="Cambria" w:hAnsi="Cambria"/>
      <w:b w:val="1"/>
      <w:sz w:val="32"/>
    </w:rPr>
  </w:style>
  <w:style w:type="paragraph" w:styleId="P8">
    <w:name w:val="标题 4"/>
    <w:basedOn w:val="P1"/>
    <w:next w:val="P1"/>
    <w:pPr>
      <w:keepNext w:val="1"/>
      <w:keepLines w:val="1"/>
      <w:spacing w:lineRule="auto" w:line="372" w:before="280" w:after="290"/>
      <w:outlineLvl w:val="3"/>
    </w:pPr>
    <w:rPr>
      <w:rFonts w:ascii="Arial" w:hAnsi="Arial"/>
      <w:sz w:val="28"/>
    </w:rPr>
  </w:style>
  <w:style w:type="paragraph" w:styleId="P9">
    <w:name w:val="正文缩进"/>
    <w:basedOn w:val="P1"/>
    <w:next w:val="P1"/>
    <w:qFormat/>
    <w:pPr>
      <w:ind w:firstLine="420"/>
    </w:pPr>
    <w:rPr/>
  </w:style>
  <w:style w:type="paragraph" w:styleId="P10">
    <w:name w:val="文档结构图"/>
    <w:basedOn w:val="P1"/>
    <w:next w:val="P10"/>
    <w:pPr>
      <w:shd w:val="clear" w:fill="000080"/>
    </w:pPr>
    <w:rPr/>
  </w:style>
  <w:style w:type="paragraph" w:styleId="P11">
    <w:name w:val="正文文本"/>
    <w:basedOn w:val="P1"/>
    <w:next w:val="P11"/>
    <w:pPr>
      <w:spacing w:after="120"/>
    </w:pPr>
    <w:rPr/>
  </w:style>
  <w:style w:type="paragraph" w:styleId="P12">
    <w:name w:val="正文文本缩进"/>
    <w:basedOn w:val="P1"/>
    <w:next w:val="P12"/>
    <w:link w:val="C6"/>
    <w:pPr>
      <w:spacing w:lineRule="auto" w:line="360"/>
      <w:ind w:firstLine="560"/>
    </w:pPr>
    <w:rPr>
      <w:rFonts w:ascii="宋体" w:hAnsi="宋体"/>
      <w:sz w:val="28"/>
    </w:rPr>
  </w:style>
  <w:style w:type="paragraph" w:styleId="P13">
    <w:name w:val="Char"/>
    <w:basedOn w:val="P1"/>
    <w:next w:val="P13"/>
    <w:link w:val="C3"/>
    <w:pPr>
      <w:tabs>
        <w:tab w:val="left" w:pos="360" w:leader="none"/>
      </w:tabs>
      <w:ind w:hanging="360" w:left="360"/>
    </w:pPr>
    <w:rPr>
      <w:sz w:val="24"/>
    </w:rPr>
  </w:style>
  <w:style w:type="paragraph" w:styleId="P14">
    <w:name w:val="纯文本"/>
    <w:basedOn w:val="P1"/>
    <w:next w:val="P14"/>
    <w:qFormat/>
    <w:pPr/>
    <w:rPr>
      <w:rFonts w:ascii="宋体" w:hAnsi="宋体"/>
    </w:rPr>
  </w:style>
  <w:style w:type="paragraph" w:styleId="P15">
    <w:name w:val="日期"/>
    <w:basedOn w:val="P1"/>
    <w:next w:val="P1"/>
    <w:pPr>
      <w:ind w:left="100"/>
    </w:pPr>
    <w:rPr/>
  </w:style>
  <w:style w:type="paragraph" w:styleId="P16">
    <w:name w:val="正文文本缩进 2"/>
    <w:basedOn w:val="P1"/>
    <w:next w:val="P1"/>
    <w:link w:val="C7"/>
    <w:pPr>
      <w:ind w:firstLine="608"/>
    </w:pPr>
    <w:rPr/>
  </w:style>
  <w:style w:type="paragraph" w:styleId="P17">
    <w:name w:val="批注框文本"/>
    <w:basedOn w:val="P1"/>
    <w:next w:val="P17"/>
    <w:pPr/>
    <w:rPr>
      <w:sz w:val="18"/>
    </w:rPr>
  </w:style>
  <w:style w:type="paragraph" w:styleId="P18">
    <w:name w:val="页脚"/>
    <w:basedOn w:val="P1"/>
    <w:next w:val="P18"/>
    <w:link w:val="C8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9">
    <w:name w:val="寄信人地址"/>
    <w:basedOn w:val="P1"/>
    <w:next w:val="P19"/>
    <w:qFormat/>
    <w:pPr/>
    <w:rPr>
      <w:rFonts w:ascii="Arial" w:hAnsi="Arial"/>
    </w:rPr>
  </w:style>
  <w:style w:type="paragraph" w:styleId="P20">
    <w:name w:val="页眉"/>
    <w:basedOn w:val="P1"/>
    <w:next w:val="P2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21">
    <w:name w:val="脚注文本"/>
    <w:basedOn w:val="P1"/>
    <w:next w:val="P21"/>
    <w:pPr>
      <w:jc w:val="left"/>
    </w:pPr>
    <w:rPr>
      <w:sz w:val="18"/>
    </w:rPr>
  </w:style>
  <w:style w:type="paragraph" w:styleId="P22">
    <w:name w:val="正文文本 2"/>
    <w:basedOn w:val="P1"/>
    <w:next w:val="P22"/>
    <w:pPr>
      <w:spacing w:lineRule="auto" w:line="480" w:after="120"/>
    </w:pPr>
    <w:rPr>
      <w:sz w:val="21"/>
    </w:rPr>
  </w:style>
  <w:style w:type="paragraph" w:styleId="P23">
    <w:name w:val="普通(网站)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color w:val="000000"/>
      <w:sz w:val="24"/>
    </w:rPr>
  </w:style>
  <w:style w:type="paragraph" w:styleId="P24">
    <w:name w:val="List Paragraph"/>
    <w:basedOn w:val="P1"/>
    <w:next w:val="P24"/>
    <w:pPr>
      <w:ind w:firstLine="420"/>
    </w:pPr>
    <w:rPr>
      <w:rFonts w:ascii="Calibri" w:hAnsi="Calibri"/>
      <w:sz w:val="21"/>
    </w:rPr>
  </w:style>
  <w:style w:type="paragraph" w:styleId="P25">
    <w:name w:val="正文缩进1"/>
    <w:basedOn w:val="P1"/>
    <w:next w:val="P25"/>
    <w:qFormat/>
    <w:pPr>
      <w:ind w:firstLine="624"/>
    </w:pPr>
    <w:rPr>
      <w:rFonts w:ascii="Calibri" w:hAnsi="Calibri"/>
    </w:rPr>
  </w:style>
  <w:style w:type="paragraph" w:styleId="P26">
    <w:name w:val="Normal Indent1"/>
    <w:basedOn w:val="P1"/>
    <w:next w:val="P26"/>
    <w:pPr>
      <w:ind w:firstLine="200"/>
    </w:pPr>
    <w:rPr/>
  </w:style>
  <w:style w:type="paragraph" w:styleId="P27">
    <w:name w:val="Char Char Char Char"/>
    <w:basedOn w:val="P1"/>
    <w:next w:val="P27"/>
    <w:pPr/>
    <w:rPr>
      <w:sz w:val="21"/>
    </w:rPr>
  </w:style>
  <w:style w:type="paragraph" w:styleId="P28">
    <w:name w:val="Table of contents|1"/>
    <w:basedOn w:val="P1"/>
    <w:next w:val="P28"/>
    <w:qFormat/>
    <w:pPr>
      <w:widowControl w:val="0"/>
      <w:shd w:val="clear" w:fill="auto"/>
      <w:spacing w:lineRule="exact" w:line="467"/>
    </w:pPr>
    <w:rPr>
      <w:rFonts w:ascii="宋体" w:hAnsi="宋体"/>
      <w:u w:val="none"/>
      <w:shd w:val="clear" w:color="auto" w:fill="auto"/>
    </w:rPr>
  </w:style>
  <w:style w:type="paragraph" w:styleId="P29">
    <w:name w:val="p15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Heading #1|1"/>
    <w:basedOn w:val="P1"/>
    <w:next w:val="P30"/>
    <w:qFormat/>
    <w:pPr>
      <w:widowControl w:val="0"/>
      <w:shd w:val="clear" w:fill="auto"/>
      <w:spacing w:lineRule="exact" w:line="763" w:after="260"/>
      <w:jc w:val="center"/>
      <w:outlineLvl w:val="0"/>
    </w:pPr>
    <w:rPr>
      <w:rFonts w:ascii="宋体" w:hAnsi="宋体"/>
      <w:sz w:val="54"/>
      <w:u w:val="none"/>
      <w:shd w:val="clear" w:color="auto" w:fill="auto"/>
    </w:rPr>
  </w:style>
  <w:style w:type="paragraph" w:styleId="P31">
    <w:name w:val="Normal Indent"/>
    <w:basedOn w:val="P1"/>
    <w:next w:val="P31"/>
    <w:pPr>
      <w:ind w:firstLine="630"/>
    </w:pPr>
    <w:rPr/>
  </w:style>
  <w:style w:type="paragraph" w:styleId="P32">
    <w:name w:val="_Style 2"/>
    <w:basedOn w:val="P1"/>
    <w:next w:val="P32"/>
    <w:qFormat/>
    <w:pPr>
      <w:spacing w:lineRule="atLeast" w:line="351"/>
      <w:ind w:firstLine="623"/>
    </w:pPr>
    <w:rPr>
      <w:rFonts w:ascii="Times New Roman" w:hAnsi="Times New Roman"/>
      <w:color w:val="000000"/>
      <w:sz w:val="31"/>
    </w:rPr>
  </w:style>
  <w:style w:type="paragraph" w:styleId="P33">
    <w:name w:val="Body text|5"/>
    <w:basedOn w:val="P1"/>
    <w:next w:val="P33"/>
    <w:qFormat/>
    <w:pPr>
      <w:widowControl w:val="0"/>
      <w:shd w:val="clear" w:fill="auto"/>
      <w:spacing w:after="4600"/>
      <w:jc w:val="center"/>
    </w:pPr>
    <w:rPr>
      <w:sz w:val="42"/>
      <w:u w:val="none"/>
      <w:shd w:val="clear" w:color="auto" w:fill="auto"/>
    </w:rPr>
  </w:style>
  <w:style w:type="paragraph" w:styleId="P34">
    <w:name w:val="Body text|3"/>
    <w:basedOn w:val="P1"/>
    <w:next w:val="P34"/>
    <w:qFormat/>
    <w:pPr>
      <w:widowControl w:val="0"/>
      <w:shd w:val="clear" w:fill="auto"/>
      <w:jc w:val="right"/>
    </w:pPr>
    <w:rPr>
      <w:rFonts w:ascii="宋体" w:hAnsi="宋体"/>
      <w:sz w:val="32"/>
      <w:u w:val="none"/>
      <w:shd w:val="clear" w:color="auto" w:fill="auto"/>
    </w:rPr>
  </w:style>
  <w:style w:type="paragraph" w:styleId="P35">
    <w:name w:val="BodyText"/>
    <w:basedOn w:val="P1"/>
    <w:next w:val="P35"/>
    <w:qFormat/>
    <w:pPr>
      <w:spacing w:after="120"/>
    </w:pPr>
    <w:rPr>
      <w:rFonts w:ascii="Times New Roman" w:hAnsi="Times New Roman"/>
    </w:rPr>
  </w:style>
  <w:style w:type="paragraph" w:styleId="P36">
    <w:name w:val="Body text|4"/>
    <w:basedOn w:val="P1"/>
    <w:next w:val="P36"/>
    <w:qFormat/>
    <w:pPr>
      <w:widowControl w:val="0"/>
      <w:shd w:val="clear" w:fill="auto"/>
    </w:pPr>
    <w:rPr>
      <w:rFonts w:ascii="宋体" w:hAnsi="宋体"/>
      <w:sz w:val="54"/>
      <w:u w:val="none"/>
      <w:shd w:val="clear" w:color="auto" w:fill="auto"/>
    </w:rPr>
  </w:style>
  <w:style w:type="paragraph" w:styleId="P37">
    <w:name w:val="Body Text Indent 2"/>
    <w:basedOn w:val="P1"/>
    <w:next w:val="P1"/>
    <w:qFormat/>
    <w:pPr>
      <w:spacing w:lineRule="exact" w:line="590"/>
      <w:ind w:firstLine="880"/>
    </w:pPr>
    <w:rPr>
      <w:sz w:val="32"/>
    </w:rPr>
  </w:style>
  <w:style w:type="paragraph" w:styleId="P38">
    <w:name w:val="Body text|1"/>
    <w:basedOn w:val="P1"/>
    <w:next w:val="P38"/>
    <w:qFormat/>
    <w:pPr>
      <w:widowControl w:val="0"/>
      <w:shd w:val="clear" w:fill="auto"/>
      <w:spacing w:after="1640"/>
      <w:jc w:val="right"/>
    </w:pPr>
    <w:rPr>
      <w:rFonts w:ascii="宋体" w:hAnsi="宋体"/>
      <w:sz w:val="22"/>
      <w:u w:val="none"/>
      <w:shd w:val="clear" w:color="auto" w:fill="auto"/>
    </w:rPr>
  </w:style>
  <w:style w:type="paragraph" w:styleId="P39">
    <w:name w:val="Heading #2|1"/>
    <w:basedOn w:val="P1"/>
    <w:next w:val="P39"/>
    <w:qFormat/>
    <w:pPr>
      <w:widowControl w:val="0"/>
      <w:shd w:val="clear" w:fill="auto"/>
      <w:spacing w:after="420"/>
      <w:jc w:val="center"/>
      <w:outlineLvl w:val="1"/>
    </w:pPr>
    <w:rPr>
      <w:rFonts w:ascii="宋体" w:hAnsi="宋体"/>
      <w:sz w:val="36"/>
      <w:u w:val="none"/>
      <w:shd w:val="clear" w:color="auto" w:fill="auto"/>
    </w:rPr>
  </w:style>
  <w:style w:type="paragraph" w:styleId="P40">
    <w:name w:val="BodyTextIndent2"/>
    <w:basedOn w:val="P1"/>
    <w:next w:val="P40"/>
    <w:qFormat/>
    <w:pPr>
      <w:spacing w:lineRule="exact" w:line="590"/>
      <w:ind w:firstLine="880"/>
    </w:pPr>
    <w:rPr>
      <w:rFonts w:ascii="Calibri" w:hAnsi="Calibri"/>
      <w:sz w:val="32"/>
    </w:rPr>
  </w:style>
  <w:style w:type="paragraph" w:styleId="P41">
    <w:name w:val="p0"/>
    <w:basedOn w:val="P1"/>
    <w:next w:val="P41"/>
    <w:pPr>
      <w:widowControl w:val="1"/>
    </w:pPr>
    <w:rPr>
      <w:sz w:val="21"/>
    </w:rPr>
  </w:style>
  <w:style w:type="paragraph" w:styleId="P42">
    <w:name w:val="Char1"/>
    <w:basedOn w:val="P1"/>
    <w:next w:val="P42"/>
    <w:pPr>
      <w:tabs>
        <w:tab w:val="left" w:pos="360" w:leader="none"/>
      </w:tabs>
    </w:pPr>
    <w:rPr/>
  </w:style>
  <w:style w:type="paragraph" w:styleId="P43">
    <w:name w:val="默认段落字体 Para Char Char Char Char"/>
    <w:basedOn w:val="P1"/>
    <w:next w:val="P43"/>
    <w:pPr/>
    <w:rPr>
      <w:sz w:val="21"/>
    </w:rPr>
  </w:style>
  <w:style w:type="paragraph" w:styleId="P44">
    <w:name w:val="Body text|2"/>
    <w:basedOn w:val="P1"/>
    <w:next w:val="P44"/>
    <w:qFormat/>
    <w:pPr>
      <w:widowControl w:val="0"/>
      <w:shd w:val="clear" w:fill="auto"/>
      <w:spacing w:lineRule="auto" w:line="377"/>
      <w:ind w:firstLine="400"/>
    </w:pPr>
    <w:rPr>
      <w:rFonts w:ascii="宋体" w:hAnsi="宋体"/>
      <w:sz w:val="26"/>
      <w:u w:val="none"/>
      <w:shd w:val="clear" w:color="auto" w:fill="auto"/>
    </w:rPr>
  </w:style>
  <w:style w:type="paragraph" w:styleId="P45">
    <w:name w:val="默认段落字体 Para Char Char Char Char Char Char Char Char Char Char Char Char Char Char Char Char"/>
    <w:basedOn w:val="P1"/>
    <w:next w:val="P45"/>
    <w:pPr/>
    <w:rPr>
      <w:sz w:val="21"/>
    </w:rPr>
  </w:style>
  <w:style w:type="paragraph" w:styleId="P46">
    <w:name w:val="BodyText1I2"/>
    <w:basedOn w:val="P4"/>
    <w:next w:val="P46"/>
    <w:qFormat/>
    <w:pPr>
      <w:ind w:firstLine="420" w:left="0"/>
    </w:pPr>
    <w:rPr>
      <w:rFonts w:ascii="Times New Roman" w:hAnsi="Times New Roman"/>
    </w:rPr>
  </w:style>
  <w:style w:type="paragraph" w:styleId="P47">
    <w:name w:val=" Char"/>
    <w:basedOn w:val="P10"/>
    <w:next w:val="P47"/>
    <w:pPr>
      <w:spacing w:lineRule="exact" w:line="436"/>
      <w:ind w:left="357"/>
      <w:jc w:val="left"/>
      <w:outlineLvl w:val="3"/>
    </w:pPr>
    <w:rPr>
      <w:rFonts w:ascii="Tahoma" w:hAnsi="Tahoma"/>
      <w:b w:val="1"/>
      <w:sz w:val="24"/>
    </w:rPr>
  </w:style>
  <w:style w:type="paragraph" w:styleId="P48">
    <w:name w:val="正文首行缩进 2"/>
    <w:basedOn w:val="P12"/>
    <w:next w:val="P48"/>
    <w:link w:val="C13"/>
    <w:pPr>
      <w:keepNext w:val="0"/>
      <w:keepLines w:val="0"/>
      <w:widowControl w:val="0"/>
      <w:suppressLineNumbers w:val="0"/>
      <w:spacing w:lineRule="auto" w:line="360" w:before="0" w:after="0" w:beforeAutospacing="0" w:afterAutospacing="0"/>
      <w:ind w:firstLine="420" w:left="0" w:right="0"/>
      <w:jc w:val="both"/>
    </w:pPr>
    <w:rPr>
      <w:rFonts w:ascii="宋体" w:hAnsi="宋体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3"/>
    <w:rPr>
      <w:sz w:val="24"/>
    </w:rPr>
  </w:style>
  <w:style w:type="character" w:styleId="C4">
    <w:name w:val="强调"/>
    <w:qFormat/>
    <w:rPr>
      <w:color w:val="CC0000"/>
    </w:rPr>
  </w:style>
  <w:style w:type="character" w:styleId="C5">
    <w:name w:val="NormalCharacter"/>
    <w:qFormat/>
    <w:rPr/>
  </w:style>
  <w:style w:type="character" w:styleId="C6">
    <w:name w:val="正文文本缩进 Char"/>
    <w:basedOn w:val="C3"/>
    <w:link w:val="P12"/>
    <w:rPr>
      <w:rFonts w:ascii="宋体" w:hAnsi="宋体"/>
      <w:sz w:val="28"/>
    </w:rPr>
  </w:style>
  <w:style w:type="character" w:styleId="C7">
    <w:name w:val="正文文本缩进 2 Char"/>
    <w:basedOn w:val="C3"/>
    <w:link w:val="P16"/>
    <w:rPr/>
  </w:style>
  <w:style w:type="character" w:styleId="C8">
    <w:name w:val="页脚 Char"/>
    <w:basedOn w:val="C3"/>
    <w:link w:val="P18"/>
    <w:rPr>
      <w:sz w:val="18"/>
    </w:rPr>
  </w:style>
  <w:style w:type="character" w:styleId="C9">
    <w:name w:val="要点"/>
    <w:basedOn w:val="C3"/>
    <w:qFormat/>
    <w:rPr>
      <w:b w:val="1"/>
    </w:rPr>
  </w:style>
  <w:style w:type="character" w:styleId="C10">
    <w:name w:val="页码"/>
    <w:basedOn w:val="C3"/>
    <w:rPr>
      <w:rFonts w:ascii="Times New Roman" w:hAnsi="Times New Roman"/>
    </w:rPr>
  </w:style>
  <w:style w:type="character" w:styleId="C11">
    <w:name w:val="超链接"/>
    <w:basedOn w:val="C3"/>
    <w:rPr>
      <w:color w:val="0000FF"/>
      <w:u w:val="single"/>
    </w:rPr>
  </w:style>
  <w:style w:type="character" w:styleId="C12">
    <w:name w:val="脚注引用"/>
    <w:basedOn w:val="C3"/>
    <w:rPr>
      <w:vertAlign w:val="superscript"/>
    </w:rPr>
  </w:style>
  <w:style w:type="character" w:styleId="C13">
    <w:name w:val="正文首行缩进 2 Char"/>
    <w:basedOn w:val="C6"/>
    <w:link w:val="P48"/>
    <w:rPr>
      <w:rFonts w:ascii="宋体" w:hAnsi="宋体"/>
      <w:sz w:val="2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pPr>
      <w:keepNext w:val="0"/>
      <w:keepLines w:val="0"/>
      <w:widowControl w:val="1"/>
      <w:suppressLineNumbers w:val="0"/>
      <w:spacing w:before="0" w:after="0" w:beforeAutospacing="0" w:afterAutospacing="0"/>
      <w:ind w:left="0" w:right="0"/>
    </w:pPr>
    <w:rPr>
      <w:rFonts w:ascii="Calibri" w:hAnsi="Calibri"/>
      <w:sz w:val="21"/>
    </w:rPr>
    <w:tblPr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ch</dc:creator>
  <dcterms:created xsi:type="dcterms:W3CDTF">2021-12-24T06:50:00Z</dcterms:created>
  <cp:lastModifiedBy>f1TZOF\f1TZOF-</cp:lastModifiedBy>
  <cp:lastPrinted>2022-09-29T03:07:00Z</cp:lastPrinted>
  <dcterms:modified xsi:type="dcterms:W3CDTF">2024-08-28T01:36:13Z</dcterms:modified>
  <cp:revision>2</cp:revision>
  <dc:title>板心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2052-11.1.0.12598</vt:lpwstr>
  </property>
  <property fmtid="{D5CDD505-2E9C-101B-9397-08002B2CF9AE}" pid="3" name="ICV">
    <vt:lpwstr>430D2C0217064D9F8FF57D16ADD72A68</vt:lpwstr>
  </property>
</Properties>
</file>