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8B641E" Type="http://schemas.openxmlformats.org/officeDocument/2006/relationships/officeDocument" Target="/word/document.xml" /><Relationship Id="coreR578B641E" Type="http://schemas.openxmlformats.org/package/2006/relationships/metadata/core-properties" Target="/docProps/core.xml" /><Relationship Id="customR578B64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60"/>
        <w:rPr>
          <w:rStyle w:val="C3"/>
          <w:sz w:val="44"/>
        </w:rPr>
      </w:pPr>
    </w:p>
    <w:p>
      <w:pPr>
        <w:pStyle w:val="P1"/>
        <w:spacing w:lineRule="exact" w:line="580"/>
        <w:jc w:val="center"/>
        <w:rPr>
          <w:rStyle w:val="C3"/>
          <w:sz w:val="44"/>
        </w:rPr>
      </w:pPr>
      <w:r>
        <w:rPr>
          <w:rStyle w:val="C3"/>
          <w:rFonts w:ascii="方正姚体" w:hAnsi="方正姚体"/>
          <w:sz w:val="44"/>
        </w:rPr>
        <w:t>北京市实施《中华人民共和国</w:t>
      </w:r>
    </w:p>
    <w:p>
      <w:pPr>
        <w:pStyle w:val="P1"/>
        <w:spacing w:lineRule="exact" w:line="580"/>
        <w:jc w:val="center"/>
        <w:rPr>
          <w:rStyle w:val="C3"/>
          <w:sz w:val="44"/>
        </w:rPr>
      </w:pPr>
      <w:r>
        <w:rPr>
          <w:rStyle w:val="C3"/>
          <w:rFonts w:ascii="方正姚体" w:hAnsi="方正姚体"/>
          <w:sz w:val="44"/>
        </w:rPr>
        <w:t>残疾人保障法》办法</w:t>
      </w:r>
    </w:p>
    <w:p>
      <w:pPr>
        <w:pStyle w:val="P4"/>
        <w:widowControl w:val="0"/>
        <w:spacing w:lineRule="exact" w:line="580" w:before="0" w:after="0" w:beforeAutospacing="0" w:afterAutospacing="0"/>
        <w:ind w:firstLine="480" w:left="420" w:right="420"/>
        <w:jc w:val="both"/>
        <w:rPr>
          <w:rStyle w:val="C3"/>
          <w:rFonts w:ascii="Times New Roman" w:hAnsi="Times New Roman"/>
          <w:sz w:val="32"/>
          <w:shd w:val="clear" w:color="auto" w:fill="FFFFFF"/>
        </w:rPr>
      </w:pPr>
      <w:r>
        <w:rPr>
          <w:rStyle w:val="C3"/>
          <w:rFonts w:ascii="方正姚体" w:hAnsi="方正姚体"/>
          <w:sz w:val="32"/>
          <w:shd w:val="clear" w:color="auto" w:fill="FFFFFF"/>
        </w:rPr>
        <w:t>（</w:t>
      </w:r>
      <w:r>
        <w:rPr>
          <w:rStyle w:val="C3"/>
          <w:rFonts w:ascii="Times New Roman" w:hAnsi="Times New Roman"/>
          <w:sz w:val="32"/>
          <w:shd w:val="clear" w:color="auto" w:fill="FFFFFF"/>
        </w:rPr>
        <w:t>1994</w:t>
      </w:r>
      <w:r>
        <w:rPr>
          <w:rStyle w:val="C3"/>
          <w:rFonts w:ascii="方正姚体" w:hAnsi="方正姚体"/>
          <w:sz w:val="32"/>
          <w:shd w:val="clear" w:color="auto" w:fill="FFFFFF"/>
        </w:rPr>
        <w:t>年</w:t>
      </w:r>
      <w:r>
        <w:rPr>
          <w:rStyle w:val="C3"/>
          <w:rFonts w:ascii="Times New Roman" w:hAnsi="Times New Roman"/>
          <w:sz w:val="32"/>
          <w:shd w:val="clear" w:color="auto" w:fill="FFFFFF"/>
        </w:rPr>
        <w:t>7</w:t>
      </w:r>
      <w:r>
        <w:rPr>
          <w:rStyle w:val="C3"/>
          <w:rFonts w:ascii="方正姚体" w:hAnsi="方正姚体"/>
          <w:sz w:val="32"/>
          <w:shd w:val="clear" w:color="auto" w:fill="FFFFFF"/>
        </w:rPr>
        <w:t>月</w:t>
      </w:r>
      <w:r>
        <w:rPr>
          <w:rStyle w:val="C3"/>
          <w:rFonts w:ascii="Times New Roman" w:hAnsi="Times New Roman"/>
          <w:sz w:val="32"/>
          <w:shd w:val="clear" w:color="auto" w:fill="FFFFFF"/>
        </w:rPr>
        <w:t>22</w:t>
      </w:r>
      <w:r>
        <w:rPr>
          <w:rStyle w:val="C3"/>
          <w:rFonts w:ascii="方正姚体" w:hAnsi="方正姚体"/>
          <w:sz w:val="32"/>
          <w:shd w:val="clear" w:color="auto" w:fill="FFFFFF"/>
        </w:rPr>
        <w:t>日北京市第十届人民代表大会常务委员会第十一次会议通过　</w:t>
      </w:r>
      <w:r>
        <w:rPr>
          <w:rStyle w:val="C3"/>
          <w:rFonts w:ascii="Times New Roman" w:hAnsi="Times New Roman"/>
          <w:sz w:val="32"/>
          <w:shd w:val="clear" w:color="auto" w:fill="FFFFFF"/>
        </w:rPr>
        <w:t>2011</w:t>
      </w:r>
      <w:r>
        <w:rPr>
          <w:rStyle w:val="C3"/>
          <w:rFonts w:ascii="方正姚体" w:hAnsi="方正姚体"/>
          <w:sz w:val="32"/>
          <w:shd w:val="clear" w:color="auto" w:fill="FFFFFF"/>
        </w:rPr>
        <w:t>年</w:t>
      </w:r>
      <w:r>
        <w:rPr>
          <w:rStyle w:val="C3"/>
          <w:rFonts w:ascii="Times New Roman" w:hAnsi="Times New Roman"/>
          <w:sz w:val="32"/>
          <w:shd w:val="clear" w:color="auto" w:fill="FFFFFF"/>
        </w:rPr>
        <w:t>11</w:t>
      </w:r>
      <w:r>
        <w:rPr>
          <w:rStyle w:val="C3"/>
          <w:rFonts w:ascii="方正姚体" w:hAnsi="方正姚体"/>
          <w:sz w:val="32"/>
          <w:shd w:val="clear" w:color="auto" w:fill="FFFFFF"/>
        </w:rPr>
        <w:t>月</w:t>
      </w:r>
      <w:r>
        <w:rPr>
          <w:rStyle w:val="C3"/>
          <w:rFonts w:ascii="Times New Roman" w:hAnsi="Times New Roman"/>
          <w:sz w:val="32"/>
          <w:shd w:val="clear" w:color="auto" w:fill="FFFFFF"/>
        </w:rPr>
        <w:t>18</w:t>
      </w:r>
      <w:r>
        <w:rPr>
          <w:rStyle w:val="C3"/>
          <w:rFonts w:ascii="方正姚体" w:hAnsi="方正姚体"/>
          <w:sz w:val="32"/>
          <w:shd w:val="clear" w:color="auto" w:fill="FFFFFF"/>
        </w:rPr>
        <w:t>日北京市第十三届人民代表大会常务委员会第二十八次会议修订</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根据</w:t>
      </w:r>
      <w:r>
        <w:rPr>
          <w:rStyle w:val="C3"/>
          <w:rFonts w:ascii="Times New Roman" w:hAnsi="Times New Roman"/>
          <w:sz w:val="32"/>
          <w:shd w:val="clear" w:color="auto" w:fill="FFFFFF"/>
        </w:rPr>
        <w:t>2019</w:t>
      </w:r>
      <w:r>
        <w:rPr>
          <w:rStyle w:val="C3"/>
          <w:rFonts w:ascii="方正姚体" w:hAnsi="方正姚体"/>
          <w:sz w:val="32"/>
          <w:shd w:val="clear" w:color="auto" w:fill="FFFFFF"/>
        </w:rPr>
        <w:t>年</w:t>
      </w:r>
      <w:r>
        <w:rPr>
          <w:rStyle w:val="C3"/>
          <w:rFonts w:ascii="Times New Roman" w:hAnsi="Times New Roman"/>
          <w:sz w:val="32"/>
          <w:shd w:val="clear" w:color="auto" w:fill="FFFFFF"/>
        </w:rPr>
        <w:t>5</w:t>
      </w:r>
      <w:r>
        <w:rPr>
          <w:rStyle w:val="C3"/>
          <w:rFonts w:ascii="方正姚体" w:hAnsi="方正姚体"/>
          <w:sz w:val="32"/>
          <w:shd w:val="clear" w:color="auto" w:fill="FFFFFF"/>
        </w:rPr>
        <w:t>月</w:t>
      </w:r>
      <w:r>
        <w:rPr>
          <w:rStyle w:val="C3"/>
          <w:rFonts w:ascii="Times New Roman" w:hAnsi="Times New Roman"/>
          <w:sz w:val="32"/>
          <w:shd w:val="clear" w:color="auto" w:fill="FFFFFF"/>
        </w:rPr>
        <w:t>30</w:t>
      </w:r>
      <w:r>
        <w:rPr>
          <w:rStyle w:val="C3"/>
          <w:rFonts w:ascii="方正姚体" w:hAnsi="方正姚体"/>
          <w:sz w:val="32"/>
          <w:shd w:val="clear" w:color="auto" w:fill="FFFFFF"/>
        </w:rPr>
        <w:t>日北京市第十五届人民代表大会常务委员会第十三次会议关于修改《北京市实施〈中华人民共和国残疾人保障法〉办法》的决定修正）</w:t>
      </w:r>
    </w:p>
    <w:p>
      <w:pPr>
        <w:pStyle w:val="P4"/>
        <w:widowControl w:val="0"/>
        <w:spacing w:lineRule="exact" w:line="580" w:before="0" w:after="0" w:beforeAutospacing="0" w:afterAutospacing="0"/>
        <w:ind w:firstLine="480"/>
        <w:jc w:val="both"/>
        <w:rPr>
          <w:rStyle w:val="C3"/>
          <w:rFonts w:ascii="Times New Roman" w:hAnsi="Times New Roman"/>
          <w:sz w:val="32"/>
          <w:shd w:val="clear" w:color="auto" w:fill="FFFFFF"/>
        </w:rPr>
      </w:pPr>
    </w:p>
    <w:p>
      <w:pPr>
        <w:pStyle w:val="P4"/>
        <w:widowControl w:val="0"/>
        <w:spacing w:lineRule="exact" w:line="580" w:before="0" w:after="0" w:beforeAutospacing="0" w:afterAutospacing="0"/>
        <w:jc w:val="center"/>
        <w:rPr>
          <w:rStyle w:val="C3"/>
          <w:rFonts w:ascii="Times New Roman" w:hAnsi="Times New Roman"/>
          <w:sz w:val="32"/>
          <w:shd w:val="clear" w:color="auto" w:fill="FFFFFF"/>
        </w:rPr>
      </w:pPr>
      <w:r>
        <w:rPr>
          <w:rStyle w:val="C3"/>
          <w:rFonts w:ascii="方正姚体" w:hAnsi="方正姚体"/>
          <w:sz w:val="32"/>
          <w:shd w:val="clear" w:color="auto" w:fill="FFFFFF"/>
        </w:rPr>
        <w:t>目　　　录</w:t>
      </w:r>
    </w:p>
    <w:p>
      <w:pPr>
        <w:pStyle w:val="P4"/>
        <w:widowControl w:val="0"/>
        <w:spacing w:lineRule="exact" w:line="580" w:before="0" w:after="0" w:beforeAutospacing="0" w:afterAutospacing="0"/>
        <w:jc w:val="center"/>
        <w:rPr>
          <w:rStyle w:val="C3"/>
          <w:rFonts w:ascii="Times New Roman" w:hAnsi="Times New Roman"/>
          <w:sz w:val="32"/>
          <w:shd w:val="clear" w:color="auto" w:fill="FFFFFF"/>
        </w:rPr>
      </w:pP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第一章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总　　则</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康　　复</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第三章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教　　育</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第四章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劳动就业</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第五章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文化生活</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第六章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社会保障</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第七章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无障碍环境</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第八章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法律责任</w:t>
      </w:r>
    </w:p>
    <w:p>
      <w:pPr>
        <w:pStyle w:val="P4"/>
        <w:widowControl w:val="0"/>
        <w:spacing w:lineRule="exact" w:line="58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第九章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附　　则</w:t>
      </w:r>
    </w:p>
    <w:p>
      <w:pPr>
        <w:pStyle w:val="P4"/>
        <w:widowControl w:val="0"/>
        <w:spacing w:lineRule="exact" w:line="580" w:before="0" w:after="0" w:beforeAutospacing="0" w:afterAutospacing="0"/>
        <w:jc w:val="both"/>
        <w:rPr>
          <w:rStyle w:val="C3"/>
          <w:rFonts w:ascii="Times New Roman" w:hAnsi="Times New Roman"/>
          <w:sz w:val="32"/>
          <w:shd w:val="clear" w:color="auto" w:fill="FFFFFF"/>
        </w:rPr>
      </w:pPr>
    </w:p>
    <w:p>
      <w:pPr>
        <w:pStyle w:val="P1"/>
        <w:spacing w:lineRule="exact" w:line="58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　　则</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为了实施《中华人民共和国残疾人保障法》，结合本市实际情况，制定本办法。</w:t>
      </w:r>
    </w:p>
    <w:p>
      <w:pPr>
        <w:pStyle w:val="P1"/>
        <w:spacing w:lineRule="exact" w:line="58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残疾人在政治、经济、文化、社会和家庭生活等方面享有与其他公民平等的权利。</w:t>
      </w:r>
    </w:p>
    <w:p>
      <w:pPr>
        <w:pStyle w:val="P1"/>
        <w:spacing w:lineRule="exact" w:line="580"/>
        <w:ind w:firstLine="640"/>
        <w:rPr>
          <w:rStyle w:val="C3"/>
          <w:sz w:val="32"/>
        </w:rPr>
      </w:pPr>
      <w:r>
        <w:rPr>
          <w:rStyle w:val="C3"/>
          <w:rFonts w:ascii="方正姚体" w:hAnsi="方正姚体"/>
          <w:sz w:val="32"/>
        </w:rPr>
        <w:t>残疾人的公民权利和人格尊严受法律保护。</w:t>
      </w:r>
    </w:p>
    <w:p>
      <w:pPr>
        <w:pStyle w:val="P1"/>
        <w:spacing w:lineRule="exact" w:line="580"/>
        <w:ind w:firstLine="640"/>
        <w:rPr>
          <w:rStyle w:val="C3"/>
          <w:sz w:val="32"/>
        </w:rPr>
      </w:pPr>
      <w:r>
        <w:rPr>
          <w:rStyle w:val="C3"/>
          <w:rFonts w:ascii="方正姚体" w:hAnsi="方正姚体"/>
          <w:sz w:val="32"/>
        </w:rPr>
        <w:t>禁止基于残疾的歧视。禁止侮辱、虐待、遗弃、侵害残疾人。禁止通过大众传播媒介或者其他方式贬低损害残疾人人格。</w:t>
      </w:r>
    </w:p>
    <w:p>
      <w:pPr>
        <w:pStyle w:val="P1"/>
        <w:spacing w:lineRule="exact" w:line="58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本市推进残疾人社会保障体系和服务体系建设，对残疾人给予特别扶助，减轻或者消除残疾影响和外界障碍，保障残疾人权利的实现，提升为残疾人服务的水平。</w:t>
      </w:r>
    </w:p>
    <w:p>
      <w:pPr>
        <w:pStyle w:val="P1"/>
        <w:spacing w:lineRule="exact" w:line="58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和区人民政府应当加强对残疾人事业的领导，制定专项发展规划，将残疾人事业纳入国民经济和社会发展规划，将残疾人事业所需经费列入财政预算并随国民经济发展和财政收入增长逐步增加，促进残疾人事业与经济、社会协调发展。</w:t>
      </w:r>
    </w:p>
    <w:p>
      <w:pPr>
        <w:pStyle w:val="P1"/>
        <w:spacing w:lineRule="exact" w:line="580"/>
        <w:ind w:firstLine="640"/>
        <w:rPr>
          <w:rStyle w:val="C3"/>
          <w:sz w:val="32"/>
        </w:rPr>
      </w:pPr>
      <w:r>
        <w:rPr>
          <w:rStyle w:val="C3"/>
          <w:rFonts w:ascii="方正姚体" w:hAnsi="方正姚体"/>
          <w:sz w:val="32"/>
        </w:rPr>
        <w:t>市和区人民政府残疾人工作机构应当组织、协调、指导、督促有关部门做好残疾人事业的工作，监督检查有关法律、法规、政策、规划的实施，建立和完善残疾人基础数据信息系统，研究解决残疾人工作中的重大问题。</w:t>
      </w:r>
    </w:p>
    <w:p>
      <w:pPr>
        <w:pStyle w:val="P1"/>
        <w:spacing w:lineRule="exact" w:line="580"/>
        <w:ind w:firstLine="640"/>
        <w:rPr>
          <w:rStyle w:val="C3"/>
          <w:sz w:val="32"/>
        </w:rPr>
      </w:pPr>
      <w:r>
        <w:rPr>
          <w:rStyle w:val="C3"/>
          <w:rFonts w:ascii="方正姚体" w:hAnsi="方正姚体"/>
          <w:sz w:val="32"/>
        </w:rPr>
        <w:t>发展改革、民政、卫生健康、教育、财政、人力资源社会保障、统计等政府有关部门应当按照各自的职责开展残疾人权益保障工作，做好残疾人事业发展规划的实施监测、评估和残疾人的统计工作。</w:t>
      </w:r>
    </w:p>
    <w:p>
      <w:pPr>
        <w:pStyle w:val="P1"/>
        <w:spacing w:lineRule="exact" w:line="580"/>
        <w:ind w:firstLine="640"/>
        <w:rPr>
          <w:rStyle w:val="C3"/>
          <w:sz w:val="32"/>
        </w:rPr>
      </w:pPr>
      <w:r>
        <w:rPr>
          <w:rStyle w:val="C3"/>
          <w:rFonts w:ascii="方正姚体" w:hAnsi="方正姚体"/>
          <w:sz w:val="32"/>
        </w:rPr>
        <w:t>乡镇人民政府和街道办事处应当明确相关机构和人员负责本辖区内残疾人权益保障工作。</w:t>
      </w:r>
    </w:p>
    <w:p>
      <w:pPr>
        <w:pStyle w:val="P1"/>
        <w:spacing w:lineRule="exact" w:line="58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本市各级残疾人联合会代表残疾人共同利益，维护残疾人合法权益，团结教育残疾人，为残疾人服务。</w:t>
      </w:r>
    </w:p>
    <w:p>
      <w:pPr>
        <w:pStyle w:val="P1"/>
        <w:spacing w:lineRule="exact" w:line="580"/>
        <w:ind w:firstLine="640"/>
        <w:rPr>
          <w:rStyle w:val="C3"/>
          <w:sz w:val="32"/>
        </w:rPr>
      </w:pPr>
      <w:r>
        <w:rPr>
          <w:rStyle w:val="C3"/>
          <w:rFonts w:ascii="方正姚体" w:hAnsi="方正姚体"/>
          <w:sz w:val="32"/>
        </w:rPr>
        <w:t>残疾人联合会依照法律、法规、章程或者接受政府委托开展残疾人工作，参与与残疾人事业有关的社会管理和公共服务，动员社会力量，发展残疾人事业。</w:t>
      </w:r>
    </w:p>
    <w:p>
      <w:pPr>
        <w:pStyle w:val="P1"/>
        <w:spacing w:lineRule="exact" w:line="580"/>
        <w:ind w:firstLine="640"/>
        <w:rPr>
          <w:rStyle w:val="C3"/>
          <w:sz w:val="32"/>
        </w:rPr>
      </w:pPr>
      <w:r>
        <w:rPr>
          <w:rStyle w:val="C3"/>
          <w:rFonts w:ascii="方正姚体" w:hAnsi="方正姚体"/>
          <w:sz w:val="32"/>
        </w:rPr>
        <w:t>市和区残疾人联合会根据政府授权负责联系、指导、管理面向残疾人服务的社会组织，提供相关服务，做好残疾人工作。</w:t>
      </w:r>
    </w:p>
    <w:p>
      <w:pPr>
        <w:pStyle w:val="P1"/>
        <w:spacing w:lineRule="exact" w:line="58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居民委员会、村民委员会应当协助政府及有关部门开展残疾人权益保障和服务工作，反映残疾人的特殊需求，组织残疾人开展文化体育等有益活动。</w:t>
      </w:r>
    </w:p>
    <w:p>
      <w:pPr>
        <w:pStyle w:val="P1"/>
        <w:spacing w:lineRule="exact" w:line="58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本市各级人民政府应当保障残疾人依法参与管理国家事务，管理经济和文化事业，管理社会事务。</w:t>
      </w:r>
    </w:p>
    <w:p>
      <w:pPr>
        <w:pStyle w:val="P1"/>
        <w:spacing w:lineRule="exact" w:line="580"/>
        <w:ind w:firstLine="640"/>
        <w:rPr>
          <w:rStyle w:val="C3"/>
          <w:sz w:val="32"/>
        </w:rPr>
      </w:pPr>
      <w:r>
        <w:rPr>
          <w:rStyle w:val="C3"/>
          <w:rFonts w:ascii="方正姚体" w:hAnsi="方正姚体"/>
          <w:sz w:val="32"/>
        </w:rPr>
        <w:t>本市各级人民代表大会代表候选人中应当有残疾人或者残疾人工作者。</w:t>
      </w:r>
    </w:p>
    <w:p>
      <w:pPr>
        <w:pStyle w:val="P1"/>
        <w:spacing w:lineRule="exact" w:line="580"/>
        <w:ind w:firstLine="640"/>
        <w:rPr>
          <w:rStyle w:val="C3"/>
          <w:sz w:val="32"/>
        </w:rPr>
      </w:pPr>
      <w:r>
        <w:rPr>
          <w:rStyle w:val="C3"/>
          <w:rFonts w:ascii="方正姚体" w:hAnsi="方正姚体"/>
          <w:sz w:val="32"/>
        </w:rPr>
        <w:t>残疾人和残疾人组织有权向本市各级国家机关提出残疾人权益保障、残疾人事业发展等方面的意见和建议。制定地方性法规、规章和公共政策时，对涉及残疾人权益和残疾人事业的重大问题，应当听取残疾人和残疾人组织的意见。</w:t>
      </w:r>
    </w:p>
    <w:p>
      <w:pPr>
        <w:pStyle w:val="P1"/>
        <w:spacing w:lineRule="exact" w:line="580"/>
        <w:ind w:firstLine="640"/>
        <w:rPr>
          <w:rStyle w:val="C3"/>
          <w:sz w:val="32"/>
        </w:rPr>
      </w:pPr>
      <w:r>
        <w:rPr>
          <w:rStyle w:val="C3"/>
          <w:rFonts w:ascii="方正姚体" w:hAnsi="方正姚体"/>
          <w:sz w:val="32"/>
        </w:rPr>
        <w:t>本市逐步建立和完善残疾人干部培养、选拔机制。</w:t>
      </w:r>
    </w:p>
    <w:p>
      <w:pPr>
        <w:pStyle w:val="P1"/>
        <w:spacing w:lineRule="exact" w:line="58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全社会应当发扬人道主义精神，理解、尊重、关心、帮助残疾人，支持残疾人事业。</w:t>
      </w:r>
    </w:p>
    <w:p>
      <w:pPr>
        <w:pStyle w:val="P1"/>
        <w:spacing w:lineRule="exact" w:line="580"/>
        <w:ind w:firstLine="632"/>
        <w:rPr>
          <w:rStyle w:val="C3"/>
          <w:sz w:val="32"/>
        </w:rPr>
      </w:pPr>
      <w:r>
        <w:rPr>
          <w:rStyle w:val="C3"/>
          <w:rFonts w:ascii="方正姚体" w:hAnsi="方正姚体"/>
          <w:sz w:val="32"/>
        </w:rPr>
        <w:t>本市采取公办民营、民办公助、政府补贴和政府购买服务等方式，鼓励和支持各类社会组织、企业、个人兴办残疾人康复、教育、托养、无障碍信息交流等服务机构和项目，发展残疾人服务业。</w:t>
      </w:r>
    </w:p>
    <w:p>
      <w:pPr>
        <w:pStyle w:val="P1"/>
        <w:spacing w:lineRule="exact" w:line="580"/>
        <w:ind w:firstLine="640"/>
        <w:rPr>
          <w:rStyle w:val="C3"/>
          <w:sz w:val="32"/>
        </w:rPr>
      </w:pPr>
      <w:r>
        <w:rPr>
          <w:rStyle w:val="C3"/>
          <w:rFonts w:ascii="方正姚体" w:hAnsi="方正姚体"/>
          <w:sz w:val="32"/>
        </w:rPr>
        <w:t>鼓励社会组织和个人以向残疾人福利基金会等慈善机构捐赠等形式参与残疾人事业，开展社会公益活动，为残疾人提供便利和服务。</w:t>
      </w:r>
    </w:p>
    <w:p>
      <w:pPr>
        <w:pStyle w:val="P1"/>
        <w:spacing w:lineRule="exact" w:line="580"/>
        <w:ind w:firstLine="640"/>
        <w:rPr>
          <w:rStyle w:val="C3"/>
          <w:sz w:val="32"/>
        </w:rPr>
      </w:pPr>
      <w:r>
        <w:rPr>
          <w:rStyle w:val="C3"/>
          <w:rFonts w:ascii="方正姚体" w:hAnsi="方正姚体"/>
          <w:sz w:val="32"/>
        </w:rPr>
        <w:t>彩票公益金应当按照国家和本市规定用于发展残疾人事业。</w:t>
      </w:r>
    </w:p>
    <w:p>
      <w:pPr>
        <w:pStyle w:val="P1"/>
        <w:spacing w:lineRule="exact" w:line="580"/>
        <w:ind w:firstLine="640"/>
        <w:rPr>
          <w:rStyle w:val="C3"/>
          <w:sz w:val="32"/>
        </w:rPr>
      </w:pPr>
      <w:r>
        <w:rPr>
          <w:rStyle w:val="C3"/>
          <w:rFonts w:ascii="方正姚体" w:hAnsi="方正姚体"/>
          <w:sz w:val="32"/>
        </w:rPr>
        <w:t>支持志愿服务组织参与残疾人事业，鼓励志愿者学习、掌握相应的知识和技能，为残疾人提供志愿服务。志愿者可以依照有关规定享受志愿者权益。</w:t>
      </w:r>
    </w:p>
    <w:p>
      <w:pPr>
        <w:pStyle w:val="P1"/>
        <w:spacing w:lineRule="exact" w:line="58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鼓励残疾人自尊、自信、自强、自立，为社会主义建设贡献力量。</w:t>
      </w:r>
    </w:p>
    <w:p>
      <w:pPr>
        <w:pStyle w:val="P1"/>
        <w:spacing w:lineRule="exact" w:line="580"/>
        <w:ind w:firstLine="640"/>
        <w:rPr>
          <w:rStyle w:val="C3"/>
          <w:sz w:val="32"/>
        </w:rPr>
      </w:pPr>
      <w:r>
        <w:rPr>
          <w:rStyle w:val="C3"/>
          <w:rFonts w:ascii="方正姚体" w:hAnsi="方正姚体"/>
          <w:sz w:val="32"/>
        </w:rPr>
        <w:t>残疾人应当遵守法律、法规，履行应尽的义务，遵守公共秩序，尊重社会公德。</w:t>
      </w:r>
    </w:p>
    <w:p>
      <w:pPr>
        <w:pStyle w:val="P1"/>
        <w:spacing w:lineRule="exact" w:line="58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本市各级人民政府应当建立健全出生缺陷和残疾预防体系，有计划地开展残疾预防工作，宣传普及母婴保健和预防残疾的知识，完善产前检查制度，针对遗传、疾病、药物、事故、灾害、环境污染和其他致残因素，组织和动员社会力量，采取措施，预防残疾的发生和发展。</w:t>
      </w:r>
    </w:p>
    <w:p>
      <w:pPr>
        <w:pStyle w:val="P1"/>
        <w:spacing w:lineRule="exact" w:line="58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申请残疾评定的人员应当按照本市有关规定到户籍所在地居民委员会或者村民委员会领取残疾评定申请表，并到区卫生健康部门会同残疾人联合会确定的医疗机构进行医学诊断；区残疾评定委员会根据医学诊断结果作出残疾评定结论。申请残疾评定人员对区残疾评定委员会作出的残疾评定结论有异议的，可以向市残疾评定委员会申请复查。经评定符合国务院规定的残疾标准的人员，由区残疾人联合会核发残疾人证。</w:t>
      </w:r>
    </w:p>
    <w:p>
      <w:pPr>
        <w:pStyle w:val="P1"/>
        <w:spacing w:lineRule="exact" w:line="580"/>
        <w:ind w:firstLine="640"/>
        <w:rPr>
          <w:rStyle w:val="C3"/>
          <w:sz w:val="32"/>
        </w:rPr>
      </w:pPr>
      <w:r>
        <w:rPr>
          <w:rStyle w:val="C3"/>
          <w:rFonts w:ascii="方正姚体" w:hAnsi="方正姚体"/>
          <w:sz w:val="32"/>
        </w:rPr>
        <w:t>居民委员会、村民委员会、有关医疗机构及残疾人联合会应当为残疾人申请残疾评定提供便利和服务。</w:t>
      </w:r>
    </w:p>
    <w:p>
      <w:pPr>
        <w:pStyle w:val="P1"/>
        <w:spacing w:lineRule="exact" w:line="580"/>
        <w:ind w:firstLine="640"/>
        <w:rPr>
          <w:rStyle w:val="C3"/>
          <w:sz w:val="32"/>
        </w:rPr>
      </w:pPr>
      <w:r>
        <w:rPr>
          <w:rStyle w:val="C3"/>
          <w:rFonts w:ascii="方正姚体" w:hAnsi="方正姚体"/>
          <w:sz w:val="32"/>
        </w:rPr>
        <w:t>残疾人凭残疾人证享受国家和本市规定的相关福利待遇。</w:t>
      </w:r>
    </w:p>
    <w:p>
      <w:pPr>
        <w:pStyle w:val="P1"/>
        <w:spacing w:lineRule="exact" w:line="58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本市各级人民政府和有关部门对在社会主义建设中做出显著成绩的残疾人，以及在维护残疾人合法权益、发展残疾人事业、为残疾人服务等方面取得显著成绩的单位和个人，给予表彰和奖励。</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康　　复</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各级人民政府和有关部门应当将残疾人康复纳入基本医疗卫生制度和基层医疗卫生服务体系，建立和完善以社区康复为基础、康复机构为骨干、残疾人家庭为依托的残疾人康复服务体系，保障残疾人享有康复服务的权利。</w:t>
      </w:r>
    </w:p>
    <w:p>
      <w:pPr>
        <w:pStyle w:val="P1"/>
        <w:spacing w:lineRule="exact" w:line="580"/>
        <w:ind w:firstLine="640"/>
        <w:rPr>
          <w:rStyle w:val="C3"/>
          <w:sz w:val="32"/>
        </w:rPr>
      </w:pPr>
      <w:r>
        <w:rPr>
          <w:rStyle w:val="C3"/>
          <w:rFonts w:ascii="方正姚体" w:hAnsi="方正姚体"/>
          <w:sz w:val="32"/>
        </w:rPr>
        <w:t>市卫生健康、民政、教育、市场监督管理等部门和残疾人联合会应当制定和完善残疾人康复技术和服务规范，实行规范化管理，保障残疾人得到有效的康复服务。</w:t>
      </w:r>
    </w:p>
    <w:p>
      <w:pPr>
        <w:pStyle w:val="P1"/>
        <w:spacing w:lineRule="exact" w:line="58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社区卫生服务机构应当按照设置标准配备康复基本设施和专业人员，开展康复工作。卫生健康等相关部门负责对社区康复工作进行检查、指导和评估。</w:t>
      </w:r>
    </w:p>
    <w:p>
      <w:pPr>
        <w:pStyle w:val="P1"/>
        <w:spacing w:lineRule="exact" w:line="580"/>
        <w:ind w:firstLine="640"/>
        <w:rPr>
          <w:rStyle w:val="C3"/>
          <w:sz w:val="32"/>
        </w:rPr>
      </w:pPr>
      <w:r>
        <w:rPr>
          <w:rStyle w:val="C3"/>
          <w:rFonts w:ascii="方正姚体" w:hAnsi="方正姚体"/>
          <w:sz w:val="32"/>
        </w:rPr>
        <w:t>民政、卫生健康部门和残疾人联合会应当指导社区服务组织、计划生育服务站、社区残疾人组织、残疾人家庭和其他社会力量，为残疾人提供社区康复服务。</w:t>
      </w:r>
    </w:p>
    <w:p>
      <w:pPr>
        <w:pStyle w:val="P1"/>
        <w:spacing w:lineRule="exact" w:line="58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市和区人民政府应当组织卫生健康等部门和残疾人联合会编制康复机构建设发展计划，建立公益性康复机构；鼓励、扶持社会组织和个人兴办残疾人康复机构。</w:t>
      </w:r>
    </w:p>
    <w:p>
      <w:pPr>
        <w:pStyle w:val="P1"/>
        <w:spacing w:lineRule="exact" w:line="580"/>
        <w:ind w:firstLine="640"/>
        <w:rPr>
          <w:rStyle w:val="C3"/>
          <w:sz w:val="32"/>
        </w:rPr>
      </w:pPr>
      <w:r>
        <w:rPr>
          <w:rStyle w:val="C3"/>
          <w:rFonts w:ascii="方正姚体" w:hAnsi="方正姚体"/>
          <w:sz w:val="32"/>
        </w:rPr>
        <w:t>卫生健康部门应当指导医疗机构设立康复医学科室，开展康复医疗与训练、人员培训、技术指导、科学研究等工作。</w:t>
      </w:r>
    </w:p>
    <w:p>
      <w:pPr>
        <w:pStyle w:val="P1"/>
        <w:spacing w:lineRule="exact" w:line="580"/>
        <w:ind w:firstLine="640"/>
        <w:rPr>
          <w:rStyle w:val="C3"/>
          <w:sz w:val="32"/>
        </w:rPr>
      </w:pPr>
      <w:r>
        <w:rPr>
          <w:rStyle w:val="C3"/>
          <w:rFonts w:ascii="方正姚体" w:hAnsi="方正姚体"/>
          <w:sz w:val="32"/>
        </w:rPr>
        <w:t>残疾人教育机构、福利性单位和其他为残疾人服务的机构应当创造条件，开展康复训练活动。</w:t>
      </w:r>
    </w:p>
    <w:p>
      <w:pPr>
        <w:pStyle w:val="P1"/>
        <w:spacing w:lineRule="exact" w:line="58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从事康复工作的机构应当具备与开展康复服务相适应的场地、设备、设施和专业人员，并按照残疾人康复技术服务规范开展康复服务。</w:t>
      </w:r>
    </w:p>
    <w:p>
      <w:pPr>
        <w:pStyle w:val="P1"/>
        <w:spacing w:lineRule="exact" w:line="58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公益性康复机构、社区卫生服务机构等康复机构应当对实施家庭康复的残疾人及其家属、志愿者给予技术指导、培训和支持。</w:t>
      </w:r>
    </w:p>
    <w:p>
      <w:pPr>
        <w:pStyle w:val="P1"/>
        <w:spacing w:lineRule="exact" w:line="58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各级人民政府应当创造条件，优先开展残疾儿童抢救性治疗和康复。</w:t>
      </w:r>
    </w:p>
    <w:p>
      <w:pPr>
        <w:pStyle w:val="P1"/>
        <w:spacing w:lineRule="exact" w:line="580"/>
        <w:ind w:firstLine="640"/>
        <w:rPr>
          <w:rStyle w:val="C3"/>
          <w:sz w:val="32"/>
        </w:rPr>
      </w:pPr>
      <w:r>
        <w:rPr>
          <w:rStyle w:val="C3"/>
          <w:rFonts w:ascii="方正姚体" w:hAnsi="方正姚体"/>
          <w:sz w:val="32"/>
        </w:rPr>
        <w:t>卫生健康部门应当将儿童残疾的早期监测、发现、转诊和干预纳入市和区及基层卫生服务机构三级保健网，组织医疗机构建立儿童残疾早期报告制度。</w:t>
      </w:r>
    </w:p>
    <w:p>
      <w:pPr>
        <w:pStyle w:val="P1"/>
        <w:spacing w:lineRule="exact" w:line="580"/>
        <w:ind w:firstLine="640"/>
        <w:rPr>
          <w:rStyle w:val="C3"/>
          <w:sz w:val="32"/>
        </w:rPr>
      </w:pPr>
      <w:r>
        <w:rPr>
          <w:rStyle w:val="C3"/>
          <w:rFonts w:ascii="方正姚体" w:hAnsi="方正姚体"/>
          <w:sz w:val="32"/>
        </w:rPr>
        <w:t>对零至六周岁残疾儿童免费提供早期筛查、诊断、康复训练、辅助器具适配等抢救性康复服务。</w:t>
      </w:r>
    </w:p>
    <w:p>
      <w:pPr>
        <w:pStyle w:val="P1"/>
        <w:spacing w:lineRule="exact" w:line="58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市和区人民政府应当建立健全残疾人辅助器具服务体系，支持辅助器具产品研发和产业发展。</w:t>
      </w:r>
    </w:p>
    <w:p>
      <w:pPr>
        <w:pStyle w:val="P1"/>
        <w:spacing w:lineRule="exact" w:line="580"/>
        <w:ind w:firstLine="640"/>
        <w:rPr>
          <w:rStyle w:val="C3"/>
          <w:sz w:val="32"/>
        </w:rPr>
      </w:pPr>
      <w:r>
        <w:rPr>
          <w:rStyle w:val="C3"/>
          <w:rFonts w:ascii="方正姚体" w:hAnsi="方正姚体"/>
          <w:sz w:val="32"/>
        </w:rPr>
        <w:t>残疾人辅助器具服务机构应当组织开展辅助器具的适配评估、供应、配发、维修、改造和信息咨询等服务。</w:t>
      </w:r>
    </w:p>
    <w:p>
      <w:pPr>
        <w:pStyle w:val="P1"/>
        <w:spacing w:lineRule="exact" w:line="58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市人民政府应当根据国家有关规定和本市实际情况确定向残疾人免费提供的基本公共卫生服务项目。</w:t>
      </w:r>
    </w:p>
    <w:p>
      <w:pPr>
        <w:pStyle w:val="P1"/>
        <w:spacing w:lineRule="exact" w:line="580"/>
        <w:ind w:firstLine="640"/>
        <w:rPr>
          <w:rStyle w:val="C3"/>
          <w:sz w:val="32"/>
        </w:rPr>
      </w:pPr>
      <w:r>
        <w:rPr>
          <w:rStyle w:val="C3"/>
          <w:rFonts w:ascii="方正姚体" w:hAnsi="方正姚体"/>
          <w:sz w:val="32"/>
        </w:rPr>
        <w:t>残疾人医疗康复服务按照国家和本市有关规定纳入基本医疗保障范围。残疾人接受基本康复服务，配置和更换辅助器具，按照本市有关规定享受救助或者补贴。</w:t>
      </w:r>
    </w:p>
    <w:p>
      <w:pPr>
        <w:pStyle w:val="P1"/>
        <w:spacing w:lineRule="exact" w:line="580"/>
        <w:ind w:firstLine="640"/>
        <w:rPr>
          <w:rStyle w:val="C3"/>
          <w:sz w:val="32"/>
        </w:rPr>
      </w:pPr>
      <w:r>
        <w:rPr>
          <w:rStyle w:val="C3"/>
          <w:rFonts w:ascii="方正姚体" w:hAnsi="方正姚体"/>
          <w:sz w:val="32"/>
        </w:rPr>
        <w:t>对重性精神疾病患者实行基本药物免费制度。重性精神疾病患者基本药物费用中由基本医疗保险基金支付以外的个人负担部分，由政府给予全额补贴。具体办法由市卫生健康部门会同财政、人力资源社会保障、民政等部门和市残疾人联合会制定。</w:t>
      </w:r>
    </w:p>
    <w:p>
      <w:pPr>
        <w:pStyle w:val="P1"/>
        <w:spacing w:lineRule="exact" w:line="58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卫生健康、民政、教育等部门和残疾人联合会应当完善培养机制，采取多种形式培养各类康复专业人才，对从事康复工作的人员定期进行技术培训，鼓励卫生专业人员和社会工作者从事残疾人康复工作。</w:t>
      </w:r>
    </w:p>
    <w:p>
      <w:pPr>
        <w:pStyle w:val="P1"/>
        <w:spacing w:lineRule="exact" w:line="580"/>
        <w:ind w:firstLine="640"/>
        <w:rPr>
          <w:rStyle w:val="C3"/>
          <w:sz w:val="32"/>
        </w:rPr>
      </w:pPr>
      <w:r>
        <w:rPr>
          <w:rStyle w:val="C3"/>
          <w:rFonts w:ascii="方正姚体" w:hAnsi="方正姚体"/>
          <w:sz w:val="32"/>
        </w:rPr>
        <w:t>教育部门应当指导各类医学院校和其他有关院校增设康复课程，设置相关专业，开展康复科学研究与教学。</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教　　育</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市和区人民政府应当将残疾人教育作为本市教育事业的组成部分，统一规划，采取措施，完善残疾人教育体系，加强残疾人学前教育、高级中等以上教育机构建设，开展教育督导和评估，保障残疾人享有平等接受教育的权利。</w:t>
      </w:r>
    </w:p>
    <w:p>
      <w:pPr>
        <w:pStyle w:val="P1"/>
        <w:spacing w:lineRule="exact" w:line="58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市和区教育、规划自然资源部门和残疾人联合会应当会同发展改革、民政、财政、人力资源社会保障、卫生健康等部门制定残疾人教育规划并组织实施。</w:t>
      </w:r>
    </w:p>
    <w:p>
      <w:pPr>
        <w:pStyle w:val="P1"/>
        <w:spacing w:lineRule="exact" w:line="580"/>
        <w:ind w:firstLine="640"/>
        <w:rPr>
          <w:rStyle w:val="C3"/>
          <w:sz w:val="32"/>
        </w:rPr>
      </w:pPr>
      <w:r>
        <w:rPr>
          <w:rStyle w:val="C3"/>
          <w:rFonts w:ascii="方正姚体" w:hAnsi="方正姚体"/>
          <w:sz w:val="32"/>
        </w:rPr>
        <w:t>市教育部门应当制定和完善特殊教育机构的办学标准和残疾人教育评估标准。</w:t>
      </w:r>
    </w:p>
    <w:p>
      <w:pPr>
        <w:pStyle w:val="P1"/>
        <w:spacing w:lineRule="exact" w:line="580"/>
        <w:ind w:firstLine="640"/>
        <w:rPr>
          <w:rStyle w:val="C3"/>
          <w:sz w:val="32"/>
        </w:rPr>
      </w:pPr>
      <w:r>
        <w:rPr>
          <w:rStyle w:val="C3"/>
          <w:rFonts w:ascii="方正姚体" w:hAnsi="方正姚体"/>
          <w:sz w:val="32"/>
        </w:rPr>
        <w:t>随班就读残疾学生生均公用经费标准按照特殊教育学校生均标准执行。</w:t>
      </w:r>
    </w:p>
    <w:p>
      <w:pPr>
        <w:pStyle w:val="P1"/>
        <w:spacing w:lineRule="exact" w:line="58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本市普通幼儿教育机构应当接收能适应其生活的残疾儿童。</w:t>
      </w:r>
    </w:p>
    <w:p>
      <w:pPr>
        <w:pStyle w:val="P1"/>
        <w:spacing w:lineRule="exact" w:line="580"/>
        <w:ind w:firstLine="624"/>
        <w:rPr>
          <w:rStyle w:val="C3"/>
          <w:sz w:val="32"/>
        </w:rPr>
      </w:pPr>
      <w:r>
        <w:rPr>
          <w:rStyle w:val="C3"/>
          <w:rFonts w:ascii="方正姚体" w:hAnsi="方正姚体"/>
          <w:sz w:val="32"/>
        </w:rPr>
        <w:t>市和区人民政府应当支持特殊教育机构设立残疾儿童学前班。</w:t>
      </w:r>
    </w:p>
    <w:p>
      <w:pPr>
        <w:pStyle w:val="P1"/>
        <w:spacing w:lineRule="exact" w:line="580"/>
        <w:ind w:firstLine="640"/>
        <w:rPr>
          <w:rStyle w:val="C3"/>
          <w:sz w:val="32"/>
        </w:rPr>
      </w:pPr>
      <w:r>
        <w:rPr>
          <w:rStyle w:val="C3"/>
          <w:rFonts w:ascii="方正姚体" w:hAnsi="方正姚体"/>
          <w:sz w:val="32"/>
        </w:rPr>
        <w:t>支持、鼓励社会公益性组织兴办招收残疾儿童的幼儿园、启智班等，对残疾儿童进行心理康复、智力开发、行走定向及听力、视力、言语、肢体等功能训练。</w:t>
      </w:r>
    </w:p>
    <w:p>
      <w:pPr>
        <w:pStyle w:val="P1"/>
        <w:spacing w:lineRule="exact" w:line="580"/>
        <w:ind w:firstLine="640"/>
        <w:rPr>
          <w:rStyle w:val="C3"/>
          <w:sz w:val="32"/>
        </w:rPr>
      </w:pPr>
      <w:r>
        <w:rPr>
          <w:rStyle w:val="C3"/>
          <w:rFonts w:ascii="方正姚体" w:hAnsi="方正姚体"/>
          <w:sz w:val="32"/>
        </w:rPr>
        <w:t>残疾人康复机构、社会福利机构应当保障机构内的残疾儿童接受学前教育。</w:t>
      </w:r>
    </w:p>
    <w:p>
      <w:pPr>
        <w:pStyle w:val="P1"/>
        <w:spacing w:lineRule="exact" w:line="58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实施义务教育的学校必须招收能适应学校学习生活的残疾儿童、少年入学。对不能随班就读的残疾儿童、少年，教育部门应当根据需要在普通学校附设特殊教育班或者组织到特殊教育学校就读。对义务教育年龄段内不能到学校就读的重度和多重残疾儿童、少年，教育部门应当建立统一的学籍管理制度，组织开展送教上门服务。</w:t>
      </w:r>
    </w:p>
    <w:p>
      <w:pPr>
        <w:pStyle w:val="P1"/>
        <w:spacing w:lineRule="exact" w:line="58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普通高级中等学校、中等职业学校和高等院校应当按照国家和本市有关规定，允许符合条件的残疾人报考，对达到录取标准的，必须录取，不得拒收。</w:t>
      </w:r>
    </w:p>
    <w:p>
      <w:pPr>
        <w:pStyle w:val="P1"/>
        <w:spacing w:lineRule="exact" w:line="580"/>
        <w:ind w:firstLine="640"/>
        <w:rPr>
          <w:rStyle w:val="C3"/>
          <w:sz w:val="32"/>
        </w:rPr>
      </w:pPr>
      <w:r>
        <w:rPr>
          <w:rStyle w:val="C3"/>
          <w:rFonts w:ascii="方正姚体" w:hAnsi="方正姚体"/>
          <w:sz w:val="32"/>
        </w:rPr>
        <w:t>普通高级中等学校、中等职业学校和高等院校应当通过随班就读或者附设的特殊教育班，对残疾人实施文化教育和职业教育。</w:t>
      </w:r>
    </w:p>
    <w:p>
      <w:pPr>
        <w:pStyle w:val="P1"/>
        <w:spacing w:lineRule="exact" w:line="580"/>
        <w:ind w:firstLine="629"/>
        <w:rPr>
          <w:rStyle w:val="C3"/>
          <w:sz w:val="32"/>
        </w:rPr>
      </w:pPr>
      <w:r>
        <w:rPr>
          <w:rStyle w:val="C3"/>
          <w:rFonts w:ascii="方正姚体" w:hAnsi="方正姚体"/>
          <w:sz w:val="32"/>
        </w:rPr>
        <w:t>高级中等以上特殊教育机构应当根据残疾人特点开展职业教育。</w:t>
      </w:r>
    </w:p>
    <w:p>
      <w:pPr>
        <w:pStyle w:val="P1"/>
        <w:spacing w:lineRule="exact" w:line="58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各级人民政府和有关部门应当健全和完善扶残助学制度，对残疾学生及经济困难的残疾人家庭的子女接受学校教育给予资助。</w:t>
      </w:r>
    </w:p>
    <w:p>
      <w:pPr>
        <w:pStyle w:val="P1"/>
        <w:spacing w:lineRule="exact" w:line="580"/>
        <w:ind w:firstLine="624"/>
        <w:rPr>
          <w:rStyle w:val="C3"/>
          <w:sz w:val="32"/>
        </w:rPr>
      </w:pPr>
      <w:r>
        <w:rPr>
          <w:rStyle w:val="C3"/>
          <w:rFonts w:ascii="方正姚体" w:hAnsi="方正姚体"/>
          <w:sz w:val="32"/>
        </w:rPr>
        <w:t>本市逐步实行残疾人免费接受高级中等普通教育和职业教育。</w:t>
      </w:r>
    </w:p>
    <w:p>
      <w:pPr>
        <w:pStyle w:val="P1"/>
        <w:spacing w:lineRule="exact" w:line="58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对残疾人实施教育的机构应当根据需要聘用专业教师，配备必要的康复、技术设备和无障碍设施，方便残疾学生学习和生活。</w:t>
      </w:r>
    </w:p>
    <w:p>
      <w:pPr>
        <w:pStyle w:val="P1"/>
        <w:spacing w:lineRule="exact" w:line="580"/>
        <w:ind w:firstLine="640"/>
        <w:rPr>
          <w:rStyle w:val="C3"/>
          <w:sz w:val="32"/>
        </w:rPr>
      </w:pPr>
      <w:r>
        <w:rPr>
          <w:rStyle w:val="C3"/>
          <w:rFonts w:ascii="方正姚体" w:hAnsi="方正姚体"/>
          <w:sz w:val="32"/>
        </w:rPr>
        <w:t>教育部门应当根据实际情况为残疾人参加国家各类升学考试提供大字试卷、盲文试卷等便利条件或者组织专门服务人员予以协助；鼓励和支持教育机构通过远程教育等方式为残疾人接受教育提供便利。</w:t>
      </w:r>
    </w:p>
    <w:p>
      <w:pPr>
        <w:pStyle w:val="P1"/>
        <w:spacing w:lineRule="exact" w:line="58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教育部门应当有计划地举办特殊教育师范院校，在普通师范院校开设特殊教育专业，培养、培训特殊教育师资。普通师范院校应当开设特殊教育课程，使普通教师掌握必要的特殊教育知识。</w:t>
      </w:r>
    </w:p>
    <w:p>
      <w:pPr>
        <w:pStyle w:val="P1"/>
        <w:spacing w:lineRule="exact" w:line="580"/>
        <w:ind w:firstLine="640"/>
        <w:rPr>
          <w:rStyle w:val="C3"/>
          <w:sz w:val="32"/>
        </w:rPr>
      </w:pPr>
      <w:r>
        <w:rPr>
          <w:rStyle w:val="C3"/>
          <w:rFonts w:ascii="方正姚体" w:hAnsi="方正姚体"/>
          <w:sz w:val="32"/>
        </w:rPr>
        <w:t>从事特殊教育的教师及从事聋人手语、盲文翻译的专业工作人员，按照国家和本市的有关规定给予特殊教育津贴。对承担随班就读工作的教师给予岗位补助。对从事特殊教育满十年的，发给荣誉证书，累计十五年以上并从特殊教育岗位退休的，其享受的特殊教育津贴计入退休费的计算基数。</w:t>
      </w:r>
    </w:p>
    <w:p>
      <w:pPr>
        <w:pStyle w:val="P1"/>
        <w:spacing w:lineRule="exact" w:line="580"/>
        <w:ind w:firstLine="640"/>
        <w:rPr>
          <w:rStyle w:val="C3"/>
          <w:sz w:val="32"/>
        </w:rPr>
      </w:pPr>
      <w:r>
        <w:rPr>
          <w:rStyle w:val="C3"/>
          <w:rFonts w:ascii="方正姚体" w:hAnsi="方正姚体"/>
          <w:sz w:val="32"/>
        </w:rPr>
        <w:t>本市建立和完善特殊教育教师持证上岗、培训考核、职称评定和表彰奖励制度。</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劳动就业</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各级人民政府应当将有劳动能力和就业愿望的残疾人纳入就业困难群体范围，按照集中与分散相结合的方针，给予优惠扶持和特殊保护，创新就业方式，多渠道、多层次、多种形式促进残疾人就业，保障残疾人的劳动权利。</w:t>
      </w:r>
    </w:p>
    <w:p>
      <w:pPr>
        <w:pStyle w:val="P1"/>
        <w:spacing w:lineRule="exact" w:line="580"/>
        <w:ind w:firstLine="640"/>
        <w:rPr>
          <w:rStyle w:val="C3"/>
          <w:sz w:val="32"/>
        </w:rPr>
      </w:pPr>
      <w:r>
        <w:rPr>
          <w:rStyle w:val="C3"/>
          <w:rFonts w:ascii="方正姚体" w:hAnsi="方正姚体"/>
          <w:sz w:val="32"/>
        </w:rPr>
        <w:t>市和区人民政府残疾人工作机构应当统筹协调人力资源社会保障、民政、农业农村等部门及残疾人联合会制定和实施残疾人就业规划，加强对残疾人就业情况的监督，做好残疾人就业工作。</w:t>
      </w:r>
    </w:p>
    <w:p>
      <w:pPr>
        <w:pStyle w:val="P1"/>
        <w:spacing w:lineRule="exact" w:line="58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机关、团体、企业事业单位、民办非企业单位等各类用人单位应当依法履行按比例安排残疾人就业的义务。用人单位安排残疾人就业的具体比例，由市人民政府根据本市实际情况依法作动态调整，并报市人民代表大会常务委员会备案。</w:t>
      </w:r>
    </w:p>
    <w:p>
      <w:pPr>
        <w:pStyle w:val="P1"/>
        <w:spacing w:lineRule="exact" w:line="580"/>
        <w:ind w:firstLine="640"/>
        <w:rPr>
          <w:rStyle w:val="C3"/>
          <w:sz w:val="32"/>
        </w:rPr>
      </w:pPr>
      <w:r>
        <w:rPr>
          <w:rStyle w:val="C3"/>
          <w:rFonts w:ascii="方正姚体" w:hAnsi="方正姚体"/>
          <w:sz w:val="32"/>
        </w:rPr>
        <w:t>本市国家机关、事业单位、国有及国有控股企业安排残疾人就业未达到规定比例的，招录工作人员时应当单列一定数量的岗位，依照公开、平等、竞争、择优的原则和程序定向招录符合岗位要求的残疾人。</w:t>
      </w:r>
    </w:p>
    <w:p>
      <w:pPr>
        <w:pStyle w:val="P1"/>
        <w:spacing w:lineRule="exact" w:line="580"/>
        <w:ind w:firstLine="640"/>
        <w:rPr>
          <w:rStyle w:val="C3"/>
          <w:sz w:val="32"/>
        </w:rPr>
      </w:pPr>
      <w:r>
        <w:rPr>
          <w:rStyle w:val="C3"/>
          <w:rFonts w:ascii="方正姚体" w:hAnsi="方正姚体"/>
          <w:sz w:val="32"/>
        </w:rPr>
        <w:t>用人单位应当按照有关规定定期向所在区残疾人就业服务机构申报安排残疾人就业情况。达不到规定比例的用人单位，应当缴纳残疾人就业保障金。</w:t>
      </w:r>
    </w:p>
    <w:p>
      <w:pPr>
        <w:pStyle w:val="P1"/>
        <w:spacing w:lineRule="exact" w:line="580"/>
        <w:ind w:firstLine="640"/>
        <w:rPr>
          <w:rStyle w:val="C3"/>
          <w:sz w:val="32"/>
        </w:rPr>
      </w:pPr>
      <w:r>
        <w:rPr>
          <w:rStyle w:val="C3"/>
          <w:rFonts w:ascii="方正姚体" w:hAnsi="方正姚体"/>
          <w:sz w:val="32"/>
        </w:rPr>
        <w:t>残疾人就业保障金纳入政府一般公共预算统筹安排，主要用于支持残疾人就业和保障残疾人生活等。残疾人就业保障金的征缴、管理、使用，按照国家和本市有关规定执行。</w:t>
      </w:r>
    </w:p>
    <w:p>
      <w:pPr>
        <w:pStyle w:val="P1"/>
        <w:spacing w:lineRule="exact" w:line="58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政府和社会举办残疾人福利企业、盲人按摩机构等残疾人福利性单位，集中安排残疾人就业。</w:t>
      </w:r>
    </w:p>
    <w:p>
      <w:pPr>
        <w:pStyle w:val="P1"/>
        <w:spacing w:lineRule="exact" w:line="580"/>
        <w:ind w:firstLine="640"/>
        <w:rPr>
          <w:rStyle w:val="C3"/>
          <w:sz w:val="32"/>
        </w:rPr>
      </w:pPr>
      <w:r>
        <w:rPr>
          <w:rStyle w:val="C3"/>
          <w:rFonts w:ascii="方正姚体" w:hAnsi="方正姚体"/>
          <w:sz w:val="32"/>
        </w:rPr>
        <w:t>民政部门及有关部门应当组织确定适合残疾人生产、经营的产品、项目，由残疾人福利性单位优先生产或者经营，并根据生产特点确定某些产品由其专产。</w:t>
      </w:r>
    </w:p>
    <w:p>
      <w:pPr>
        <w:pStyle w:val="P1"/>
        <w:spacing w:lineRule="exact" w:line="580"/>
        <w:ind w:firstLine="640"/>
        <w:rPr>
          <w:rStyle w:val="C3"/>
          <w:sz w:val="32"/>
        </w:rPr>
      </w:pPr>
      <w:r>
        <w:rPr>
          <w:rStyle w:val="C3"/>
          <w:rFonts w:ascii="方正姚体" w:hAnsi="方正姚体"/>
          <w:sz w:val="32"/>
        </w:rPr>
        <w:t>政府采购在同等条件下优先购买残疾人福利性单位的产品或者服务。</w:t>
      </w:r>
    </w:p>
    <w:p>
      <w:pPr>
        <w:pStyle w:val="P1"/>
        <w:spacing w:lineRule="exact" w:line="580"/>
        <w:ind w:firstLine="616"/>
        <w:rPr>
          <w:rStyle w:val="C3"/>
          <w:sz w:val="32"/>
        </w:rPr>
      </w:pPr>
      <w:r>
        <w:rPr>
          <w:rStyle w:val="C3"/>
          <w:rFonts w:ascii="方正姚体" w:hAnsi="方正姚体"/>
          <w:sz w:val="32"/>
        </w:rPr>
        <w:t>鼓励社会组织和个人购买残疾人福利性单位的产品或者服务。</w:t>
      </w:r>
    </w:p>
    <w:p>
      <w:pPr>
        <w:pStyle w:val="P1"/>
        <w:spacing w:lineRule="exact" w:line="58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本市对安排残疾人就业达到、超过规定比例的用人单位或者集中安排残疾人就业的残疾人福利性单位和从事个体经营的残疾人，符合国家和本市有关规定的，给予税收优惠；区人民政府和民政、规划自然资源等有关部门应当在生产、经营、技术、资金、物资、场地等方面给予协调和扶持。</w:t>
      </w:r>
    </w:p>
    <w:p>
      <w:pPr>
        <w:pStyle w:val="P1"/>
        <w:spacing w:lineRule="exact" w:line="580"/>
        <w:ind w:firstLine="640"/>
        <w:rPr>
          <w:rStyle w:val="C3"/>
          <w:sz w:val="32"/>
        </w:rPr>
      </w:pPr>
      <w:r>
        <w:rPr>
          <w:rStyle w:val="C3"/>
          <w:rFonts w:ascii="方正姚体" w:hAnsi="方正姚体"/>
          <w:sz w:val="32"/>
        </w:rPr>
        <w:t>用人单位安排残疾人就业的，按照规定享受岗位补贴和社会保险补贴。对安排残疾人就业超过规定比例的用人单位，按照规定给予奖励。</w:t>
      </w:r>
    </w:p>
    <w:p>
      <w:pPr>
        <w:pStyle w:val="P1"/>
        <w:spacing w:lineRule="exact" w:line="580"/>
        <w:ind w:firstLine="640"/>
        <w:rPr>
          <w:rStyle w:val="C3"/>
          <w:sz w:val="32"/>
        </w:rPr>
      </w:pPr>
      <w:r>
        <w:rPr>
          <w:rStyle w:val="C3"/>
          <w:rFonts w:ascii="方正姚体" w:hAnsi="方正姚体"/>
          <w:sz w:val="32"/>
        </w:rPr>
        <w:t>残疾人自主创业从事经营活动的，享受资金扶持、社会保险补贴和信贷支持。</w:t>
      </w:r>
    </w:p>
    <w:p>
      <w:pPr>
        <w:pStyle w:val="P1"/>
        <w:spacing w:lineRule="exact" w:line="58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由政府投资或者扶持开发的公益性岗位，应当根据岗位性质和残疾人特点，优先安排残疾人就业。</w:t>
      </w:r>
    </w:p>
    <w:p>
      <w:pPr>
        <w:pStyle w:val="P1"/>
        <w:spacing w:lineRule="exact" w:line="580"/>
        <w:ind w:firstLine="640"/>
        <w:rPr>
          <w:rStyle w:val="C3"/>
          <w:sz w:val="32"/>
        </w:rPr>
      </w:pPr>
      <w:r>
        <w:rPr>
          <w:rStyle w:val="C3"/>
          <w:rFonts w:ascii="方正姚体" w:hAnsi="方正姚体"/>
          <w:sz w:val="32"/>
        </w:rPr>
        <w:t>各级人民政府和有关部门应当开发适合残疾人特点的公益性岗位，按照合理、就近、便利的原则安置残疾人就业。</w:t>
      </w:r>
    </w:p>
    <w:p>
      <w:pPr>
        <w:pStyle w:val="P1"/>
        <w:spacing w:lineRule="exact" w:line="58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各级人民政府和有关部门、农村基层组织应当采取措施，扶持农村残疾人开展生产劳动，在生产服务、技术指导、农用物资供应、农副产品销售和信贷等方面给予帮助。</w:t>
      </w:r>
    </w:p>
    <w:p>
      <w:pPr>
        <w:pStyle w:val="P1"/>
        <w:spacing w:lineRule="exact" w:line="580"/>
        <w:ind w:firstLine="640"/>
        <w:rPr>
          <w:rStyle w:val="C3"/>
          <w:sz w:val="32"/>
        </w:rPr>
      </w:pPr>
      <w:r>
        <w:rPr>
          <w:rStyle w:val="C3"/>
          <w:rFonts w:ascii="方正姚体" w:hAnsi="方正姚体"/>
          <w:sz w:val="32"/>
        </w:rPr>
        <w:t>鼓励有条件的经济实体或者农村经济合作组织，采取建设助残基地等多种形式，扶持农村残疾人开展生产劳动。</w:t>
      </w:r>
    </w:p>
    <w:p>
      <w:pPr>
        <w:pStyle w:val="P1"/>
        <w:spacing w:lineRule="exact" w:line="58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市和区人民政府应当统一规划，在社区组织建设残疾人职业康复劳动服务设施和庇护性劳动场所，安置智力残疾人、稳定期的精神残疾人。</w:t>
      </w:r>
    </w:p>
    <w:p>
      <w:pPr>
        <w:pStyle w:val="P1"/>
        <w:spacing w:lineRule="exact" w:line="580"/>
        <w:ind w:firstLine="640"/>
        <w:rPr>
          <w:rStyle w:val="C3"/>
          <w:sz w:val="32"/>
        </w:rPr>
      </w:pPr>
      <w:r>
        <w:rPr>
          <w:rStyle w:val="C3"/>
          <w:rFonts w:ascii="方正姚体" w:hAnsi="方正姚体"/>
          <w:sz w:val="32"/>
        </w:rPr>
        <w:t>支持社会组织和个人兴办残疾人职业康复劳动设施或者为残疾人提供合适的职业康复劳动项目。</w:t>
      </w:r>
    </w:p>
    <w:p>
      <w:pPr>
        <w:pStyle w:val="P1"/>
        <w:spacing w:lineRule="exact" w:line="580"/>
        <w:ind w:firstLine="640"/>
        <w:rPr>
          <w:rStyle w:val="C3"/>
          <w:sz w:val="32"/>
        </w:rPr>
      </w:pPr>
      <w:r>
        <w:rPr>
          <w:rStyle w:val="C3"/>
          <w:rFonts w:ascii="方正姚体" w:hAnsi="方正姚体"/>
          <w:sz w:val="32"/>
        </w:rPr>
        <w:t>残疾人进行职业康复劳动和其他庇护性劳动的机构和场所应当建立安全管理制度，聘用的工作人员应当经过岗前业务培训，具备相应的专业知识。</w:t>
      </w:r>
    </w:p>
    <w:p>
      <w:pPr>
        <w:pStyle w:val="P1"/>
        <w:spacing w:lineRule="exact" w:line="58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用人单位应当合理安排残疾职工的工种和岗位，创造适合残疾人工作的无障碍环境，提供残疾职工必需的安全生产条件，对确需调整工种或者岗位的残疾职工应当妥善安置。</w:t>
      </w:r>
    </w:p>
    <w:p>
      <w:pPr>
        <w:pStyle w:val="P1"/>
        <w:spacing w:lineRule="exact" w:line="58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用人单位录用残疾职工，应当签订劳动合同或者聘用合同。</w:t>
      </w:r>
    </w:p>
    <w:p>
      <w:pPr>
        <w:pStyle w:val="P1"/>
        <w:spacing w:lineRule="exact" w:line="580"/>
        <w:ind w:firstLine="640"/>
        <w:rPr>
          <w:rStyle w:val="C3"/>
          <w:sz w:val="32"/>
        </w:rPr>
      </w:pPr>
      <w:r>
        <w:rPr>
          <w:rStyle w:val="C3"/>
          <w:rFonts w:ascii="方正姚体" w:hAnsi="方正姚体"/>
          <w:sz w:val="32"/>
        </w:rPr>
        <w:t>职工一方与用人单位经平等协商，可以就残疾职工的特殊保障签订集体合同。</w:t>
      </w:r>
    </w:p>
    <w:p>
      <w:pPr>
        <w:pStyle w:val="P1"/>
        <w:spacing w:lineRule="exact" w:line="58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本市健全残疾人职业能力评估、职业培训、职业介绍等就业服务制度。</w:t>
      </w:r>
    </w:p>
    <w:p>
      <w:pPr>
        <w:pStyle w:val="P1"/>
        <w:spacing w:lineRule="exact" w:line="580"/>
        <w:ind w:firstLine="640"/>
        <w:rPr>
          <w:rStyle w:val="C3"/>
          <w:sz w:val="32"/>
        </w:rPr>
      </w:pPr>
      <w:r>
        <w:rPr>
          <w:rStyle w:val="C3"/>
          <w:rFonts w:ascii="方正姚体" w:hAnsi="方正姚体"/>
          <w:sz w:val="32"/>
        </w:rPr>
        <w:t>政府举办的公共就业服务机构和各级残疾人联合会所属的残疾人就业服务机构应当免费为残疾人提供职业培训、岗位推荐等就业服务，并为用人单位提供残疾人就业信息，指导、帮助用人单位安排残疾人就业。鼓励、支持社会就业服务机构为残疾人提供职业介绍等服务。</w:t>
      </w:r>
    </w:p>
    <w:p>
      <w:pPr>
        <w:pStyle w:val="P1"/>
        <w:spacing w:lineRule="exact" w:line="580"/>
        <w:ind w:firstLine="640"/>
        <w:rPr>
          <w:rStyle w:val="C3"/>
          <w:sz w:val="32"/>
        </w:rPr>
      </w:pPr>
      <w:r>
        <w:rPr>
          <w:rStyle w:val="C3"/>
          <w:rFonts w:ascii="方正姚体" w:hAnsi="方正姚体"/>
          <w:sz w:val="32"/>
        </w:rPr>
        <w:t>用人单位应当根据本单位残疾职工的实际情况，对残疾职工进行上岗、在岗、转岗等培训，提高其劳动技能和技术水平。在职残疾人参加职业培训按照有关规定享受补贴。</w:t>
      </w:r>
    </w:p>
    <w:p>
      <w:pPr>
        <w:pStyle w:val="P1"/>
        <w:spacing w:lineRule="exact" w:line="580"/>
        <w:ind w:firstLine="640"/>
        <w:jc w:val="center"/>
        <w:rPr>
          <w:rStyle w:val="C3"/>
          <w:sz w:val="32"/>
        </w:rPr>
      </w:pPr>
    </w:p>
    <w:p>
      <w:pPr>
        <w:pStyle w:val="P1"/>
        <w:spacing w:lineRule="exact" w:line="58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文化生活</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各级人民政府和有关部门应当创造条件，鼓励、帮助残疾人参加各种文化、体育、娱乐活动，保障残疾人基本公共文化权益。</w:t>
      </w:r>
    </w:p>
    <w:p>
      <w:pPr>
        <w:pStyle w:val="P1"/>
        <w:spacing w:lineRule="exact" w:line="580"/>
        <w:ind w:firstLine="640"/>
        <w:rPr>
          <w:rStyle w:val="C3"/>
          <w:sz w:val="32"/>
        </w:rPr>
      </w:pPr>
      <w:r>
        <w:rPr>
          <w:rStyle w:val="C3"/>
          <w:rFonts w:ascii="方正姚体" w:hAnsi="方正姚体"/>
          <w:sz w:val="32"/>
        </w:rPr>
        <w:t>政府应当提供适应残疾人特殊需要的公共文化服务和产品。</w:t>
      </w:r>
    </w:p>
    <w:p>
      <w:pPr>
        <w:pStyle w:val="P1"/>
        <w:spacing w:lineRule="exact" w:line="58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政府和社会采取下列措施，丰富残疾人精神文化生活：</w:t>
      </w:r>
    </w:p>
    <w:p>
      <w:pPr>
        <w:pStyle w:val="P1"/>
        <w:spacing w:lineRule="exact" w:line="580"/>
        <w:ind w:firstLine="640"/>
        <w:rPr>
          <w:rStyle w:val="C3"/>
          <w:sz w:val="32"/>
        </w:rPr>
      </w:pPr>
      <w:r>
        <w:rPr>
          <w:rStyle w:val="C3"/>
          <w:rFonts w:ascii="方正姚体" w:hAnsi="方正姚体"/>
          <w:sz w:val="32"/>
        </w:rPr>
        <w:t>（一）组织和扶持盲人读物、盲人有声读物及其他残疾人读物的编写和出版，根据盲人的实际需要在公共图书馆设立盲人读物、盲人有声读物图书室。</w:t>
      </w:r>
    </w:p>
    <w:p>
      <w:pPr>
        <w:pStyle w:val="P1"/>
        <w:spacing w:lineRule="exact" w:line="580"/>
        <w:ind w:firstLine="640"/>
        <w:rPr>
          <w:rStyle w:val="C3"/>
          <w:sz w:val="32"/>
        </w:rPr>
      </w:pPr>
      <w:r>
        <w:rPr>
          <w:rStyle w:val="C3"/>
          <w:rFonts w:ascii="方正姚体" w:hAnsi="方正姚体"/>
          <w:sz w:val="32"/>
        </w:rPr>
        <w:t>（二）公共媒体设置反映残疾人事业发展、残疾人生活的栏目，安排促进残疾人事业的公益广告。开办电视手语节目，开办残疾人专题广播栏目，推进电视栏目、影视作品加配字幕、解说。</w:t>
      </w:r>
    </w:p>
    <w:p>
      <w:pPr>
        <w:pStyle w:val="P1"/>
        <w:spacing w:lineRule="exact" w:line="580"/>
        <w:ind w:firstLine="640"/>
        <w:rPr>
          <w:rStyle w:val="C3"/>
          <w:sz w:val="32"/>
        </w:rPr>
      </w:pPr>
      <w:r>
        <w:rPr>
          <w:rStyle w:val="C3"/>
          <w:rFonts w:ascii="方正姚体" w:hAnsi="方正姚体"/>
          <w:sz w:val="32"/>
        </w:rPr>
        <w:t>（三）开发推广残疾人群众性文化、体育项目，举办特殊艺术演出和残疾人运动会。</w:t>
      </w:r>
    </w:p>
    <w:p>
      <w:pPr>
        <w:pStyle w:val="P1"/>
        <w:spacing w:lineRule="exact" w:line="580"/>
        <w:ind w:firstLine="640"/>
        <w:rPr>
          <w:rStyle w:val="C3"/>
          <w:sz w:val="32"/>
        </w:rPr>
      </w:pPr>
      <w:r>
        <w:rPr>
          <w:rStyle w:val="C3"/>
          <w:rFonts w:ascii="方正姚体" w:hAnsi="方正姚体"/>
          <w:sz w:val="32"/>
        </w:rPr>
        <w:t>（四）文化、体育、娱乐和其他公共活动场所应当为残疾人参与活动提供方便和照顾。</w:t>
      </w:r>
    </w:p>
    <w:p>
      <w:pPr>
        <w:pStyle w:val="P1"/>
        <w:spacing w:lineRule="exact" w:line="580"/>
        <w:ind w:firstLine="640"/>
        <w:rPr>
          <w:rStyle w:val="C3"/>
          <w:sz w:val="32"/>
        </w:rPr>
      </w:pPr>
      <w:r>
        <w:rPr>
          <w:rStyle w:val="C3"/>
          <w:rFonts w:ascii="方正姚体" w:hAnsi="方正姚体"/>
          <w:sz w:val="32"/>
        </w:rPr>
        <w:t>（五）公园、旅游景点、图书馆、美术馆、展览馆、博物馆、纪念馆、文化馆、体育场馆等公共文化体育场所，应当按照规定免费向残疾人开放，并提供辅助性服务。</w:t>
      </w:r>
    </w:p>
    <w:p>
      <w:pPr>
        <w:pStyle w:val="P1"/>
        <w:spacing w:lineRule="exact" w:line="58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鼓励和支持残疾人进行文化、艺术、科技等方面的创作、发明，扶持残疾人文化艺术产品生产。</w:t>
      </w:r>
    </w:p>
    <w:p>
      <w:pPr>
        <w:pStyle w:val="P1"/>
        <w:spacing w:lineRule="exact" w:line="58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机关、团体、企业事业单位应当支持、鼓励、组织本单位残疾人参加文化、体育、娱乐活动。残疾人参加区级以上组织的文艺、体育活动，所在单位应当支持，保证其工资和福利待遇不受影响；无工作单位的，由组织单位给予适当补助。</w:t>
      </w:r>
    </w:p>
    <w:p>
      <w:pPr>
        <w:pStyle w:val="P1"/>
        <w:spacing w:lineRule="exact" w:line="580"/>
        <w:ind w:firstLine="640"/>
        <w:jc w:val="center"/>
        <w:rPr>
          <w:rStyle w:val="C3"/>
          <w:sz w:val="32"/>
        </w:rPr>
      </w:pPr>
    </w:p>
    <w:p>
      <w:pPr>
        <w:pStyle w:val="P1"/>
        <w:spacing w:lineRule="exact" w:line="58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社会保障</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本市按照重点保障和特别扶助的原则，完善残疾人社会保障，改善残疾人生活。</w:t>
      </w:r>
    </w:p>
    <w:p>
      <w:pPr>
        <w:pStyle w:val="P1"/>
        <w:spacing w:lineRule="exact" w:line="58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残疾职工及其所在单位应当依法参加社会保险。</w:t>
      </w:r>
    </w:p>
    <w:p>
      <w:pPr>
        <w:pStyle w:val="P1"/>
        <w:spacing w:lineRule="exact" w:line="580"/>
        <w:ind w:firstLine="640"/>
        <w:rPr>
          <w:rStyle w:val="C3"/>
          <w:sz w:val="32"/>
        </w:rPr>
      </w:pPr>
      <w:r>
        <w:rPr>
          <w:rStyle w:val="C3"/>
          <w:rFonts w:ascii="方正姚体" w:hAnsi="方正姚体"/>
          <w:sz w:val="32"/>
        </w:rPr>
        <w:t>本市对残疾人参加城乡居民养老保险、城镇居民基本医疗保险、新型农村合作医疗给予补贴。</w:t>
      </w:r>
    </w:p>
    <w:p>
      <w:pPr>
        <w:pStyle w:val="P1"/>
        <w:spacing w:lineRule="exact" w:line="58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本市建立对残疾人参加公共活动和接受公共服务的意外伤害保险制度。</w:t>
      </w:r>
    </w:p>
    <w:p>
      <w:pPr>
        <w:pStyle w:val="P1"/>
        <w:spacing w:lineRule="exact" w:line="58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市和区人民政府及有关部门对城乡低收入家庭中的残疾人在生活、教育、住房等方面遇到的困难，给予及时救助。</w:t>
      </w:r>
    </w:p>
    <w:p>
      <w:pPr>
        <w:pStyle w:val="P1"/>
        <w:spacing w:lineRule="exact" w:line="580"/>
        <w:ind w:firstLine="616"/>
        <w:rPr>
          <w:rStyle w:val="C3"/>
          <w:sz w:val="32"/>
        </w:rPr>
      </w:pPr>
      <w:r>
        <w:rPr>
          <w:rStyle w:val="C3"/>
          <w:rFonts w:ascii="方正姚体" w:hAnsi="方正姚体"/>
          <w:sz w:val="32"/>
        </w:rPr>
        <w:t>本市完善城乡最低生活保障制度，按照分类救助原则，适当提高城乡重度残疾、一户多残、老残一体等特殊困难对象的救助标准。</w:t>
      </w:r>
    </w:p>
    <w:p>
      <w:pPr>
        <w:pStyle w:val="P1"/>
        <w:spacing w:lineRule="exact" w:line="580"/>
        <w:ind w:firstLine="640"/>
        <w:rPr>
          <w:rStyle w:val="C3"/>
          <w:sz w:val="32"/>
        </w:rPr>
      </w:pPr>
      <w:r>
        <w:rPr>
          <w:rStyle w:val="C3"/>
          <w:rFonts w:ascii="方正姚体" w:hAnsi="方正姚体"/>
          <w:sz w:val="32"/>
        </w:rPr>
        <w:t>对符合条件的重度残疾人家庭优先配租、配售保障性住房，并对行动不便的残疾人家庭予以照顾。在保障性住房项目中应当有无障碍设计并专门设计建造部分适合残疾人生活、居住的住房。实施农村住房救助时，应当优先安排符合救助条件的农村残疾人家庭。</w:t>
      </w:r>
    </w:p>
    <w:p>
      <w:pPr>
        <w:pStyle w:val="P1"/>
        <w:spacing w:lineRule="exact" w:line="580"/>
        <w:ind w:firstLine="640"/>
        <w:rPr>
          <w:rStyle w:val="C3"/>
          <w:sz w:val="32"/>
        </w:rPr>
      </w:pPr>
      <w:r>
        <w:rPr>
          <w:rStyle w:val="C3"/>
          <w:rFonts w:ascii="方正姚体" w:hAnsi="方正姚体"/>
          <w:sz w:val="32"/>
        </w:rPr>
        <w:t>规范和完善临时救助政策，对城乡经济困难家庭中的残疾人在生活、医疗、教育等方面遇到的困难给予及时救助。</w:t>
      </w:r>
    </w:p>
    <w:p>
      <w:pPr>
        <w:pStyle w:val="P1"/>
        <w:spacing w:lineRule="exact" w:line="58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各级人民政府应当积极发展残疾人社会福利事业，建设残疾人福利服务设施，根据本地区经济社会发展水平，逐步提高残疾人福利水平。</w:t>
      </w:r>
    </w:p>
    <w:p>
      <w:pPr>
        <w:pStyle w:val="P1"/>
        <w:spacing w:lineRule="exact" w:line="580"/>
        <w:ind w:firstLine="640"/>
        <w:rPr>
          <w:rStyle w:val="C3"/>
          <w:sz w:val="32"/>
        </w:rPr>
      </w:pPr>
      <w:r>
        <w:rPr>
          <w:rStyle w:val="C3"/>
          <w:rFonts w:ascii="方正姚体" w:hAnsi="方正姚体"/>
          <w:sz w:val="32"/>
        </w:rPr>
        <w:t>本市根据残疾人的残疾程度和就业及收入状况，建立残疾人生活补贴制度。</w:t>
      </w:r>
    </w:p>
    <w:p>
      <w:pPr>
        <w:pStyle w:val="P1"/>
        <w:spacing w:lineRule="exact" w:line="580"/>
        <w:ind w:firstLine="640"/>
        <w:rPr>
          <w:rStyle w:val="C3"/>
          <w:sz w:val="32"/>
        </w:rPr>
      </w:pPr>
      <w:r>
        <w:rPr>
          <w:rStyle w:val="C3"/>
          <w:rFonts w:ascii="方正姚体" w:hAnsi="方正姚体"/>
          <w:sz w:val="32"/>
        </w:rPr>
        <w:t>对生活不能自理的残疾人，市和区人民政府根据实际情况给予护理补贴。</w:t>
      </w:r>
    </w:p>
    <w:p>
      <w:pPr>
        <w:pStyle w:val="P1"/>
        <w:spacing w:lineRule="exact" w:line="58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各级人民政府和有关部门应当统一规划，整合资源，利用社会福利机构为残疾人提供托养服务，并有计划地设立专门的残疾人托养机构。</w:t>
      </w:r>
    </w:p>
    <w:p>
      <w:pPr>
        <w:pStyle w:val="P1"/>
        <w:spacing w:lineRule="exact" w:line="580"/>
        <w:ind w:firstLine="640"/>
        <w:rPr>
          <w:rStyle w:val="C3"/>
          <w:sz w:val="32"/>
        </w:rPr>
      </w:pPr>
      <w:r>
        <w:rPr>
          <w:rStyle w:val="C3"/>
          <w:rFonts w:ascii="方正姚体" w:hAnsi="方正姚体"/>
          <w:sz w:val="32"/>
        </w:rPr>
        <w:t>乡镇人民政府、街道办事处应当利用社区资源建立综合服务平台，为残疾人提供就业、康复、日间照料、文化娱乐、体育健身等服务。</w:t>
      </w:r>
    </w:p>
    <w:p>
      <w:pPr>
        <w:pStyle w:val="P1"/>
        <w:spacing w:lineRule="exact" w:line="580"/>
        <w:ind w:firstLine="640"/>
        <w:rPr>
          <w:rStyle w:val="C3"/>
          <w:sz w:val="32"/>
        </w:rPr>
      </w:pPr>
      <w:r>
        <w:rPr>
          <w:rStyle w:val="C3"/>
          <w:rFonts w:ascii="方正姚体" w:hAnsi="方正姚体"/>
          <w:sz w:val="32"/>
        </w:rPr>
        <w:t>民政部门和残疾人联合会可以通过购买服务等方式为残疾人提供生活照料、家政服务、康复护理等居家服务。</w:t>
      </w:r>
    </w:p>
    <w:p>
      <w:pPr>
        <w:pStyle w:val="P1"/>
        <w:spacing w:lineRule="exact" w:line="58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市人民政府及有关部门在制定老年人优待政策时，应当充分考虑老年残疾人的特殊需要，在托养、医疗、居家服务等方面给予照顾和特别扶助。</w:t>
      </w:r>
    </w:p>
    <w:p>
      <w:pPr>
        <w:pStyle w:val="P1"/>
        <w:spacing w:lineRule="exact" w:line="580"/>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铁路、民航、公路等交通部门和卫生医疗机构、公用事业、商业等单位应当为残疾人提供优先服务和辅助性服务。</w:t>
      </w:r>
    </w:p>
    <w:p>
      <w:pPr>
        <w:pStyle w:val="P1"/>
        <w:spacing w:lineRule="exact" w:line="580"/>
        <w:ind w:firstLine="616"/>
        <w:rPr>
          <w:rStyle w:val="C3"/>
          <w:sz w:val="32"/>
        </w:rPr>
      </w:pPr>
      <w:r>
        <w:rPr>
          <w:rStyle w:val="C3"/>
          <w:rFonts w:ascii="方正姚体" w:hAnsi="方正姚体"/>
          <w:sz w:val="32"/>
        </w:rPr>
        <w:t>残疾人持有效证件免费乘坐本市公共汽车、电车，盲人持有效证件免费乘坐本市公共汽车、电车、地铁。残疾人搭乘公共交通工具，其随身必备的辅助器具可以免费携带。盲人读物邮件免费寄递。</w:t>
      </w:r>
    </w:p>
    <w:p>
      <w:pPr>
        <w:pStyle w:val="P1"/>
        <w:spacing w:lineRule="exact" w:line="580"/>
        <w:ind w:firstLine="640"/>
        <w:rPr>
          <w:rStyle w:val="C3"/>
          <w:sz w:val="32"/>
        </w:rPr>
      </w:pPr>
      <w:r>
        <w:rPr>
          <w:rStyle w:val="C3"/>
          <w:rFonts w:ascii="方正姚体" w:hAnsi="方正姚体"/>
          <w:sz w:val="32"/>
        </w:rPr>
        <w:t>鼓励和支持提供电信、广播电视服务的单位对盲人、听力残疾人、言语残疾人给予优惠。</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无障碍环境</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各级人民政府应当对无障碍环境建设进行统筹规划和管理，逐步推进无障碍环境建设的系统化、科学化；鼓励和支持无障碍技术产品的研发、推广和应用。</w:t>
      </w:r>
    </w:p>
    <w:p>
      <w:pPr>
        <w:pStyle w:val="P1"/>
        <w:spacing w:lineRule="exact" w:line="58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本市新建、扩建和改建公共建筑、居住建筑、城市道路和居住区内道路、公共服务设施的建设单位，应当按照国家和本市有关规定建设无障碍设施。</w:t>
      </w:r>
    </w:p>
    <w:p>
      <w:pPr>
        <w:pStyle w:val="P1"/>
        <w:spacing w:lineRule="exact" w:line="580"/>
        <w:ind w:firstLine="640"/>
        <w:rPr>
          <w:rStyle w:val="C3"/>
          <w:sz w:val="32"/>
        </w:rPr>
      </w:pPr>
      <w:r>
        <w:rPr>
          <w:rStyle w:val="C3"/>
          <w:rFonts w:ascii="方正姚体" w:hAnsi="方正姚体"/>
          <w:sz w:val="32"/>
        </w:rPr>
        <w:t>各级人民政府和有关部门应当有计划地在残疾人集中的企业、学校、居住区、公共服务机构进行无障碍设施改造，支持残疾人家庭进行无障碍设施改造。</w:t>
      </w:r>
    </w:p>
    <w:p>
      <w:pPr>
        <w:pStyle w:val="P1"/>
        <w:spacing w:lineRule="exact" w:line="580"/>
        <w:ind w:firstLine="640"/>
        <w:rPr>
          <w:rStyle w:val="C3"/>
          <w:sz w:val="32"/>
        </w:rPr>
      </w:pPr>
      <w:r>
        <w:rPr>
          <w:rStyle w:val="C3"/>
          <w:rFonts w:ascii="方正姚体" w:hAnsi="方正姚体"/>
          <w:sz w:val="32"/>
        </w:rPr>
        <w:t>有关部门和单位应当加强无障碍设施的管理、保护和维修，保证设施完好和安全使用。</w:t>
      </w:r>
    </w:p>
    <w:p>
      <w:pPr>
        <w:pStyle w:val="P1"/>
        <w:spacing w:lineRule="exact" w:line="58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政府应当推动适合残疾人使用的信息交流无障碍技术和产品研发。</w:t>
      </w:r>
    </w:p>
    <w:p>
      <w:pPr>
        <w:pStyle w:val="P1"/>
        <w:spacing w:lineRule="exact" w:line="580"/>
        <w:ind w:firstLine="640"/>
        <w:rPr>
          <w:rStyle w:val="C3"/>
          <w:sz w:val="32"/>
        </w:rPr>
      </w:pPr>
      <w:r>
        <w:rPr>
          <w:rStyle w:val="C3"/>
          <w:rFonts w:ascii="方正姚体" w:hAnsi="方正姚体"/>
          <w:sz w:val="32"/>
        </w:rPr>
        <w:t>政府及有关部门公开政务信息应当采取信息无障碍措施，方便残疾人获取信息。</w:t>
      </w:r>
    </w:p>
    <w:p>
      <w:pPr>
        <w:pStyle w:val="P1"/>
        <w:spacing w:lineRule="exact" w:line="580"/>
        <w:ind w:firstLine="640"/>
        <w:rPr>
          <w:rStyle w:val="C3"/>
          <w:sz w:val="32"/>
        </w:rPr>
      </w:pPr>
      <w:r>
        <w:rPr>
          <w:rStyle w:val="C3"/>
          <w:rFonts w:ascii="方正姚体" w:hAnsi="方正姚体"/>
          <w:sz w:val="32"/>
        </w:rPr>
        <w:t>公共服务机构、公共场所应当在必要的服务区域创造条件，为残疾人提供语音和文字提示等信息交流服务；有条件的应当提供手语服务。</w:t>
      </w:r>
    </w:p>
    <w:p>
      <w:pPr>
        <w:pStyle w:val="P1"/>
        <w:spacing w:lineRule="exact" w:line="580"/>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政府有关部门应当逐步增加无障碍公交车、出租车的数量，为残疾人出行提供方便。公交车应当配备字幕、语音报站系统并保持正常使用。运营单位购置、改装无障碍公交车、出租车的，政府有关部门应当给予支持。</w:t>
      </w:r>
    </w:p>
    <w:p>
      <w:pPr>
        <w:pStyle w:val="P1"/>
        <w:spacing w:lineRule="exact" w:line="58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各级人民政府和有关部门应当依法为残疾人办理各项车务手续、使用残疾人专用车辆提供便利。</w:t>
      </w:r>
    </w:p>
    <w:p>
      <w:pPr>
        <w:pStyle w:val="P1"/>
        <w:spacing w:lineRule="exact" w:line="580"/>
        <w:ind w:firstLine="640"/>
        <w:rPr>
          <w:rStyle w:val="C3"/>
          <w:sz w:val="32"/>
        </w:rPr>
      </w:pPr>
      <w:r>
        <w:rPr>
          <w:rStyle w:val="C3"/>
          <w:rFonts w:ascii="方正姚体" w:hAnsi="方正姚体"/>
          <w:sz w:val="32"/>
        </w:rPr>
        <w:t>公共停车场应当依据城市道路和建筑物无障碍设计规范，在方便通行的区域按照停车位总数</w:t>
      </w:r>
      <w:r>
        <w:rPr>
          <w:rStyle w:val="C3"/>
          <w:sz w:val="32"/>
        </w:rPr>
        <w:t>2%</w:t>
      </w:r>
      <w:r>
        <w:rPr>
          <w:rStyle w:val="C3"/>
          <w:rFonts w:ascii="方正姚体" w:hAnsi="方正姚体"/>
          <w:sz w:val="32"/>
        </w:rPr>
        <w:t>的比例设置无障碍停车位，比例不足一个的至少应当设置</w:t>
      </w:r>
      <w:r>
        <w:rPr>
          <w:rStyle w:val="C3"/>
          <w:sz w:val="32"/>
        </w:rPr>
        <w:t>1</w:t>
      </w:r>
      <w:r>
        <w:rPr>
          <w:rStyle w:val="C3"/>
          <w:rFonts w:ascii="方正姚体" w:hAnsi="方正姚体"/>
          <w:sz w:val="32"/>
        </w:rPr>
        <w:t>个无障碍停车位。公共停车场应当设置无障碍停车位显著标志，并采取必要措施加强对无障碍停车位使用的管理。公共停车场管理人员在残疾人停放机动车时，应当进行引导，并提供必要的便利服务。</w:t>
      </w:r>
    </w:p>
    <w:p>
      <w:pPr>
        <w:pStyle w:val="P1"/>
        <w:spacing w:lineRule="exact" w:line="580"/>
        <w:ind w:firstLine="640"/>
        <w:rPr>
          <w:rStyle w:val="C3"/>
          <w:sz w:val="32"/>
        </w:rPr>
      </w:pPr>
      <w:r>
        <w:rPr>
          <w:rStyle w:val="C3"/>
          <w:rFonts w:ascii="方正姚体" w:hAnsi="方正姚体"/>
          <w:sz w:val="32"/>
        </w:rPr>
        <w:t>残疾人持公安机关交通管理部门核发的残疾人专用通行证驾驶残疾人本人专用车辆在本市各类非居住区停车场停放时，免收停车费。</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法律责任</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残疾人联合会对有关单位未依法履行残疾人权益保障义务的行为，应当向有关部门提出意见或者建议。有关部门对残疾人联合会提出的意见或者建议应当按照规定调查处理，并及时将处理情况书面告知残疾人联合会。</w:t>
      </w:r>
    </w:p>
    <w:p>
      <w:pPr>
        <w:pStyle w:val="P1"/>
        <w:spacing w:lineRule="exact" w:line="580"/>
        <w:ind w:firstLine="640"/>
        <w:rPr>
          <w:rStyle w:val="C3"/>
          <w:sz w:val="32"/>
        </w:rPr>
      </w:pPr>
      <w:r>
        <w:rPr>
          <w:rStyle w:val="C3"/>
          <w:rFonts w:ascii="方正姚体" w:hAnsi="方正姚体"/>
          <w:sz w:val="32"/>
        </w:rPr>
        <w:t>第五十八条</w:t>
      </w:r>
      <w:r>
        <w:rPr>
          <w:rStyle w:val="C3"/>
          <w:sz w:val="32"/>
        </w:rPr>
        <w:t xml:space="preserve">  </w:t>
      </w:r>
      <w:r>
        <w:rPr>
          <w:rStyle w:val="C3"/>
          <w:rFonts w:ascii="方正姚体" w:hAnsi="方正姚体"/>
          <w:sz w:val="32"/>
        </w:rPr>
        <w:t>行政机关及其工作人员未按照本办法规定履行法定职责或者滥用职权的，由上级行政机关或者监察部门责令改正；对直接负责的主管人员和其他直接责任人员依法给予行政处分；构成犯罪的，依法追究刑事责任。</w:t>
      </w:r>
    </w:p>
    <w:p>
      <w:pPr>
        <w:pStyle w:val="P1"/>
        <w:spacing w:lineRule="exact" w:line="580"/>
        <w:ind w:firstLine="640"/>
        <w:rPr>
          <w:rStyle w:val="C3"/>
          <w:sz w:val="32"/>
        </w:rPr>
      </w:pPr>
      <w:r>
        <w:rPr>
          <w:rStyle w:val="C3"/>
          <w:rFonts w:ascii="方正姚体" w:hAnsi="方正姚体"/>
          <w:sz w:val="32"/>
        </w:rPr>
        <w:t>第五十九条</w:t>
      </w:r>
      <w:r>
        <w:rPr>
          <w:rStyle w:val="C3"/>
          <w:sz w:val="32"/>
        </w:rPr>
        <w:t xml:space="preserve">  </w:t>
      </w:r>
      <w:r>
        <w:rPr>
          <w:rStyle w:val="C3"/>
          <w:rFonts w:ascii="方正姚体" w:hAnsi="方正姚体"/>
          <w:sz w:val="32"/>
        </w:rPr>
        <w:t>对在残疾评定过程中弄虚作假或者不依法核发残疾人证的，由所在单位或者主管部门予以批评教育或者行政处分；违反行政管理规定的，依法给予行政处罚；构成犯罪的，依法追究刑事责任。</w:t>
      </w:r>
    </w:p>
    <w:p>
      <w:pPr>
        <w:pStyle w:val="P1"/>
        <w:spacing w:lineRule="exact" w:line="580"/>
        <w:ind w:firstLine="640"/>
        <w:rPr>
          <w:rStyle w:val="C3"/>
          <w:sz w:val="32"/>
        </w:rPr>
      </w:pPr>
      <w:r>
        <w:rPr>
          <w:rStyle w:val="C3"/>
          <w:rFonts w:ascii="方正姚体" w:hAnsi="方正姚体"/>
          <w:sz w:val="32"/>
        </w:rPr>
        <w:t>第六十条</w:t>
      </w:r>
      <w:r>
        <w:rPr>
          <w:rStyle w:val="C3"/>
          <w:sz w:val="32"/>
        </w:rPr>
        <w:t xml:space="preserve">  </w:t>
      </w:r>
      <w:r>
        <w:rPr>
          <w:rStyle w:val="C3"/>
          <w:rFonts w:ascii="方正姚体" w:hAnsi="方正姚体"/>
          <w:sz w:val="32"/>
        </w:rPr>
        <w:t>拒不招收符合条件的残疾人入学，在国家规定的录取标准以外附加条件限制残疾学生入学或者其他侵犯残疾人受教育权的，由上级机关或者有关主管部门对责任单位给予批评教育并责令限期改正；对拒不改正的，由其上级机关或者所在单位给予直接责任者行政处分。</w:t>
      </w:r>
    </w:p>
    <w:p>
      <w:pPr>
        <w:pStyle w:val="P1"/>
        <w:spacing w:lineRule="exact" w:line="580"/>
        <w:ind w:firstLine="640"/>
        <w:rPr>
          <w:rStyle w:val="C3"/>
          <w:sz w:val="32"/>
        </w:rPr>
      </w:pPr>
      <w:r>
        <w:rPr>
          <w:rStyle w:val="C3"/>
          <w:rFonts w:ascii="方正姚体" w:hAnsi="方正姚体"/>
          <w:sz w:val="32"/>
        </w:rPr>
        <w:t>第六十一条</w:t>
      </w:r>
      <w:r>
        <w:rPr>
          <w:rStyle w:val="C3"/>
          <w:sz w:val="32"/>
        </w:rPr>
        <w:t xml:space="preserve">  </w:t>
      </w:r>
      <w:r>
        <w:rPr>
          <w:rStyle w:val="C3"/>
          <w:rFonts w:ascii="方正姚体" w:hAnsi="方正姚体"/>
          <w:sz w:val="32"/>
        </w:rPr>
        <w:t>用人单位违反本办法，有下列情形之一的，由人力资源社会保障等部门责令改正，并依法承担相应的法律责任：</w:t>
      </w:r>
    </w:p>
    <w:p>
      <w:pPr>
        <w:pStyle w:val="P1"/>
        <w:spacing w:lineRule="exact" w:line="580"/>
        <w:ind w:firstLine="640"/>
        <w:rPr>
          <w:rStyle w:val="C3"/>
          <w:sz w:val="32"/>
        </w:rPr>
      </w:pPr>
      <w:r>
        <w:rPr>
          <w:rStyle w:val="C3"/>
          <w:rFonts w:ascii="方正姚体" w:hAnsi="方正姚体"/>
          <w:sz w:val="32"/>
        </w:rPr>
        <w:t>（一）无正当理由拒不安排残疾人就业的；</w:t>
      </w:r>
    </w:p>
    <w:p>
      <w:pPr>
        <w:pStyle w:val="P1"/>
        <w:spacing w:lineRule="exact" w:line="580"/>
        <w:ind w:firstLine="640"/>
        <w:rPr>
          <w:rStyle w:val="C3"/>
          <w:sz w:val="32"/>
        </w:rPr>
      </w:pPr>
      <w:r>
        <w:rPr>
          <w:rStyle w:val="C3"/>
          <w:rFonts w:ascii="方正姚体" w:hAnsi="方正姚体"/>
          <w:sz w:val="32"/>
        </w:rPr>
        <w:t>（二）无正当理由解除或者终止与残疾职工签订的劳动合同、聘用合同的；</w:t>
      </w:r>
    </w:p>
    <w:p>
      <w:pPr>
        <w:pStyle w:val="P1"/>
        <w:spacing w:lineRule="exact" w:line="580"/>
        <w:ind w:firstLine="640"/>
        <w:rPr>
          <w:rStyle w:val="C3"/>
          <w:sz w:val="32"/>
        </w:rPr>
      </w:pPr>
      <w:r>
        <w:rPr>
          <w:rStyle w:val="C3"/>
          <w:rFonts w:ascii="方正姚体" w:hAnsi="方正姚体"/>
          <w:sz w:val="32"/>
        </w:rPr>
        <w:t>（三）未依法为残疾人缴纳社会保险费的；</w:t>
      </w:r>
    </w:p>
    <w:p>
      <w:pPr>
        <w:pStyle w:val="P1"/>
        <w:spacing w:lineRule="exact" w:line="580"/>
        <w:ind w:firstLine="640"/>
        <w:rPr>
          <w:rStyle w:val="C3"/>
          <w:sz w:val="32"/>
        </w:rPr>
      </w:pPr>
      <w:r>
        <w:rPr>
          <w:rStyle w:val="C3"/>
          <w:rFonts w:ascii="方正姚体" w:hAnsi="方正姚体"/>
          <w:sz w:val="32"/>
        </w:rPr>
        <w:t>（四）其他侵犯残疾人劳动权益的。</w:t>
      </w:r>
    </w:p>
    <w:p>
      <w:pPr>
        <w:pStyle w:val="P1"/>
        <w:spacing w:lineRule="exact" w:line="580"/>
        <w:ind w:firstLine="640"/>
        <w:rPr>
          <w:rStyle w:val="C3"/>
          <w:sz w:val="32"/>
        </w:rPr>
      </w:pPr>
      <w:r>
        <w:rPr>
          <w:rStyle w:val="C3"/>
          <w:rFonts w:ascii="方正姚体" w:hAnsi="方正姚体"/>
          <w:sz w:val="32"/>
        </w:rPr>
        <w:t>第六十二条</w:t>
      </w:r>
      <w:r>
        <w:rPr>
          <w:rStyle w:val="C3"/>
          <w:sz w:val="32"/>
        </w:rPr>
        <w:t xml:space="preserve">  </w:t>
      </w:r>
      <w:r>
        <w:rPr>
          <w:rStyle w:val="C3"/>
          <w:rFonts w:ascii="方正姚体" w:hAnsi="方正姚体"/>
          <w:sz w:val="32"/>
        </w:rPr>
        <w:t>用人单位未按照规定缴纳残疾人就业保障金的，由财政部门给予警告，责令限期缴纳；逾期仍不缴纳的，除应当补缴欠缴数额外，还应当自欠缴之日起，按日缴纳</w:t>
      </w:r>
      <w:r>
        <w:rPr>
          <w:rStyle w:val="C3"/>
          <w:sz w:val="32"/>
        </w:rPr>
        <w:t>5‰</w:t>
      </w:r>
      <w:r>
        <w:rPr>
          <w:rStyle w:val="C3"/>
          <w:rFonts w:ascii="方正姚体" w:hAnsi="方正姚体"/>
          <w:sz w:val="32"/>
        </w:rPr>
        <w:t>的滞纳金。</w:t>
      </w:r>
    </w:p>
    <w:p>
      <w:pPr>
        <w:pStyle w:val="P1"/>
        <w:spacing w:lineRule="exact" w:line="580"/>
        <w:ind w:firstLine="640"/>
        <w:rPr>
          <w:rStyle w:val="C3"/>
          <w:sz w:val="32"/>
        </w:rPr>
      </w:pPr>
      <w:r>
        <w:rPr>
          <w:rStyle w:val="C3"/>
          <w:rFonts w:ascii="方正姚体" w:hAnsi="方正姚体"/>
          <w:sz w:val="32"/>
        </w:rPr>
        <w:t>对未按规定履行按比例安排残疾人就业和缴纳残疾人就业保障金义务的，由市人民政府残疾人工作机构建立用人单位信用信息系统，并根据规定向社会公示。</w:t>
      </w:r>
    </w:p>
    <w:p>
      <w:pPr>
        <w:pStyle w:val="P1"/>
        <w:spacing w:lineRule="exact" w:line="580"/>
        <w:ind w:firstLine="640"/>
        <w:rPr>
          <w:rStyle w:val="C3"/>
          <w:sz w:val="32"/>
        </w:rPr>
      </w:pPr>
      <w:r>
        <w:rPr>
          <w:rStyle w:val="C3"/>
          <w:rFonts w:ascii="方正姚体" w:hAnsi="方正姚体"/>
          <w:sz w:val="32"/>
        </w:rPr>
        <w:t>第六十三条</w:t>
      </w:r>
      <w:r>
        <w:rPr>
          <w:rStyle w:val="C3"/>
          <w:sz w:val="32"/>
        </w:rPr>
        <w:t xml:space="preserve">  </w:t>
      </w:r>
      <w:r>
        <w:rPr>
          <w:rStyle w:val="C3"/>
          <w:rFonts w:ascii="方正姚体" w:hAnsi="方正姚体"/>
          <w:sz w:val="32"/>
        </w:rPr>
        <w:t>违反本办法规定侵犯残疾人的合法权益，其他法律、法规规定行政处罚的，从其规定；造成财产损失或者其他损害的，依法承担民事责任；构成犯罪的，依法追究刑事责任。</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第九章</w:t>
      </w:r>
      <w:r>
        <w:rPr>
          <w:rStyle w:val="C3"/>
          <w:sz w:val="32"/>
        </w:rPr>
        <w:t xml:space="preserve">  </w:t>
      </w:r>
      <w:r>
        <w:rPr>
          <w:rStyle w:val="C3"/>
          <w:rFonts w:ascii="方正姚体" w:hAnsi="方正姚体"/>
          <w:sz w:val="32"/>
        </w:rPr>
        <w:t>附　　则</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实施本条例需要制定配套规章或者其他具体办法的，由市人民政府或者有关部门研究制定并发布实施。</w:t>
      </w:r>
    </w:p>
    <w:p>
      <w:pPr>
        <w:pStyle w:val="P1"/>
        <w:spacing w:lineRule="exact" w:line="580"/>
        <w:ind w:firstLine="640"/>
        <w:rPr>
          <w:rStyle w:val="C3"/>
          <w:sz w:val="32"/>
        </w:rPr>
      </w:pPr>
      <w:r>
        <w:rPr>
          <w:rStyle w:val="C3"/>
          <w:rFonts w:ascii="方正姚体" w:hAnsi="方正姚体"/>
          <w:sz w:val="32"/>
        </w:rPr>
        <w:t>第六十五条</w:t>
      </w:r>
      <w:r>
        <w:rPr>
          <w:rStyle w:val="C3"/>
          <w:sz w:val="32"/>
        </w:rPr>
        <w:t xml:space="preserve">  </w:t>
      </w:r>
      <w:r>
        <w:rPr>
          <w:rStyle w:val="C3"/>
          <w:rFonts w:ascii="方正姚体" w:hAnsi="方正姚体"/>
          <w:sz w:val="32"/>
        </w:rPr>
        <w:t>本办法自</w:t>
      </w:r>
      <w:r>
        <w:rPr>
          <w:rStyle w:val="C3"/>
          <w:sz w:val="32"/>
        </w:rPr>
        <w:t>2012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59BB7F83"/>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tLeast" w:line="240" w:beforeAutospacing="0" w:afterAutospacing="0"/>
      <w:ind w:firstLine="0"/>
      <w:jc w:val="center"/>
      <w:outlineLvl w:val="0"/>
    </w:pPr>
    <w:rPr>
      <w:sz w:val="44"/>
    </w:rPr>
  </w:style>
  <w:style w:type="paragraph" w:styleId="P3">
    <w:name w:val="标题 2"/>
    <w:basedOn w:val="P1"/>
    <w:next w:val="P1"/>
    <w:qFormat/>
    <w:pPr>
      <w:keepNext w:val="1"/>
      <w:keepLines w:val="1"/>
      <w:spacing w:lineRule="auto" w:line="416" w:before="260" w:after="260"/>
      <w:outlineLvl w:val="1"/>
    </w:pPr>
    <w:rPr>
      <w:rFonts w:ascii="Arial" w:hAnsi="Arial"/>
      <w:b w:val="1"/>
      <w:sz w:val="32"/>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日期"/>
    <w:basedOn w:val="P1"/>
    <w:next w:val="P1"/>
    <w:pPr>
      <w:ind w:left="100"/>
    </w:pPr>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link w:val="C6"/>
    <w:pPr>
      <w:tabs>
        <w:tab w:val="center" w:pos="4153" w:leader="none"/>
        <w:tab w:val="right" w:pos="8306" w:leader="none"/>
      </w:tabs>
      <w:jc w:val="left"/>
    </w:pPr>
    <w:rPr>
      <w:sz w:val="18"/>
    </w:rPr>
  </w:style>
  <w:style w:type="paragraph" w:styleId="P8">
    <w:name w:val="批注框文本"/>
    <w:basedOn w:val="P1"/>
    <w:next w:val="P8"/>
    <w:pPr/>
    <w:rPr>
      <w:sz w:val="18"/>
    </w:rPr>
  </w:style>
  <w:style w:type="paragraph" w:styleId="P9">
    <w:name w:val="Char"/>
    <w:basedOn w:val="P1"/>
    <w:next w:val="P3"/>
    <w:pPr>
      <w:spacing w:lineRule="atLeast" w:line="300"/>
      <w:jc w:val="center"/>
    </w:pPr>
    <w:rPr>
      <w:sz w:val="44"/>
    </w:rPr>
  </w:style>
  <w:style w:type="paragraph" w:styleId="P10">
    <w:name w:val="正文文本缩进"/>
    <w:basedOn w:val="P1"/>
    <w:next w:val="P10"/>
    <w:link w:val="C5"/>
    <w:pPr>
      <w:widowControl w:val="1"/>
      <w:spacing w:after="120"/>
      <w:ind w:left="420"/>
      <w:jc w:val="left"/>
    </w:pPr>
    <w:rPr>
      <w:rFonts w:ascii="Tahoma" w:hAnsi="Tahom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rtcontent"/>
    <w:rPr>
      <w:rFonts w:ascii="宋体" w:hAnsi="宋体"/>
      <w:sz w:val="32"/>
    </w:rPr>
  </w:style>
  <w:style w:type="character" w:styleId="C5">
    <w:name w:val="正文文本缩进 Char"/>
    <w:link w:val="P10"/>
    <w:rPr>
      <w:rFonts w:ascii="Tahoma" w:hAnsi="Tahoma"/>
      <w:sz w:val="22"/>
    </w:rPr>
  </w:style>
  <w:style w:type="character" w:styleId="C6">
    <w:name w:val="页脚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2019-06-19T01:52:00Z</dcterms:created>
  <cp:lastModifiedBy>f1TZOF\f1TZOF-</cp:lastModifiedBy>
  <cp:lastPrinted>2019-06-27T02:51:00Z</cp:lastPrinted>
  <dcterms:modified xsi:type="dcterms:W3CDTF">2024-08-28T01:36:17Z</dcterms:modified>
  <cp:revision>17</cp:revision>
  <dc:title>北京市人民代表大会常务委员会公告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