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EF8B3B" Type="http://schemas.openxmlformats.org/officeDocument/2006/relationships/officeDocument" Target="/word/document.xml" /><Relationship Id="coreR34EF8B3B" Type="http://schemas.openxmlformats.org/package/2006/relationships/metadata/core-properties" Target="/docProps/core.xml" /><Relationship Id="customR34EF8B3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600" w:after="120"/>
        <w:ind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郑州市人民代表大会常务委员会</w:t>
      </w:r>
    </w:p>
    <w:p>
      <w:pPr>
        <w:pStyle w:val="P1"/>
        <w:keepNext w:val="0"/>
        <w:keepLines w:val="0"/>
        <w:widowControl w:val="0"/>
        <w:spacing w:lineRule="exact" w:line="600" w:after="120"/>
        <w:ind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关于修改部分地方性法规的决定</w:t>
      </w:r>
    </w:p>
    <w:p>
      <w:pPr>
        <w:pStyle w:val="P1"/>
        <w:keepNext w:val="0"/>
        <w:keepLines w:val="0"/>
        <w:widowControl w:val="0"/>
        <w:spacing w:lineRule="exact" w:line="600" w:after="120"/>
        <w:ind w:left="0" w:right="0"/>
        <w:jc w:val="center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日郑州市第十五届人民代表大会常务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委员会第二十八次会议通过</w:t>
      </w:r>
      <w:r>
        <w:rPr>
          <w:rStyle w:val="C3"/>
          <w:rFonts w:ascii="楷体_GB2312" w:hAnsi="楷体_GB2312"/>
          <w:sz w:val="32"/>
        </w:rPr>
        <w:t xml:space="preserve">  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日河南省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第十三届人民代表大会常务委员会第二十八次会议批准）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郑州市第十五届人民代表大会常务委员会第二十八次会议决定：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一、对《郑州市城市养犬管理条例》作出修改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1.</w:t>
      </w:r>
      <w:r>
        <w:rPr>
          <w:rStyle w:val="C3"/>
          <w:rFonts w:ascii="Microsoft YaHei UI" w:hAnsi="Microsoft YaHei UI"/>
          <w:sz w:val="32"/>
        </w:rPr>
        <w:t>在第九条第一款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每户居民只准饲养一只犬。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禁止在公共楼道、楼顶、绿地、地下室等公共区域饲养犬只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；删去其中的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禁止饲养烈性犬、大型犬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在第二款增加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禁止饲养烈性犬、大型犬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2.</w:t>
      </w:r>
      <w:r>
        <w:rPr>
          <w:rStyle w:val="C3"/>
          <w:rFonts w:ascii="Microsoft YaHei UI" w:hAnsi="Microsoft YaHei UI"/>
          <w:sz w:val="32"/>
        </w:rPr>
        <w:t>删去第十四条。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3.</w:t>
      </w:r>
      <w:r>
        <w:rPr>
          <w:rStyle w:val="C3"/>
          <w:rFonts w:ascii="Microsoft YaHei UI" w:hAnsi="Microsoft YaHei UI"/>
          <w:sz w:val="32"/>
        </w:rPr>
        <w:t>删去第十五条。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4.</w:t>
      </w:r>
      <w:r>
        <w:rPr>
          <w:rStyle w:val="C3"/>
          <w:rFonts w:ascii="Microsoft YaHei UI" w:hAnsi="Microsoft YaHei UI"/>
          <w:sz w:val="32"/>
        </w:rPr>
        <w:t>将第二十条改为第十八条，删去引言句中的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个人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将第一项中的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，具备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，犬链全长不得超过</w:t>
      </w:r>
      <w:r>
        <w:rPr>
          <w:rStyle w:val="C3"/>
          <w:rFonts w:ascii="仿宋_GB2312" w:hAnsi="仿宋_GB2312"/>
          <w:sz w:val="32"/>
        </w:rPr>
        <w:t>1.5</w:t>
      </w:r>
      <w:r>
        <w:rPr>
          <w:rStyle w:val="C3"/>
          <w:rFonts w:ascii="Microsoft YaHei UI" w:hAnsi="Microsoft YaHei UI"/>
          <w:sz w:val="32"/>
        </w:rPr>
        <w:t>米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删去第四项中的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，维护公共环境卫生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在第六项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公共汽车、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地铁、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在第七项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火车站、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地铁站、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在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汽车站、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机场、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；在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运动场馆、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博物馆、图书馆、美术馆、文化馆、科技馆、档案馆、城市展览馆、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增加两款，作为第二款、第三款：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前款规定以外的公共场所，可以禁止携犬进入，并设置明显标识。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残疾人携带导盲犬、扶助犬的，不受本条第一款第六项至第八项规定的限制。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5.</w:t>
      </w:r>
      <w:r>
        <w:rPr>
          <w:rStyle w:val="C3"/>
          <w:rFonts w:ascii="Microsoft YaHei UI" w:hAnsi="Microsoft YaHei UI"/>
          <w:sz w:val="32"/>
        </w:rPr>
        <w:t>将第二十六条改为第二十四条，删去其中的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没有免疫证明的，由城市管理行政执法部门没收犬只，并处以每只三千元罚款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在公共楼道、楼顶、绿地、地下室等公共区域饲养犬只的，由城市管理行政执法部门责令改正，处五百元以上二千元以下罚款；拒不改正的，没收犬只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没收犬只并处以每只五千元罚款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责令改正，处五千元以上一万元以下罚款；拒不改正的，没收犬只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6.</w:t>
      </w:r>
      <w:r>
        <w:rPr>
          <w:rStyle w:val="C3"/>
          <w:rFonts w:ascii="Microsoft YaHei UI" w:hAnsi="Microsoft YaHei UI"/>
          <w:sz w:val="32"/>
        </w:rPr>
        <w:t>将第二十九条改为第二十七条，将第一款中的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第二十条规定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第十八条除第四项以外的其他规定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7.</w:t>
      </w:r>
      <w:r>
        <w:rPr>
          <w:rStyle w:val="C3"/>
          <w:rFonts w:ascii="Microsoft YaHei UI" w:hAnsi="Microsoft YaHei UI"/>
          <w:sz w:val="32"/>
        </w:rPr>
        <w:t>将第三十条改为第二十八条，删去第一款；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在第二款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城市管理行政执法部门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责令改正，拒不改正的，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二、对《郑州市企业职工基本养老保险条例》作出修改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8.</w:t>
      </w:r>
      <w:r>
        <w:rPr>
          <w:rStyle w:val="C3"/>
          <w:rFonts w:ascii="Microsoft YaHei UI" w:hAnsi="Microsoft YaHei UI"/>
          <w:sz w:val="32"/>
        </w:rPr>
        <w:t>删去第三十一条。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9.</w:t>
      </w:r>
      <w:r>
        <w:rPr>
          <w:rStyle w:val="C3"/>
          <w:rFonts w:ascii="Microsoft YaHei UI" w:hAnsi="Microsoft YaHei UI"/>
          <w:sz w:val="32"/>
        </w:rPr>
        <w:t>删去第三十九条。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三、对《郑州市城市道路交通安全管理条例》作出修改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10.</w:t>
      </w:r>
      <w:r>
        <w:rPr>
          <w:rStyle w:val="C3"/>
          <w:rFonts w:ascii="Microsoft YaHei UI" w:hAnsi="Microsoft YaHei UI"/>
          <w:sz w:val="32"/>
        </w:rPr>
        <w:t>在第二十二条第三款中增加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电动自行车驾驶人和乘坐人员应当佩戴安全头盔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11.</w:t>
      </w:r>
      <w:r>
        <w:rPr>
          <w:rStyle w:val="C3"/>
          <w:rFonts w:ascii="Microsoft YaHei UI" w:hAnsi="Microsoft YaHei UI"/>
          <w:sz w:val="32"/>
        </w:rPr>
        <w:t>删去第五章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停车场建设和车辆停放管理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12.</w:t>
      </w:r>
      <w:r>
        <w:rPr>
          <w:rStyle w:val="C3"/>
          <w:rFonts w:ascii="Microsoft YaHei UI" w:hAnsi="Microsoft YaHei UI"/>
          <w:sz w:val="32"/>
        </w:rPr>
        <w:t>将第五十一条改为第三十七条，删去第九项。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13.</w:t>
      </w:r>
      <w:r>
        <w:rPr>
          <w:rStyle w:val="C3"/>
          <w:rFonts w:ascii="Microsoft YaHei UI" w:hAnsi="Microsoft YaHei UI"/>
          <w:sz w:val="32"/>
        </w:rPr>
        <w:t>增加一条，作为第三十八条：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违反本条例第二十二条第三款规定，电动自行车驾驶人和乘坐人员不佩戴安全头盔的，责令改正；拒不改正的，可以处二十元以上五十元以下罚款。</w:t>
      </w:r>
      <w:r>
        <w:rPr>
          <w:rStyle w:val="C3"/>
          <w:rFonts w:ascii="仿宋_GB2312" w:hAnsi="仿宋_GB2312"/>
          <w:sz w:val="32"/>
        </w:rPr>
        <w:t>”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14.</w:t>
      </w:r>
      <w:r>
        <w:rPr>
          <w:rStyle w:val="C3"/>
          <w:rFonts w:ascii="Microsoft YaHei UI" w:hAnsi="Microsoft YaHei UI"/>
          <w:sz w:val="32"/>
        </w:rPr>
        <w:t>将第五十二条改为第三十九条，删去其中的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；对非机动车驾驶人处以二十元罚款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15.</w:t>
      </w:r>
      <w:r>
        <w:rPr>
          <w:rStyle w:val="C3"/>
          <w:rFonts w:ascii="Microsoft YaHei UI" w:hAnsi="Microsoft YaHei UI"/>
          <w:sz w:val="32"/>
        </w:rPr>
        <w:t>删去第五十五条。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16.</w:t>
      </w:r>
      <w:r>
        <w:rPr>
          <w:rStyle w:val="C3"/>
          <w:rFonts w:ascii="Microsoft YaHei UI" w:hAnsi="Microsoft YaHei UI"/>
          <w:sz w:val="32"/>
        </w:rPr>
        <w:t>删去第五十六条。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17.</w:t>
      </w:r>
      <w:r>
        <w:rPr>
          <w:rStyle w:val="C3"/>
          <w:rFonts w:ascii="Microsoft YaHei UI" w:hAnsi="Microsoft YaHei UI"/>
          <w:sz w:val="32"/>
        </w:rPr>
        <w:t>删去第五十七条。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四、对《郑州市城市园林绿化条例》作出修改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18.</w:t>
      </w:r>
      <w:r>
        <w:rPr>
          <w:rStyle w:val="C3"/>
          <w:rFonts w:ascii="Microsoft YaHei UI" w:hAnsi="Microsoft YaHei UI"/>
          <w:sz w:val="32"/>
        </w:rPr>
        <w:t>删去第十八条第一款。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19.</w:t>
      </w:r>
      <w:r>
        <w:rPr>
          <w:rStyle w:val="C3"/>
          <w:rFonts w:ascii="Microsoft YaHei UI" w:hAnsi="Microsoft YaHei UI"/>
          <w:sz w:val="32"/>
        </w:rPr>
        <w:t>删去第四十三条第五项。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五、对《郑州市轨道交通条例》作出修改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20.</w:t>
      </w:r>
      <w:r>
        <w:rPr>
          <w:rStyle w:val="C3"/>
          <w:rFonts w:ascii="Microsoft YaHei UI" w:hAnsi="Microsoft YaHei UI"/>
          <w:sz w:val="32"/>
        </w:rPr>
        <w:t>在第二十六条第二款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现役军人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后增加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、消防救援人员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21.</w:t>
      </w:r>
      <w:r>
        <w:rPr>
          <w:rStyle w:val="C3"/>
          <w:rFonts w:ascii="Microsoft YaHei UI" w:hAnsi="Microsoft YaHei UI"/>
          <w:sz w:val="32"/>
        </w:rPr>
        <w:t>将第二十九条第二款中的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稽查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查验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22.</w:t>
      </w:r>
      <w:r>
        <w:rPr>
          <w:rStyle w:val="C3"/>
          <w:rFonts w:ascii="Microsoft YaHei UI" w:hAnsi="Microsoft YaHei UI"/>
          <w:sz w:val="32"/>
        </w:rPr>
        <w:t>删去第五十六条中的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，并可以加收出闸站线网最高票价五倍票款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六、对《郑州市建筑市场管理条例》作出修改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23.</w:t>
      </w:r>
      <w:r>
        <w:rPr>
          <w:rStyle w:val="C3"/>
          <w:rFonts w:ascii="Microsoft YaHei UI" w:hAnsi="Microsoft YaHei UI"/>
          <w:sz w:val="32"/>
        </w:rPr>
        <w:t>删去第十四条。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24.</w:t>
      </w:r>
      <w:r>
        <w:rPr>
          <w:rStyle w:val="C3"/>
          <w:rFonts w:ascii="Microsoft YaHei UI" w:hAnsi="Microsoft YaHei UI"/>
          <w:sz w:val="32"/>
        </w:rPr>
        <w:t>将第二十九条改为第二十八条，删去第二款中的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建设单位和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25.</w:t>
      </w:r>
      <w:r>
        <w:rPr>
          <w:rStyle w:val="C3"/>
          <w:rFonts w:ascii="Microsoft YaHei UI" w:hAnsi="Microsoft YaHei UI"/>
          <w:sz w:val="32"/>
        </w:rPr>
        <w:t>删去第四十五条。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26.</w:t>
      </w:r>
      <w:r>
        <w:rPr>
          <w:rStyle w:val="C3"/>
          <w:rFonts w:ascii="Microsoft YaHei UI" w:hAnsi="Microsoft YaHei UI"/>
          <w:sz w:val="32"/>
        </w:rPr>
        <w:t>将全文中的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工资保障金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工资保证金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七、对《郑州市文明行为促进条例》作出修改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27.</w:t>
      </w:r>
      <w:r>
        <w:rPr>
          <w:rStyle w:val="C3"/>
          <w:rFonts w:ascii="Microsoft YaHei UI" w:hAnsi="Microsoft YaHei UI"/>
          <w:sz w:val="32"/>
        </w:rPr>
        <w:t>删去第四十五条。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八、对《郑州市中小学校学生人身伤害事故预防与处理条例》作出修改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28.</w:t>
      </w:r>
      <w:r>
        <w:rPr>
          <w:rStyle w:val="C3"/>
          <w:rFonts w:ascii="Microsoft YaHei UI" w:hAnsi="Microsoft YaHei UI"/>
          <w:sz w:val="32"/>
        </w:rPr>
        <w:t>将第二十七条中的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由第三人承担赔偿责任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由第三人承担侵权责任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；将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承担相应的赔偿责任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承担相应的补充责任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九、对《郑州市客运出租汽车管理条例》作出修改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29.</w:t>
      </w:r>
      <w:r>
        <w:rPr>
          <w:rStyle w:val="C3"/>
          <w:rFonts w:ascii="Microsoft YaHei UI" w:hAnsi="Microsoft YaHei UI"/>
          <w:sz w:val="32"/>
        </w:rPr>
        <w:t>删去第三十二条第一款中的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无偿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30.</w:t>
      </w:r>
      <w:r>
        <w:rPr>
          <w:rStyle w:val="C3"/>
          <w:rFonts w:ascii="Microsoft YaHei UI" w:hAnsi="Microsoft YaHei UI"/>
          <w:sz w:val="32"/>
        </w:rPr>
        <w:t>删去第四十四条中的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归还乘客遗失物品索要报酬的，向乘客索要额外钱物的，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十、对《郑州市旅游业管理条例》作出修改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31.</w:t>
      </w:r>
      <w:r>
        <w:rPr>
          <w:rStyle w:val="C3"/>
          <w:rFonts w:ascii="Microsoft YaHei UI" w:hAnsi="Microsoft YaHei UI"/>
          <w:sz w:val="32"/>
        </w:rPr>
        <w:t>删去第二十三条中的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签订合同应使用统一的合同文本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十一、对《郑州市燃气管理条例》作出修改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32.</w:t>
      </w:r>
      <w:r>
        <w:rPr>
          <w:rStyle w:val="C3"/>
          <w:rFonts w:ascii="Microsoft YaHei UI" w:hAnsi="Microsoft YaHei UI"/>
          <w:sz w:val="32"/>
        </w:rPr>
        <w:t>将第二十四条中的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依照《合同法》的规定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修改为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依法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keepNext w:val="0"/>
        <w:keepLines w:val="0"/>
        <w:widowControl w:val="0"/>
        <w:spacing w:lineRule="auto" w:line="240" w:after="12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上述地方性法规根据本决定作相应修改并对条文顺序作相应调整后，重新公布。</w:t>
      </w: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587" w:top="1440" w:bottom="1440" w:header="720" w:footer="72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4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t>—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Style w:val="C3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4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t>—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</w:t>
                    </w:r>
                    <w:r>
                      <w:rPr>
                        <w:rStyle w:val="C3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pPr>
      <w:widowControl w:val="0"/>
      <w:suppressAutoHyphens w:val="1"/>
      <w:jc w:val="both"/>
    </w:pPr>
    <w:rPr>
      <w:rFonts w:ascii="Calibri" w:hAnsi="Calibri"/>
      <w:color w:val="auto"/>
      <w:sz w:val="21"/>
    </w:rPr>
  </w:style>
  <w:style w:type="paragraph" w:styleId="P2">
    <w:name w:val="正文文本"/>
    <w:basedOn w:val="P1"/>
    <w:next w:val="P2"/>
    <w:pPr>
      <w:spacing w:lineRule="auto" w:line="276" w:before="0" w:after="140"/>
    </w:pPr>
    <w:rPr/>
  </w:style>
  <w:style w:type="paragraph" w:styleId="P3">
    <w:name w:val="题注"/>
    <w:basedOn w:val="P1"/>
    <w:next w:val="P3"/>
    <w:pPr>
      <w:widowControl w:val="0"/>
      <w:suppressLineNumbers w:val="1"/>
      <w:suppressAutoHyphens w:val="1"/>
      <w:spacing w:before="120" w:after="120"/>
    </w:pPr>
    <w:rPr>
      <w:i w:val="1"/>
      <w:sz w:val="24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页眉"/>
    <w:basedOn w:val="P1"/>
    <w:next w:val="P5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6">
    <w:name w:val="Heading"/>
    <w:basedOn w:val="P1"/>
    <w:next w:val="P2"/>
    <w:pPr>
      <w:keepNext w:val="1"/>
      <w:widowControl w:val="0"/>
      <w:suppressAutoHyphens w:val="1"/>
      <w:spacing w:before="240" w:after="120"/>
    </w:pPr>
    <w:rPr>
      <w:rFonts w:ascii="Liberation Sans" w:hAnsi="Liberation Sans"/>
      <w:sz w:val="28"/>
    </w:rPr>
  </w:style>
  <w:style w:type="paragraph" w:styleId="P7">
    <w:name w:val="Index"/>
    <w:basedOn w:val="P1"/>
    <w:next w:val="P7"/>
    <w:pPr>
      <w:widowControl w:val="0"/>
      <w:suppressLineNumbers w:val="1"/>
      <w:suppressAutoHyphens w:val="1"/>
    </w:pPr>
    <w:rPr/>
  </w:style>
  <w:style w:type="paragraph" w:styleId="P8">
    <w:name w:val="列表"/>
    <w:basedOn w:val="P2"/>
    <w:next w:val="P8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默认段落字体1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langchao</dc:creator>
  <dcterms:created xsi:type="dcterms:W3CDTF">2018-11-27T01:47:00Z</dcterms:created>
  <cp:lastModifiedBy>f1TZOF\f1TZOF-</cp:lastModifiedBy>
  <dcterms:modified xsi:type="dcterms:W3CDTF">2024-08-28T01:36:18Z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2052-11.8.2.10489</vt:lpwstr>
  </property>
</Properties>
</file>