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08E3DA" Type="http://schemas.openxmlformats.org/officeDocument/2006/relationships/officeDocument" Target="/word/document.xml" /><Relationship Id="coreR3508E3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仿宋" w:hAnsi="仿宋"/>
          <w:sz w:val="32"/>
        </w:rPr>
      </w:pPr>
    </w:p>
    <w:p>
      <w:pPr>
        <w:pStyle w:val="P1"/>
        <w:spacing w:lineRule="exact" w:line="594"/>
        <w:rPr>
          <w:rStyle w:val="C3"/>
          <w:rFonts w:ascii="仿宋" w:hAnsi="仿宋"/>
          <w:sz w:val="32"/>
        </w:rPr>
      </w:pPr>
    </w:p>
    <w:p>
      <w:pPr>
        <w:pStyle w:val="P1"/>
        <w:spacing w:lineRule="exact" w:line="594"/>
        <w:jc w:val="center"/>
        <w:rPr>
          <w:rStyle w:val="C3"/>
          <w:rFonts w:ascii="宋体" w:hAnsi="宋体"/>
          <w:b w:val="1"/>
          <w:sz w:val="44"/>
        </w:rPr>
      </w:pPr>
      <w:r>
        <w:rPr>
          <w:rStyle w:val="C3"/>
          <w:rFonts w:ascii="宋体" w:hAnsi="宋体"/>
          <w:b w:val="1"/>
          <w:sz w:val="44"/>
        </w:rPr>
        <w:t>重庆市老年人权益保障条例</w:t>
      </w:r>
    </w:p>
    <w:p>
      <w:pPr>
        <w:pStyle w:val="P1"/>
        <w:spacing w:lineRule="exact" w:line="594"/>
        <w:ind w:right="420"/>
        <w:rPr>
          <w:rStyle w:val="C3"/>
          <w:rFonts w:ascii="宋体" w:hAnsi="宋体"/>
          <w:b w:val="1"/>
          <w:sz w:val="44"/>
        </w:rPr>
      </w:pPr>
    </w:p>
    <w:p>
      <w:pPr>
        <w:pStyle w:val="P1"/>
        <w:spacing w:lineRule="exact" w:line="594"/>
        <w:ind w:left="420" w:right="420"/>
        <w:rPr>
          <w:rStyle w:val="C3"/>
          <w:rFonts w:ascii="楷体" w:hAnsi="楷体"/>
          <w:sz w:val="32"/>
        </w:rPr>
      </w:pPr>
      <w:r>
        <w:rPr>
          <w:rStyle w:val="C3"/>
          <w:rFonts w:ascii="楷体" w:hAnsi="楷体"/>
          <w:sz w:val="32"/>
        </w:rPr>
        <w:t xml:space="preserve">（2001年7月20日重庆市第一届人民代表大会常务委员会第三十四次会议通过  2017年11月30日重庆市第四届人民代表大会常务委员会第四十二次会议修订）</w:t>
      </w:r>
    </w:p>
    <w:p>
      <w:pPr>
        <w:pStyle w:val="P1"/>
        <w:spacing w:lineRule="exact" w:line="594"/>
        <w:ind w:left="200" w:right="200"/>
        <w:jc w:val="center"/>
        <w:rPr>
          <w:rStyle w:val="C3"/>
          <w:rFonts w:ascii="仿宋" w:hAnsi="仿宋"/>
          <w:sz w:val="32"/>
        </w:rPr>
      </w:pPr>
    </w:p>
    <w:p>
      <w:pPr>
        <w:pStyle w:val="P1"/>
        <w:spacing w:lineRule="exact" w:line="594"/>
        <w:ind w:right="420"/>
        <w:jc w:val="center"/>
        <w:rPr>
          <w:rStyle w:val="C3"/>
          <w:rFonts w:ascii="楷体" w:hAnsi="楷体"/>
          <w:sz w:val="32"/>
        </w:rPr>
      </w:pPr>
      <w:r>
        <w:rPr>
          <w:rStyle w:val="C3"/>
          <w:rFonts w:ascii="楷体" w:hAnsi="楷体"/>
          <w:sz w:val="32"/>
        </w:rPr>
        <w:t xml:space="preserve">目  录</w:t>
      </w:r>
    </w:p>
    <w:p>
      <w:pPr>
        <w:pStyle w:val="P1"/>
        <w:spacing w:lineRule="exact" w:line="594"/>
        <w:ind w:hanging="320" w:left="740" w:right="420"/>
        <w:rPr>
          <w:rStyle w:val="C3"/>
          <w:rFonts w:ascii="楷体" w:hAnsi="楷体"/>
          <w:sz w:val="32"/>
        </w:rPr>
      </w:pPr>
      <w:r>
        <w:rPr>
          <w:rStyle w:val="C3"/>
          <w:rFonts w:ascii="楷体" w:hAnsi="楷体"/>
          <w:sz w:val="32"/>
        </w:rPr>
        <w:t xml:space="preserve">第一章  总  则</w:t>
      </w:r>
    </w:p>
    <w:p>
      <w:pPr>
        <w:pStyle w:val="P1"/>
        <w:spacing w:lineRule="exact" w:line="594"/>
        <w:ind w:hanging="320" w:left="740" w:right="420"/>
        <w:rPr>
          <w:rStyle w:val="C3"/>
          <w:rFonts w:ascii="楷体" w:hAnsi="楷体"/>
          <w:sz w:val="32"/>
        </w:rPr>
      </w:pPr>
      <w:r>
        <w:rPr>
          <w:rStyle w:val="C3"/>
          <w:rFonts w:ascii="楷体" w:hAnsi="楷体"/>
          <w:sz w:val="32"/>
        </w:rPr>
        <w:t xml:space="preserve">第二章  家庭赡养与扶养</w:t>
      </w:r>
    </w:p>
    <w:p>
      <w:pPr>
        <w:pStyle w:val="P1"/>
        <w:spacing w:lineRule="exact" w:line="594"/>
        <w:ind w:hanging="320" w:left="740" w:right="420"/>
        <w:rPr>
          <w:rStyle w:val="C3"/>
          <w:rFonts w:ascii="楷体" w:hAnsi="楷体"/>
          <w:sz w:val="32"/>
        </w:rPr>
      </w:pPr>
      <w:r>
        <w:rPr>
          <w:rStyle w:val="C3"/>
          <w:rFonts w:ascii="楷体" w:hAnsi="楷体"/>
          <w:sz w:val="32"/>
        </w:rPr>
        <w:t xml:space="preserve">第三章  社会保障</w:t>
      </w:r>
    </w:p>
    <w:p>
      <w:pPr>
        <w:pStyle w:val="P1"/>
        <w:spacing w:lineRule="exact" w:line="594"/>
        <w:ind w:hanging="320" w:left="740" w:right="420"/>
        <w:rPr>
          <w:rStyle w:val="C3"/>
          <w:rFonts w:ascii="楷体" w:hAnsi="楷体"/>
          <w:sz w:val="32"/>
        </w:rPr>
      </w:pPr>
      <w:r>
        <w:rPr>
          <w:rStyle w:val="C3"/>
          <w:rFonts w:ascii="楷体" w:hAnsi="楷体"/>
          <w:sz w:val="32"/>
        </w:rPr>
        <w:t xml:space="preserve">第四章  社会服务</w:t>
      </w:r>
    </w:p>
    <w:p>
      <w:pPr>
        <w:pStyle w:val="P1"/>
        <w:spacing w:lineRule="exact" w:line="594"/>
        <w:ind w:hanging="320" w:left="740" w:right="420"/>
        <w:rPr>
          <w:rStyle w:val="C3"/>
          <w:rFonts w:ascii="楷体" w:hAnsi="楷体"/>
          <w:sz w:val="32"/>
        </w:rPr>
      </w:pPr>
      <w:r>
        <w:rPr>
          <w:rStyle w:val="C3"/>
          <w:rFonts w:ascii="楷体" w:hAnsi="楷体"/>
          <w:sz w:val="32"/>
        </w:rPr>
        <w:t xml:space="preserve">第五章  社会优待</w:t>
      </w:r>
    </w:p>
    <w:p>
      <w:pPr>
        <w:pStyle w:val="P1"/>
        <w:spacing w:lineRule="exact" w:line="594"/>
        <w:ind w:hanging="320" w:left="740" w:right="420"/>
        <w:rPr>
          <w:rStyle w:val="C3"/>
          <w:rFonts w:ascii="楷体" w:hAnsi="楷体"/>
          <w:sz w:val="32"/>
        </w:rPr>
      </w:pPr>
      <w:r>
        <w:rPr>
          <w:rStyle w:val="C3"/>
          <w:rFonts w:ascii="楷体" w:hAnsi="楷体"/>
          <w:sz w:val="32"/>
        </w:rPr>
        <w:t xml:space="preserve">第六章  宜居环境</w:t>
      </w:r>
    </w:p>
    <w:p>
      <w:pPr>
        <w:pStyle w:val="P1"/>
        <w:spacing w:lineRule="exact" w:line="594"/>
        <w:ind w:hanging="320" w:left="740" w:right="420"/>
        <w:rPr>
          <w:rStyle w:val="C3"/>
          <w:rFonts w:ascii="楷体" w:hAnsi="楷体"/>
          <w:sz w:val="32"/>
        </w:rPr>
      </w:pPr>
      <w:r>
        <w:rPr>
          <w:rStyle w:val="C3"/>
          <w:rFonts w:ascii="楷体" w:hAnsi="楷体"/>
          <w:sz w:val="32"/>
        </w:rPr>
        <w:t xml:space="preserve">第七章  参与社会发展</w:t>
      </w:r>
    </w:p>
    <w:p>
      <w:pPr>
        <w:pStyle w:val="P1"/>
        <w:spacing w:lineRule="exact" w:line="594"/>
        <w:ind w:hanging="320" w:left="740" w:right="420"/>
        <w:rPr>
          <w:rStyle w:val="C3"/>
          <w:rFonts w:ascii="楷体" w:hAnsi="楷体"/>
          <w:sz w:val="32"/>
        </w:rPr>
      </w:pPr>
      <w:r>
        <w:rPr>
          <w:rStyle w:val="C3"/>
          <w:rFonts w:ascii="楷体" w:hAnsi="楷体"/>
          <w:sz w:val="32"/>
        </w:rPr>
        <w:t xml:space="preserve">第八章  法律责任</w:t>
      </w:r>
    </w:p>
    <w:p>
      <w:pPr>
        <w:pStyle w:val="P1"/>
        <w:spacing w:lineRule="exact" w:line="594"/>
        <w:ind w:hanging="320" w:left="740" w:right="420"/>
        <w:rPr>
          <w:rStyle w:val="C3"/>
          <w:rFonts w:ascii="楷体" w:hAnsi="楷体"/>
          <w:sz w:val="32"/>
        </w:rPr>
      </w:pPr>
      <w:r>
        <w:rPr>
          <w:rStyle w:val="C3"/>
          <w:rFonts w:ascii="楷体" w:hAnsi="楷体"/>
          <w:sz w:val="32"/>
        </w:rPr>
        <w:t xml:space="preserve">第九章  附  则</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为了保障老年人的合法权益，发展老龄事业，积极应对人口老龄化，弘扬中华民族敬老、养老、助老的美德，根据《中华人民共和国老年人权益保障法》等法律、行政法规，结合本市实际，制定本条例。  </w:t>
      </w:r>
    </w:p>
    <w:p>
      <w:pPr>
        <w:pStyle w:val="P1"/>
        <w:spacing w:lineRule="exact" w:line="594"/>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本市行政区域内老年人权益保障和社会服务等相关工作，适用本条例。</w:t>
      </w:r>
    </w:p>
    <w:p>
      <w:pPr>
        <w:pStyle w:val="P1"/>
        <w:spacing w:lineRule="exact" w:line="594"/>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本条例所称老年人，是指六十周岁以上的公民。</w:t>
      </w:r>
    </w:p>
    <w:p>
      <w:pPr>
        <w:pStyle w:val="P1"/>
        <w:spacing w:lineRule="exact" w:line="594"/>
        <w:ind w:firstLine="640"/>
        <w:rPr>
          <w:rStyle w:val="C3"/>
          <w:rFonts w:ascii="仿宋" w:hAnsi="仿宋"/>
          <w:sz w:val="32"/>
        </w:rPr>
      </w:pPr>
      <w:r>
        <w:rPr>
          <w:rStyle w:val="C3"/>
          <w:rFonts w:ascii="黑体" w:hAnsi="黑体"/>
          <w:sz w:val="32"/>
        </w:rPr>
        <w:t>第四条</w:t>
      </w:r>
      <w:r>
        <w:rPr>
          <w:rStyle w:val="C3"/>
          <w:rFonts w:ascii="仿宋" w:hAnsi="仿宋"/>
          <w:sz w:val="32"/>
        </w:rPr>
        <w:t xml:space="preserve">  老年人有从赡养人获得经济供养、生活照料和精神慰藉的权利，有从国家和社会获得物质帮助的权利，有享受社会服务和社会优待的权利，有参与社会发展和共享发展成果的权利。</w:t>
      </w:r>
    </w:p>
    <w:p>
      <w:pPr>
        <w:pStyle w:val="P1"/>
        <w:spacing w:lineRule="exact" w:line="594"/>
        <w:ind w:firstLine="640"/>
        <w:rPr>
          <w:rStyle w:val="C3"/>
          <w:rFonts w:ascii="仿宋" w:hAnsi="仿宋"/>
          <w:sz w:val="32"/>
        </w:rPr>
      </w:pPr>
      <w:r>
        <w:rPr>
          <w:rStyle w:val="C3"/>
          <w:rFonts w:ascii="仿宋" w:hAnsi="仿宋"/>
          <w:sz w:val="32"/>
        </w:rPr>
        <w:t>鼓励、支持和保障老年人依法维护自己的合法权益。</w:t>
      </w:r>
    </w:p>
    <w:p>
      <w:pPr>
        <w:pStyle w:val="P1"/>
        <w:spacing w:lineRule="exact" w:line="594"/>
        <w:ind w:firstLine="640"/>
        <w:rPr>
          <w:rStyle w:val="C3"/>
          <w:rFonts w:ascii="仿宋" w:hAnsi="仿宋"/>
          <w:sz w:val="32"/>
        </w:rPr>
      </w:pPr>
      <w:r>
        <w:rPr>
          <w:rStyle w:val="C3"/>
          <w:rFonts w:ascii="仿宋" w:hAnsi="仿宋"/>
          <w:sz w:val="32"/>
        </w:rPr>
        <w:t>老年人应当遵守法律、法规和社会公德，依法行使权利、履行义务。</w:t>
      </w:r>
    </w:p>
    <w:p>
      <w:pPr>
        <w:pStyle w:val="P1"/>
        <w:spacing w:lineRule="exact" w:line="594"/>
        <w:ind w:firstLine="640"/>
        <w:rPr>
          <w:rStyle w:val="C3"/>
          <w:rFonts w:ascii="仿宋" w:hAnsi="仿宋"/>
          <w:sz w:val="32"/>
        </w:rPr>
      </w:pPr>
      <w:r>
        <w:rPr>
          <w:rStyle w:val="C3"/>
          <w:rFonts w:ascii="黑体" w:hAnsi="黑体"/>
          <w:sz w:val="32"/>
        </w:rPr>
        <w:t>第五条</w:t>
      </w:r>
      <w:r>
        <w:rPr>
          <w:rStyle w:val="C3"/>
          <w:rFonts w:ascii="仿宋" w:hAnsi="仿宋"/>
          <w:sz w:val="32"/>
        </w:rPr>
        <w:t xml:space="preserve">  保障老年人合法权益是全社会的共同责任，倡导全社会优待老年人。禁止歧视、侮辱、诽谤或者虐待、遗弃老年人，禁止对老年人实施家庭暴力。</w:t>
      </w:r>
    </w:p>
    <w:p>
      <w:pPr>
        <w:pStyle w:val="P1"/>
        <w:spacing w:lineRule="exact" w:line="594"/>
        <w:ind w:firstLine="640"/>
        <w:rPr>
          <w:rStyle w:val="C3"/>
          <w:rFonts w:ascii="仿宋" w:hAnsi="仿宋"/>
          <w:sz w:val="32"/>
        </w:rPr>
      </w:pPr>
      <w:r>
        <w:rPr>
          <w:rStyle w:val="C3"/>
          <w:rFonts w:ascii="黑体" w:hAnsi="黑体"/>
          <w:sz w:val="32"/>
        </w:rPr>
        <w:t>第六条</w:t>
      </w:r>
      <w:r>
        <w:rPr>
          <w:rStyle w:val="C3"/>
          <w:rFonts w:ascii="仿宋" w:hAnsi="仿宋"/>
          <w:sz w:val="32"/>
        </w:rPr>
        <w:t xml:space="preserve">  市、区县（自治县）人民政府应当采取措施，健全保障老年人权益的各项制度，实现老有所养、老有所医、老有所为、老有所学、老有所乐。</w:t>
      </w:r>
    </w:p>
    <w:p>
      <w:pPr>
        <w:pStyle w:val="P1"/>
        <w:spacing w:lineRule="exact" w:line="594"/>
        <w:ind w:firstLine="640"/>
        <w:rPr>
          <w:rStyle w:val="C3"/>
          <w:rFonts w:ascii="仿宋" w:hAnsi="仿宋"/>
          <w:sz w:val="32"/>
        </w:rPr>
      </w:pPr>
      <w:r>
        <w:rPr>
          <w:rStyle w:val="C3"/>
          <w:rFonts w:ascii="仿宋" w:hAnsi="仿宋"/>
          <w:sz w:val="32"/>
        </w:rPr>
        <w:t>本市建立和完善以居家为基础、社区为依托、机构为补充、医养相结合的养老服务体系，满足老年人多元化养老服务需求。</w:t>
      </w:r>
    </w:p>
    <w:p>
      <w:pPr>
        <w:pStyle w:val="P1"/>
        <w:spacing w:lineRule="exact" w:line="594"/>
        <w:ind w:firstLine="640"/>
        <w:rPr>
          <w:rStyle w:val="C3"/>
          <w:rFonts w:ascii="仿宋" w:hAnsi="仿宋"/>
          <w:sz w:val="32"/>
        </w:rPr>
      </w:pPr>
      <w:r>
        <w:rPr>
          <w:rStyle w:val="C3"/>
          <w:rFonts w:ascii="黑体" w:hAnsi="黑体"/>
          <w:sz w:val="32"/>
        </w:rPr>
        <w:t>第七条</w:t>
      </w:r>
      <w:r>
        <w:rPr>
          <w:rStyle w:val="C3"/>
          <w:rFonts w:ascii="仿宋" w:hAnsi="仿宋"/>
          <w:sz w:val="32"/>
        </w:rPr>
        <w:t xml:space="preserve">  市、区县（自治县）人民政府应当加强老年人权益保障工作的领导，建立多层次的社会保障体系，逐步提高对老年人的保障水平。</w:t>
      </w:r>
    </w:p>
    <w:p>
      <w:pPr>
        <w:pStyle w:val="P1"/>
        <w:spacing w:lineRule="exact" w:line="594"/>
        <w:ind w:firstLine="640"/>
        <w:rPr>
          <w:rStyle w:val="C3"/>
          <w:rFonts w:ascii="仿宋" w:hAnsi="仿宋"/>
          <w:sz w:val="32"/>
        </w:rPr>
      </w:pPr>
      <w:r>
        <w:rPr>
          <w:rStyle w:val="C3"/>
          <w:rFonts w:ascii="仿宋" w:hAnsi="仿宋"/>
          <w:sz w:val="32"/>
        </w:rPr>
        <w:t>市、区县（自治县）人民政府应当将老龄事业纳入国民经济和社会发展规划，制定本行政区域的老龄事业发展规划和年度计划，将老龄事业经费列入财政预算，建立与经济社会发展水平相适应的经费保障机制，并鼓励社会各方面投入，使老龄事业与经济、社会协调发展。市、区县（自治县）人民政府应当将老龄工作纳入考核。</w:t>
      </w:r>
    </w:p>
    <w:p>
      <w:pPr>
        <w:pStyle w:val="P1"/>
        <w:spacing w:lineRule="exact" w:line="594"/>
        <w:ind w:firstLine="640"/>
        <w:rPr>
          <w:rStyle w:val="C3"/>
          <w:rFonts w:ascii="仿宋" w:hAnsi="仿宋"/>
          <w:sz w:val="32"/>
        </w:rPr>
      </w:pPr>
      <w:r>
        <w:rPr>
          <w:rStyle w:val="C3"/>
          <w:rFonts w:ascii="仿宋" w:hAnsi="仿宋"/>
          <w:sz w:val="32"/>
        </w:rPr>
        <w:t>乡镇人民政府、街道办事处应当确定人员负责本辖区内的老年人权益保障工作，并安排必要的工作经费，提供必要的工作条件。</w:t>
      </w:r>
    </w:p>
    <w:p>
      <w:pPr>
        <w:pStyle w:val="P1"/>
        <w:spacing w:lineRule="exact" w:line="594"/>
        <w:ind w:firstLine="640"/>
        <w:rPr>
          <w:rStyle w:val="C3"/>
          <w:rFonts w:ascii="仿宋" w:hAnsi="仿宋"/>
          <w:sz w:val="32"/>
        </w:rPr>
      </w:pPr>
      <w:r>
        <w:rPr>
          <w:rStyle w:val="C3"/>
          <w:rFonts w:ascii="黑体" w:hAnsi="黑体"/>
          <w:sz w:val="32"/>
        </w:rPr>
        <w:t>第八条</w:t>
      </w:r>
      <w:r>
        <w:rPr>
          <w:rStyle w:val="C3"/>
          <w:rFonts w:ascii="仿宋" w:hAnsi="仿宋"/>
          <w:sz w:val="32"/>
        </w:rPr>
        <w:t xml:space="preserve">  市、区县（自治县）人民政府老龄工作委员会负责组织、协调、指导、督促有关部门做好老年人权益保障工作，履行下列职责：</w:t>
      </w:r>
    </w:p>
    <w:p>
      <w:pPr>
        <w:pStyle w:val="P1"/>
        <w:spacing w:lineRule="exact" w:line="594"/>
        <w:ind w:firstLine="640"/>
        <w:rPr>
          <w:rStyle w:val="C3"/>
          <w:rFonts w:ascii="仿宋" w:hAnsi="仿宋"/>
          <w:sz w:val="32"/>
        </w:rPr>
      </w:pPr>
      <w:r>
        <w:rPr>
          <w:rStyle w:val="C3"/>
          <w:rFonts w:ascii="仿宋" w:hAnsi="仿宋"/>
          <w:sz w:val="32"/>
        </w:rPr>
        <w:t>（一）宣传、贯彻保障老年人合法权益的法律、法规，并对实施情况进行检查；</w:t>
      </w:r>
    </w:p>
    <w:p>
      <w:pPr>
        <w:pStyle w:val="P1"/>
        <w:spacing w:lineRule="exact" w:line="594"/>
        <w:ind w:firstLine="640"/>
        <w:rPr>
          <w:rStyle w:val="C3"/>
          <w:rFonts w:ascii="仿宋" w:hAnsi="仿宋"/>
          <w:sz w:val="32"/>
        </w:rPr>
      </w:pPr>
      <w:r>
        <w:rPr>
          <w:rStyle w:val="C3"/>
          <w:rFonts w:ascii="仿宋" w:hAnsi="仿宋"/>
          <w:sz w:val="32"/>
        </w:rPr>
        <w:t>（二）组织编制老龄事业发展规划和年度计划，并协调推动规划和计划的实施；</w:t>
      </w:r>
    </w:p>
    <w:p>
      <w:pPr>
        <w:pStyle w:val="P1"/>
        <w:spacing w:lineRule="exact" w:line="594"/>
        <w:ind w:firstLine="640"/>
        <w:rPr>
          <w:rStyle w:val="C3"/>
          <w:rFonts w:ascii="仿宋" w:hAnsi="仿宋"/>
          <w:sz w:val="32"/>
        </w:rPr>
      </w:pPr>
      <w:r>
        <w:rPr>
          <w:rStyle w:val="C3"/>
          <w:rFonts w:ascii="仿宋" w:hAnsi="仿宋"/>
          <w:sz w:val="32"/>
        </w:rPr>
        <w:t>（三）健全老年人权益保障工作机制，组织协调有关部门做好老年人合法权益的保障工作；</w:t>
      </w:r>
    </w:p>
    <w:p>
      <w:pPr>
        <w:pStyle w:val="P1"/>
        <w:spacing w:lineRule="exact" w:line="594"/>
        <w:ind w:firstLine="640"/>
        <w:rPr>
          <w:rStyle w:val="C3"/>
          <w:rFonts w:ascii="仿宋" w:hAnsi="仿宋"/>
          <w:sz w:val="32"/>
        </w:rPr>
      </w:pPr>
      <w:r>
        <w:rPr>
          <w:rStyle w:val="C3"/>
          <w:rFonts w:ascii="仿宋" w:hAnsi="仿宋"/>
          <w:sz w:val="32"/>
        </w:rPr>
        <w:t>（四）开展人口老龄化问题的调查研究，并提出对策建议；</w:t>
      </w:r>
    </w:p>
    <w:p>
      <w:pPr>
        <w:pStyle w:val="P1"/>
        <w:spacing w:lineRule="exact" w:line="594"/>
        <w:ind w:firstLine="640"/>
        <w:rPr>
          <w:rStyle w:val="C3"/>
          <w:rFonts w:ascii="仿宋" w:hAnsi="仿宋"/>
          <w:sz w:val="32"/>
        </w:rPr>
      </w:pPr>
      <w:r>
        <w:rPr>
          <w:rStyle w:val="C3"/>
          <w:rFonts w:ascii="仿宋" w:hAnsi="仿宋"/>
          <w:sz w:val="32"/>
        </w:rPr>
        <w:t>（五）组织开展敬老、养老、助老宣传教育和敬老日活动。</w:t>
      </w:r>
    </w:p>
    <w:p>
      <w:pPr>
        <w:pStyle w:val="P1"/>
        <w:spacing w:lineRule="exact" w:line="594"/>
        <w:ind w:firstLine="640"/>
        <w:rPr>
          <w:rStyle w:val="C3"/>
          <w:rFonts w:ascii="仿宋" w:hAnsi="仿宋"/>
          <w:sz w:val="32"/>
        </w:rPr>
      </w:pPr>
      <w:r>
        <w:rPr>
          <w:rStyle w:val="C3"/>
          <w:rFonts w:ascii="仿宋" w:hAnsi="仿宋"/>
          <w:sz w:val="32"/>
        </w:rPr>
        <w:t>民政部门负责本行政区域内养老机构的指导、监督和管理。</w:t>
      </w:r>
    </w:p>
    <w:p>
      <w:pPr>
        <w:pStyle w:val="P1"/>
        <w:spacing w:lineRule="exact" w:line="594"/>
        <w:ind w:firstLine="640"/>
        <w:rPr>
          <w:rStyle w:val="C3"/>
          <w:rFonts w:ascii="仿宋" w:hAnsi="仿宋"/>
          <w:sz w:val="32"/>
        </w:rPr>
      </w:pPr>
      <w:r>
        <w:rPr>
          <w:rStyle w:val="C3"/>
          <w:rFonts w:ascii="仿宋" w:hAnsi="仿宋"/>
          <w:sz w:val="32"/>
        </w:rPr>
        <w:t>发展改革、财政、教育、城乡建设、交通、公安、司法、人力社保、国土房管、城乡规划、城市管理、文化、卫生计生和体育等部门依据各自职责，做好老年人权益保障工作。</w:t>
      </w:r>
    </w:p>
    <w:p>
      <w:pPr>
        <w:pStyle w:val="P1"/>
        <w:spacing w:lineRule="exact" w:line="594"/>
        <w:ind w:firstLine="640"/>
        <w:rPr>
          <w:rStyle w:val="C3"/>
          <w:rFonts w:ascii="仿宋" w:hAnsi="仿宋"/>
          <w:sz w:val="32"/>
        </w:rPr>
      </w:pPr>
      <w:r>
        <w:rPr>
          <w:rStyle w:val="C3"/>
          <w:rFonts w:ascii="黑体" w:hAnsi="黑体"/>
          <w:sz w:val="32"/>
        </w:rPr>
        <w:t>第九条</w:t>
      </w:r>
      <w:r>
        <w:rPr>
          <w:rStyle w:val="C3"/>
          <w:rFonts w:ascii="仿宋" w:hAnsi="仿宋"/>
          <w:sz w:val="32"/>
        </w:rPr>
        <w:t xml:space="preserve">  工会、共产主义青年团、妇女联合会等群团组织应当结合自身职能和实际，做好老年人权益保障工作。</w:t>
      </w:r>
    </w:p>
    <w:p>
      <w:pPr>
        <w:pStyle w:val="P1"/>
        <w:spacing w:lineRule="exact" w:line="594"/>
        <w:ind w:firstLine="640"/>
        <w:rPr>
          <w:rStyle w:val="C3"/>
          <w:rFonts w:ascii="仿宋" w:hAnsi="仿宋"/>
          <w:sz w:val="32"/>
        </w:rPr>
      </w:pPr>
      <w:r>
        <w:rPr>
          <w:rStyle w:val="C3"/>
          <w:rFonts w:ascii="仿宋" w:hAnsi="仿宋"/>
          <w:sz w:val="32"/>
        </w:rPr>
        <w:t>居民委员会、村民委员会和依法设立的老年人组织应当反映老年人的要求，维护老年人合法权益，组织开展为老年人服务的活动。</w:t>
      </w:r>
    </w:p>
    <w:p>
      <w:pPr>
        <w:pStyle w:val="P1"/>
        <w:spacing w:lineRule="exact" w:line="594"/>
        <w:ind w:firstLine="640"/>
        <w:rPr>
          <w:rStyle w:val="C3"/>
          <w:rFonts w:ascii="仿宋" w:hAnsi="仿宋"/>
          <w:sz w:val="32"/>
        </w:rPr>
      </w:pPr>
      <w:r>
        <w:rPr>
          <w:rStyle w:val="C3"/>
          <w:rFonts w:ascii="仿宋" w:hAnsi="仿宋"/>
          <w:sz w:val="32"/>
        </w:rPr>
        <w:t>企业事业单位、社会组织应当依法履行保障老年人权益的相关义务。</w:t>
      </w:r>
    </w:p>
    <w:p>
      <w:pPr>
        <w:pStyle w:val="P1"/>
        <w:spacing w:lineRule="exact" w:line="594"/>
        <w:ind w:firstLine="640"/>
        <w:rPr>
          <w:rStyle w:val="C3"/>
          <w:rFonts w:ascii="仿宋" w:hAnsi="仿宋"/>
          <w:sz w:val="32"/>
        </w:rPr>
      </w:pPr>
      <w:r>
        <w:rPr>
          <w:rStyle w:val="C3"/>
          <w:rFonts w:ascii="仿宋" w:hAnsi="仿宋"/>
          <w:sz w:val="32"/>
        </w:rPr>
        <w:t>鼓励社会力量参与发展老龄事业，开展老年慈善活动，为老年人提供志愿服务。</w:t>
      </w:r>
    </w:p>
    <w:p>
      <w:pPr>
        <w:pStyle w:val="P1"/>
        <w:spacing w:lineRule="exact" w:line="594"/>
        <w:ind w:firstLine="640"/>
        <w:rPr>
          <w:rStyle w:val="C3"/>
          <w:rFonts w:ascii="仿宋" w:hAnsi="仿宋"/>
          <w:sz w:val="32"/>
        </w:rPr>
      </w:pPr>
      <w:r>
        <w:rPr>
          <w:rStyle w:val="C3"/>
          <w:rFonts w:ascii="黑体" w:hAnsi="黑体"/>
          <w:sz w:val="32"/>
        </w:rPr>
        <w:t>第十条</w:t>
      </w:r>
      <w:r>
        <w:rPr>
          <w:rStyle w:val="C3"/>
          <w:rFonts w:ascii="仿宋" w:hAnsi="仿宋"/>
          <w:sz w:val="32"/>
        </w:rPr>
        <w:t xml:space="preserve">  家庭、青少年组织、学校和幼儿园应当对青少年和儿童进行敬老、养老、助老的道德教育和维护老年人合法权益的法制教育。</w:t>
      </w:r>
    </w:p>
    <w:p>
      <w:pPr>
        <w:pStyle w:val="P1"/>
        <w:spacing w:lineRule="exact" w:line="594"/>
        <w:ind w:firstLine="640"/>
        <w:rPr>
          <w:rStyle w:val="C3"/>
          <w:rFonts w:ascii="仿宋" w:hAnsi="仿宋"/>
          <w:sz w:val="32"/>
        </w:rPr>
      </w:pPr>
      <w:r>
        <w:rPr>
          <w:rStyle w:val="C3"/>
          <w:rFonts w:ascii="仿宋" w:hAnsi="仿宋"/>
          <w:sz w:val="32"/>
        </w:rPr>
        <w:t>广播、电影、电视、报刊、网络等应当开展维护老年人合法权益的宣传，引导全社会树立尊重、关心、帮助老年人的社会风尚。</w:t>
      </w:r>
    </w:p>
    <w:p>
      <w:pPr>
        <w:pStyle w:val="P1"/>
        <w:spacing w:lineRule="exact" w:line="594"/>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市人民政府建立老年人口状况和老龄事业发展情况年度监测统计与信息发布制度。</w:t>
      </w:r>
    </w:p>
    <w:p>
      <w:pPr>
        <w:pStyle w:val="P1"/>
        <w:spacing w:lineRule="exact" w:line="594"/>
        <w:ind w:firstLine="640"/>
        <w:rPr>
          <w:rStyle w:val="C3"/>
          <w:rFonts w:ascii="仿宋" w:hAnsi="仿宋"/>
          <w:sz w:val="32"/>
        </w:rPr>
      </w:pPr>
      <w:r>
        <w:rPr>
          <w:rStyle w:val="C3"/>
          <w:rFonts w:ascii="仿宋" w:hAnsi="仿宋"/>
          <w:sz w:val="32"/>
        </w:rPr>
        <w:t>市、区县（自治县）人民政府应当统筹协调有关部门建立老年人信息库和信息共享机制，为保障老年人权益和优待老年人提供便捷服务。</w:t>
      </w:r>
    </w:p>
    <w:p>
      <w:pPr>
        <w:pStyle w:val="P1"/>
        <w:spacing w:lineRule="exact" w:line="594"/>
        <w:ind w:firstLine="640"/>
        <w:rPr>
          <w:rStyle w:val="C3"/>
          <w:rFonts w:ascii="仿宋" w:hAnsi="仿宋"/>
          <w:sz w:val="32"/>
        </w:rPr>
      </w:pPr>
      <w:r>
        <w:rPr>
          <w:rStyle w:val="C3"/>
          <w:rFonts w:ascii="仿宋" w:hAnsi="仿宋"/>
          <w:sz w:val="32"/>
        </w:rPr>
        <w:t>市、区县（自治县）人民政府应当加强应对人口老龄化战略研究，增强全社会积极应对人口老龄化意识，鼓励和支持开展老龄科学研究。</w:t>
      </w:r>
    </w:p>
    <w:p>
      <w:pPr>
        <w:pStyle w:val="P1"/>
        <w:spacing w:lineRule="exact" w:line="594"/>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各级人民政府和有关部门对维护老年人合法权益和敬老、养老、助老成绩显著的组织、家庭或者个人，对参与社会发展做出突出贡献的老年人，按照国家有关规定给予表彰或者奖励。</w:t>
      </w:r>
    </w:p>
    <w:p>
      <w:pPr>
        <w:pStyle w:val="P1"/>
        <w:spacing w:lineRule="exact" w:line="594"/>
        <w:ind w:firstLine="640"/>
        <w:rPr>
          <w:rStyle w:val="C3"/>
          <w:rFonts w:ascii="仿宋" w:hAnsi="仿宋"/>
          <w:sz w:val="32"/>
        </w:rPr>
      </w:pPr>
      <w:r>
        <w:rPr>
          <w:rStyle w:val="C3"/>
          <w:rFonts w:ascii="仿宋" w:hAnsi="仿宋"/>
          <w:sz w:val="32"/>
        </w:rPr>
        <w:t>鼓励居民委员会、村民委员会、老年人组织以及其它组织，对敬老、养老、助老的先进典型子女和家庭进行表彰，弘扬中华民族传统美德。</w:t>
      </w:r>
    </w:p>
    <w:p>
      <w:pPr>
        <w:pStyle w:val="P1"/>
        <w:spacing w:lineRule="exact" w:line="594"/>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每年农历九月初九为本市敬老日。</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第二章  家庭赡养与扶养</w:t>
      </w:r>
    </w:p>
    <w:p>
      <w:pPr>
        <w:pStyle w:val="P1"/>
        <w:spacing w:lineRule="exact" w:line="594"/>
        <w:jc w:val="center"/>
        <w:rPr>
          <w:rStyle w:val="C3"/>
          <w:rFonts w:ascii="黑体" w:hAnsi="黑体"/>
          <w:sz w:val="32"/>
        </w:rPr>
      </w:pPr>
    </w:p>
    <w:p>
      <w:pPr>
        <w:pStyle w:val="P1"/>
        <w:spacing w:lineRule="exact" w:line="594"/>
        <w:ind w:firstLine="640"/>
        <w:jc w:val="left"/>
        <w:rPr>
          <w:rStyle w:val="C3"/>
          <w:rFonts w:ascii="仿宋" w:hAnsi="仿宋"/>
          <w:sz w:val="32"/>
        </w:rPr>
      </w:pPr>
      <w:r>
        <w:rPr>
          <w:rStyle w:val="C3"/>
          <w:rFonts w:ascii="黑体" w:hAnsi="黑体"/>
          <w:sz w:val="32"/>
        </w:rPr>
        <w:t>第十四条</w:t>
      </w:r>
      <w:r>
        <w:rPr>
          <w:rStyle w:val="C3"/>
          <w:rFonts w:ascii="仿宋" w:hAnsi="仿宋"/>
          <w:sz w:val="32"/>
        </w:rPr>
        <w:t xml:space="preserve">  老年人的子女，包括婚生子女、非婚生子女、养子女、形成抚养关系的继子女和其他被抚养人，均有赡养老年人的义务。老年人的子女死亡后或者子女无力赡养的，有负担能力的孙子女、外孙子女有赡养老年人的义务。</w:t>
      </w:r>
    </w:p>
    <w:p>
      <w:pPr>
        <w:pStyle w:val="P1"/>
        <w:spacing w:lineRule="exact" w:line="594"/>
        <w:ind w:firstLine="640"/>
        <w:jc w:val="left"/>
        <w:rPr>
          <w:rStyle w:val="C3"/>
          <w:rFonts w:ascii="仿宋" w:hAnsi="仿宋"/>
          <w:sz w:val="32"/>
        </w:rPr>
      </w:pPr>
      <w:r>
        <w:rPr>
          <w:rStyle w:val="C3"/>
          <w:rFonts w:ascii="仿宋" w:hAnsi="仿宋"/>
          <w:sz w:val="32"/>
        </w:rPr>
        <w:t>赡养人的配偶应当协助赡养人履行赡养义务。</w:t>
      </w:r>
    </w:p>
    <w:p>
      <w:pPr>
        <w:pStyle w:val="P1"/>
        <w:spacing w:lineRule="exact" w:line="594"/>
        <w:ind w:firstLine="640"/>
        <w:jc w:val="left"/>
        <w:rPr>
          <w:rStyle w:val="C3"/>
          <w:rFonts w:ascii="仿宋" w:hAnsi="仿宋"/>
          <w:sz w:val="32"/>
        </w:rPr>
      </w:pPr>
      <w:r>
        <w:rPr>
          <w:rStyle w:val="C3"/>
          <w:rFonts w:ascii="仿宋" w:hAnsi="仿宋"/>
          <w:sz w:val="32"/>
        </w:rPr>
        <w:t>赡养人不得以放弃继承权、老年人离婚或者再婚等理由，拒绝履行赡养义务。</w:t>
      </w:r>
    </w:p>
    <w:p>
      <w:pPr>
        <w:pStyle w:val="P1"/>
        <w:spacing w:lineRule="exact" w:line="594"/>
        <w:ind w:firstLine="640"/>
        <w:jc w:val="left"/>
        <w:rPr>
          <w:rStyle w:val="C3"/>
          <w:rFonts w:ascii="仿宋" w:hAnsi="仿宋"/>
          <w:sz w:val="32"/>
        </w:rPr>
      </w:pPr>
      <w:r>
        <w:rPr>
          <w:rStyle w:val="C3"/>
          <w:rFonts w:ascii="黑体" w:hAnsi="黑体"/>
          <w:sz w:val="32"/>
        </w:rPr>
        <w:t>第十五条</w:t>
      </w:r>
      <w:r>
        <w:rPr>
          <w:rStyle w:val="C3"/>
          <w:rFonts w:ascii="仿宋" w:hAnsi="仿宋"/>
          <w:sz w:val="32"/>
        </w:rPr>
        <w:t xml:space="preserve">  赡养人应当履行对老年人的经济供养义务。对无收入或者低收入单独居住的老年人，赡养人应当按月或者按照约定时间给付赡养费。</w:t>
      </w:r>
    </w:p>
    <w:p>
      <w:pPr>
        <w:pStyle w:val="P1"/>
        <w:spacing w:lineRule="exact" w:line="594"/>
        <w:ind w:firstLine="640"/>
        <w:jc w:val="left"/>
        <w:rPr>
          <w:rStyle w:val="C3"/>
          <w:rFonts w:ascii="仿宋" w:hAnsi="仿宋"/>
          <w:sz w:val="32"/>
        </w:rPr>
      </w:pPr>
      <w:r>
        <w:rPr>
          <w:rStyle w:val="C3"/>
          <w:rFonts w:ascii="仿宋" w:hAnsi="仿宋"/>
          <w:sz w:val="32"/>
        </w:rPr>
        <w:t>赡养人有义务耕种或者委托他人耕种老年人承包的田地，照管或者委托他人照管老年人的林木和牲畜等，收益归老年人所有。</w:t>
      </w:r>
    </w:p>
    <w:p>
      <w:pPr>
        <w:pStyle w:val="P1"/>
        <w:spacing w:lineRule="exact" w:line="594"/>
        <w:ind w:firstLine="640"/>
        <w:jc w:val="left"/>
        <w:rPr>
          <w:rStyle w:val="C3"/>
          <w:rFonts w:ascii="仿宋" w:hAnsi="仿宋"/>
          <w:sz w:val="32"/>
        </w:rPr>
      </w:pPr>
      <w:r>
        <w:rPr>
          <w:rStyle w:val="C3"/>
          <w:rFonts w:ascii="黑体" w:hAnsi="黑体"/>
          <w:sz w:val="32"/>
        </w:rPr>
        <w:t>第十六条</w:t>
      </w:r>
      <w:r>
        <w:rPr>
          <w:rStyle w:val="C3"/>
          <w:rFonts w:ascii="仿宋" w:hAnsi="仿宋"/>
          <w:sz w:val="32"/>
        </w:rPr>
        <w:t xml:space="preserve">  赡养人应当在生活上照料被赡养的老年人。对患病或者生活不能自理的老年人，赡养人应当承担照料和护理的责任；不能亲自照料的，可以按照老年人的意愿，或者有利于保护老年人权益的原则，委托他人或者养老机构等照料、护理。对经济困难的老年人，赡养人应当提供照料、护理费用。</w:t>
      </w:r>
    </w:p>
    <w:p>
      <w:pPr>
        <w:pStyle w:val="P1"/>
        <w:spacing w:lineRule="exact" w:line="594"/>
        <w:ind w:firstLine="640"/>
        <w:jc w:val="left"/>
        <w:rPr>
          <w:rStyle w:val="C3"/>
          <w:rFonts w:ascii="仿宋" w:hAnsi="仿宋"/>
          <w:sz w:val="32"/>
        </w:rPr>
      </w:pPr>
      <w:r>
        <w:rPr>
          <w:rStyle w:val="C3"/>
          <w:rFonts w:ascii="黑体" w:hAnsi="黑体"/>
          <w:sz w:val="32"/>
        </w:rPr>
        <w:t>第十七条</w:t>
      </w:r>
      <w:r>
        <w:rPr>
          <w:rStyle w:val="C3"/>
          <w:rFonts w:ascii="仿宋" w:hAnsi="仿宋"/>
          <w:sz w:val="32"/>
        </w:rPr>
        <w:t xml:space="preserve">  赡养人以及其他家庭成员应当关心老年人的精神需求，尊重老年人的宗教信仰和生活方式，不得忽视、冷落老年人。</w:t>
      </w:r>
    </w:p>
    <w:p>
      <w:pPr>
        <w:pStyle w:val="P1"/>
        <w:spacing w:lineRule="exact" w:line="594"/>
        <w:ind w:firstLine="640"/>
        <w:jc w:val="left"/>
        <w:rPr>
          <w:rStyle w:val="C3"/>
          <w:rFonts w:ascii="仿宋" w:hAnsi="仿宋"/>
          <w:sz w:val="32"/>
        </w:rPr>
      </w:pPr>
      <w:r>
        <w:rPr>
          <w:rStyle w:val="C3"/>
          <w:rFonts w:ascii="仿宋" w:hAnsi="仿宋"/>
          <w:sz w:val="32"/>
        </w:rPr>
        <w:t>与老年人分开居住的赡养人以及其他家庭成员，应当经常看望或者以电话、网络、书信等方式问候老年人。</w:t>
      </w:r>
    </w:p>
    <w:p>
      <w:pPr>
        <w:pStyle w:val="P1"/>
        <w:spacing w:lineRule="exact" w:line="594"/>
        <w:ind w:firstLine="640"/>
        <w:jc w:val="left"/>
        <w:rPr>
          <w:rStyle w:val="C3"/>
          <w:rFonts w:ascii="仿宋" w:hAnsi="仿宋"/>
          <w:sz w:val="32"/>
        </w:rPr>
      </w:pPr>
      <w:r>
        <w:rPr>
          <w:rStyle w:val="C3"/>
          <w:rFonts w:ascii="仿宋" w:hAnsi="仿宋"/>
          <w:sz w:val="32"/>
        </w:rPr>
        <w:t>对委托他人照料或者入住养老机构的老年人，赡养人以及其他家庭成员应当定期探望。老年人提出探望要求的，受委托的照料人或者养老机构应当协助联系赡养人以及其他家庭成员。</w:t>
      </w:r>
    </w:p>
    <w:p>
      <w:pPr>
        <w:pStyle w:val="P1"/>
        <w:spacing w:lineRule="exact" w:line="594"/>
        <w:ind w:firstLine="640"/>
        <w:jc w:val="left"/>
        <w:rPr>
          <w:rStyle w:val="C3"/>
          <w:rFonts w:ascii="仿宋" w:hAnsi="仿宋"/>
          <w:sz w:val="32"/>
        </w:rPr>
      </w:pPr>
      <w:r>
        <w:rPr>
          <w:rStyle w:val="C3"/>
          <w:rFonts w:ascii="黑体" w:hAnsi="黑体"/>
          <w:sz w:val="32"/>
        </w:rPr>
        <w:t>第十八条</w:t>
      </w:r>
      <w:r>
        <w:rPr>
          <w:rStyle w:val="C3"/>
          <w:rFonts w:ascii="仿宋" w:hAnsi="仿宋"/>
          <w:sz w:val="32"/>
        </w:rPr>
        <w:t xml:space="preserve">  经老年人同意，赡养人与老年人之间、赡养人之间可以就履行赡养义务签订协议；没有签订赡养协议的，赡养人可以就赡养标准、赡养方式等内容向老年人作出书面承诺。赡养协议和书面承诺的内容不得违反法律、法规的规定和老年人的意愿。</w:t>
      </w:r>
    </w:p>
    <w:p>
      <w:pPr>
        <w:pStyle w:val="P1"/>
        <w:spacing w:lineRule="exact" w:line="594"/>
        <w:ind w:firstLine="640"/>
        <w:jc w:val="left"/>
        <w:rPr>
          <w:rStyle w:val="C3"/>
          <w:rFonts w:ascii="仿宋" w:hAnsi="仿宋"/>
          <w:sz w:val="32"/>
        </w:rPr>
      </w:pPr>
      <w:r>
        <w:rPr>
          <w:rStyle w:val="C3"/>
          <w:rFonts w:ascii="黑体" w:hAnsi="黑体"/>
          <w:sz w:val="32"/>
        </w:rPr>
        <w:t>第十九条</w:t>
      </w:r>
      <w:r>
        <w:rPr>
          <w:rStyle w:val="C3"/>
          <w:rFonts w:ascii="仿宋" w:hAnsi="仿宋"/>
          <w:sz w:val="32"/>
        </w:rPr>
        <w:t xml:space="preserve">  赡养人以及其他家庭成员不得因老年人离婚、再婚而索取、隐匿、扣押老年人的合法财产或者有关证件，不得限制老年人的合法居住权利。</w:t>
      </w:r>
    </w:p>
    <w:p>
      <w:pPr>
        <w:pStyle w:val="P1"/>
        <w:spacing w:lineRule="exact" w:line="594"/>
        <w:ind w:firstLine="640"/>
        <w:jc w:val="left"/>
        <w:rPr>
          <w:rStyle w:val="C3"/>
          <w:rFonts w:ascii="仿宋" w:hAnsi="仿宋"/>
          <w:sz w:val="32"/>
        </w:rPr>
      </w:pPr>
      <w:r>
        <w:rPr>
          <w:rStyle w:val="C3"/>
          <w:rFonts w:ascii="仿宋" w:hAnsi="仿宋"/>
          <w:sz w:val="32"/>
        </w:rPr>
        <w:t>赡养人以及其他家庭成员应当尊重老年夫妇共同生活的权利，不得强行或者变相让老年夫妇分居生活。</w:t>
      </w:r>
    </w:p>
    <w:p>
      <w:pPr>
        <w:pStyle w:val="P1"/>
        <w:spacing w:lineRule="exact" w:line="594"/>
        <w:ind w:firstLine="640"/>
        <w:jc w:val="left"/>
        <w:rPr>
          <w:rStyle w:val="C3"/>
          <w:rFonts w:ascii="仿宋" w:hAnsi="仿宋"/>
          <w:sz w:val="32"/>
        </w:rPr>
      </w:pPr>
      <w:r>
        <w:rPr>
          <w:rStyle w:val="C3"/>
          <w:rFonts w:ascii="黑体" w:hAnsi="黑体"/>
          <w:sz w:val="32"/>
        </w:rPr>
        <w:t>第二十条</w:t>
      </w:r>
      <w:r>
        <w:rPr>
          <w:rStyle w:val="C3"/>
          <w:rFonts w:ascii="仿宋" w:hAnsi="仿宋"/>
          <w:sz w:val="32"/>
        </w:rPr>
        <w:t xml:space="preserve">  有独立生活能力的成年子女或者其他亲属要求老年人给予其经济资助的，老年人有权拒绝。</w:t>
      </w:r>
    </w:p>
    <w:p>
      <w:pPr>
        <w:pStyle w:val="P1"/>
        <w:spacing w:lineRule="exact" w:line="594"/>
        <w:ind w:firstLine="640"/>
        <w:jc w:val="left"/>
        <w:rPr>
          <w:rStyle w:val="C3"/>
          <w:rFonts w:ascii="仿宋" w:hAnsi="仿宋"/>
          <w:sz w:val="32"/>
        </w:rPr>
      </w:pPr>
      <w:r>
        <w:rPr>
          <w:rStyle w:val="C3"/>
          <w:rFonts w:ascii="仿宋" w:hAnsi="仿宋"/>
          <w:sz w:val="32"/>
        </w:rPr>
        <w:t>提倡再婚老年人对婚前财产进行公证或者书面约定。</w:t>
      </w:r>
    </w:p>
    <w:p>
      <w:pPr>
        <w:pStyle w:val="P1"/>
        <w:spacing w:lineRule="exact" w:line="594"/>
        <w:ind w:firstLine="640"/>
        <w:jc w:val="left"/>
        <w:rPr>
          <w:rStyle w:val="C3"/>
          <w:rFonts w:ascii="仿宋" w:hAnsi="仿宋"/>
          <w:sz w:val="32"/>
        </w:rPr>
      </w:pPr>
      <w:r>
        <w:rPr>
          <w:rStyle w:val="C3"/>
          <w:rFonts w:ascii="仿宋" w:hAnsi="仿宋"/>
          <w:sz w:val="32"/>
        </w:rPr>
        <w:t>老年人依法订立遗嘱处分个人财产或者与个人、组织签订遗赠扶养协议，受法律保护，子女或者其他亲属不得干涉。</w:t>
      </w:r>
    </w:p>
    <w:p>
      <w:pPr>
        <w:pStyle w:val="P1"/>
        <w:spacing w:lineRule="exact" w:line="594"/>
        <w:ind w:firstLine="640"/>
        <w:jc w:val="left"/>
        <w:rPr>
          <w:rStyle w:val="C3"/>
          <w:rFonts w:ascii="仿宋" w:hAnsi="仿宋"/>
          <w:sz w:val="32"/>
        </w:rPr>
      </w:pPr>
      <w:r>
        <w:rPr>
          <w:rStyle w:val="C3"/>
          <w:rFonts w:ascii="黑体" w:hAnsi="黑体"/>
          <w:sz w:val="32"/>
        </w:rPr>
        <w:t>第二十一条</w:t>
      </w:r>
      <w:r>
        <w:rPr>
          <w:rStyle w:val="C3"/>
          <w:rFonts w:ascii="仿宋" w:hAnsi="仿宋"/>
          <w:sz w:val="32"/>
        </w:rPr>
        <w:t xml:space="preserve">  老年人与子女或者其他亲属共同出资购买、建造的房屋，老年人依法享有相应的房屋所有权和居住权。子女或者其他亲属出资购买老年人原来承租或者居住的唯一住房，应当保证老年人继续居住的权利。</w:t>
      </w:r>
    </w:p>
    <w:p>
      <w:pPr>
        <w:pStyle w:val="P1"/>
        <w:spacing w:lineRule="exact" w:line="594"/>
        <w:ind w:firstLine="640"/>
        <w:jc w:val="left"/>
        <w:rPr>
          <w:rStyle w:val="C3"/>
          <w:rFonts w:ascii="仿宋" w:hAnsi="仿宋"/>
          <w:sz w:val="32"/>
        </w:rPr>
      </w:pPr>
      <w:r>
        <w:rPr>
          <w:rStyle w:val="C3"/>
          <w:rFonts w:ascii="仿宋" w:hAnsi="仿宋"/>
          <w:sz w:val="32"/>
        </w:rPr>
        <w:t>子女或者其他亲属经老年人同意借用老年人房屋的，到约定期限应当及时归还。</w:t>
      </w:r>
    </w:p>
    <w:p>
      <w:pPr>
        <w:pStyle w:val="P1"/>
        <w:spacing w:lineRule="exact" w:line="594"/>
        <w:ind w:firstLine="640"/>
        <w:jc w:val="left"/>
        <w:rPr>
          <w:rStyle w:val="C3"/>
          <w:rFonts w:ascii="仿宋" w:hAnsi="仿宋"/>
          <w:sz w:val="32"/>
        </w:rPr>
      </w:pPr>
      <w:r>
        <w:rPr>
          <w:rStyle w:val="C3"/>
          <w:rFonts w:ascii="黑体" w:hAnsi="黑体"/>
          <w:sz w:val="32"/>
        </w:rPr>
        <w:t>第二十二条</w:t>
      </w:r>
      <w:r>
        <w:rPr>
          <w:rStyle w:val="C3"/>
          <w:rFonts w:ascii="仿宋" w:hAnsi="仿宋"/>
          <w:sz w:val="32"/>
        </w:rPr>
        <w:t xml:space="preserve">  老年人可以与集体经济组织、居民委员会、村民委员会、养老机构等组织或者个人签订遗赠扶养协议。</w:t>
      </w:r>
    </w:p>
    <w:p>
      <w:pPr>
        <w:pStyle w:val="P1"/>
        <w:spacing w:lineRule="exact" w:line="594"/>
        <w:ind w:firstLine="640"/>
        <w:jc w:val="left"/>
        <w:rPr>
          <w:rStyle w:val="C3"/>
          <w:rFonts w:ascii="仿宋" w:hAnsi="仿宋"/>
          <w:sz w:val="32"/>
        </w:rPr>
      </w:pPr>
      <w:r>
        <w:rPr>
          <w:rStyle w:val="C3"/>
          <w:rFonts w:ascii="仿宋" w:hAnsi="仿宋"/>
          <w:sz w:val="32"/>
        </w:rPr>
        <w:t>负有扶养义务的组织或者个人按照遗赠扶养协议，承担约定的义务，享有受遗赠的权利。</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第三章  社会保障</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市、区县（自治县）留存的福利彩票公益金应当按照不低于百分之五十的比例用于养老事业发展，其使用情况应当向社会公开，并接受监督。</w:t>
      </w:r>
    </w:p>
    <w:p>
      <w:pPr>
        <w:pStyle w:val="P1"/>
        <w:spacing w:lineRule="exact" w:line="594"/>
        <w:ind w:firstLine="640"/>
        <w:rPr>
          <w:rStyle w:val="C3"/>
          <w:rFonts w:ascii="仿宋" w:hAnsi="仿宋"/>
          <w:sz w:val="32"/>
        </w:rPr>
      </w:pPr>
      <w:r>
        <w:rPr>
          <w:rStyle w:val="C3"/>
          <w:rFonts w:ascii="仿宋" w:hAnsi="仿宋"/>
          <w:sz w:val="32"/>
        </w:rPr>
        <w:t>鼓励农村集体经济组织安排一定比例的集体经济收入用于养老事业发展。</w:t>
      </w:r>
    </w:p>
    <w:p>
      <w:pPr>
        <w:pStyle w:val="P1"/>
        <w:spacing w:lineRule="exact" w:line="594"/>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本市建立基本养老金正常调整机制，根据国家有关规定和本市经济发展、职工平均工资增长、物价上涨等情况，适时提高基本养老保险待遇水平。</w:t>
      </w:r>
    </w:p>
    <w:p>
      <w:pPr>
        <w:pStyle w:val="P1"/>
        <w:spacing w:lineRule="exact" w:line="594"/>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人力社保、卫生计生部门应当按照国家和本市有关规定，逐步扩大基本医疗保险支付范围，逐步推进基层医疗机构与二、三级医院的用药衔接，保障基层医疗机构药物供应，满足老年人常见病、慢性病的基本用药需求。</w:t>
      </w:r>
    </w:p>
    <w:p>
      <w:pPr>
        <w:pStyle w:val="P1"/>
        <w:spacing w:lineRule="exact" w:line="594"/>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支持老年人投保人身健康保险和意外伤害保险。区县（自治县）人民政府可以根据本地区经济社会发展水平，给予适当补贴。</w:t>
      </w:r>
    </w:p>
    <w:p>
      <w:pPr>
        <w:pStyle w:val="P1"/>
        <w:spacing w:lineRule="exact" w:line="594"/>
        <w:ind w:firstLine="640"/>
        <w:rPr>
          <w:rStyle w:val="C3"/>
          <w:rFonts w:ascii="仿宋" w:hAnsi="仿宋"/>
          <w:sz w:val="32"/>
        </w:rPr>
      </w:pPr>
      <w:r>
        <w:rPr>
          <w:rStyle w:val="C3"/>
          <w:rFonts w:ascii="仿宋" w:hAnsi="仿宋"/>
          <w:sz w:val="32"/>
        </w:rPr>
        <w:t>鼓励商业保险机构开发适合老年人的险种。</w:t>
      </w:r>
    </w:p>
    <w:p>
      <w:pPr>
        <w:pStyle w:val="P1"/>
        <w:spacing w:lineRule="exact" w:line="594"/>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人力社保、卫生计生、民政、财政等部门应当探索建立符合本市实际的长期护理保险制度，保障失能老年人的长期照料护理需求。</w:t>
      </w:r>
    </w:p>
    <w:p>
      <w:pPr>
        <w:pStyle w:val="P1"/>
        <w:spacing w:lineRule="exact" w:line="594"/>
        <w:ind w:firstLine="640"/>
        <w:rPr>
          <w:rStyle w:val="C3"/>
          <w:rFonts w:ascii="仿宋" w:hAnsi="仿宋"/>
          <w:sz w:val="32"/>
        </w:rPr>
      </w:pPr>
      <w:r>
        <w:rPr>
          <w:rStyle w:val="C3"/>
          <w:rFonts w:ascii="仿宋" w:hAnsi="仿宋"/>
          <w:sz w:val="32"/>
        </w:rPr>
        <w:t>对具有本市户籍、生活长期不能自理且经济困难的老年人，市、区县（自治县）人民政府根据其失能程度等情况，按照国家和本市规定给予相应的护理补贴或者为其购买服务。</w:t>
      </w:r>
    </w:p>
    <w:p>
      <w:pPr>
        <w:pStyle w:val="P1"/>
        <w:spacing w:lineRule="exact" w:line="594"/>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市、区县（自治县）人民政府社会救助管理部门应当按照国家规定，对经济困难的老年人给予基本生活、医疗、居住或者其他救助。</w:t>
      </w:r>
    </w:p>
    <w:p>
      <w:pPr>
        <w:pStyle w:val="P1"/>
        <w:spacing w:lineRule="exact" w:line="594"/>
        <w:ind w:firstLine="640"/>
        <w:rPr>
          <w:rStyle w:val="C3"/>
          <w:rFonts w:ascii="仿宋" w:hAnsi="仿宋"/>
          <w:sz w:val="32"/>
        </w:rPr>
      </w:pPr>
      <w:r>
        <w:rPr>
          <w:rStyle w:val="C3"/>
          <w:rFonts w:ascii="仿宋" w:hAnsi="仿宋"/>
          <w:sz w:val="32"/>
        </w:rPr>
        <w:t>对无劳动能力、无生活来源且无法定赡养、扶养人，或者其法定赡养、扶养人确无赡养、扶养能力的老年人，由民政部门给予特困供养救助。</w:t>
      </w:r>
    </w:p>
    <w:p>
      <w:pPr>
        <w:pStyle w:val="P1"/>
        <w:spacing w:lineRule="exact" w:line="594"/>
        <w:ind w:firstLine="640"/>
        <w:rPr>
          <w:rStyle w:val="C3"/>
          <w:rFonts w:ascii="仿宋" w:hAnsi="仿宋"/>
          <w:sz w:val="32"/>
        </w:rPr>
      </w:pPr>
      <w:r>
        <w:rPr>
          <w:rStyle w:val="C3"/>
          <w:rFonts w:ascii="仿宋" w:hAnsi="仿宋"/>
          <w:sz w:val="32"/>
        </w:rPr>
        <w:t>对流浪乞讨、遭受遗弃等生活无着的老年人，民政部门按照国家规定给予救助。</w:t>
      </w:r>
    </w:p>
    <w:p>
      <w:pPr>
        <w:pStyle w:val="P1"/>
        <w:spacing w:lineRule="exact" w:line="594"/>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市、区县（自治县）人民政府在实施公共租赁住房等住房保障制度或者进行危旧房屋改造时，对符合条件的老年人，应当优先安排。 </w:t>
      </w:r>
    </w:p>
    <w:p>
      <w:pPr>
        <w:pStyle w:val="P1"/>
        <w:spacing w:lineRule="exact" w:line="594"/>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老年人是独生子女父母的，患病住院治疗且需要二级以上护理时，用人单位应当支持其子女进行护理照料，并给予每年累计不超过十天的护理时间，护理期间工资福利待遇不变。</w:t>
      </w:r>
    </w:p>
    <w:p>
      <w:pPr>
        <w:pStyle w:val="P1"/>
        <w:spacing w:lineRule="exact" w:line="594"/>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区县（自治县）人民政府可以根据本地区经济社会发展水平，对具有本地户籍的八十周岁以上低收入老年人发放高龄津贴。</w:t>
      </w:r>
    </w:p>
    <w:p>
      <w:pPr>
        <w:pStyle w:val="P1"/>
        <w:spacing w:lineRule="exact" w:line="594"/>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对符合下列条件的老年人，减免基本殡葬服务费：</w:t>
      </w:r>
    </w:p>
    <w:p>
      <w:pPr>
        <w:pStyle w:val="P1"/>
        <w:spacing w:lineRule="exact" w:line="594"/>
        <w:ind w:firstLine="640"/>
        <w:rPr>
          <w:rStyle w:val="C3"/>
          <w:rFonts w:ascii="仿宋" w:hAnsi="仿宋"/>
          <w:sz w:val="32"/>
        </w:rPr>
      </w:pPr>
      <w:r>
        <w:rPr>
          <w:rStyle w:val="C3"/>
          <w:rFonts w:ascii="仿宋" w:hAnsi="仿宋"/>
          <w:sz w:val="32"/>
        </w:rPr>
        <w:t>（一）属于特困人员供养的；</w:t>
      </w:r>
    </w:p>
    <w:p>
      <w:pPr>
        <w:pStyle w:val="P1"/>
        <w:spacing w:lineRule="exact" w:line="594"/>
        <w:ind w:firstLine="640"/>
        <w:rPr>
          <w:rStyle w:val="C3"/>
          <w:rFonts w:ascii="仿宋" w:hAnsi="仿宋"/>
          <w:sz w:val="32"/>
        </w:rPr>
      </w:pPr>
      <w:r>
        <w:rPr>
          <w:rStyle w:val="C3"/>
          <w:rFonts w:ascii="仿宋" w:hAnsi="仿宋"/>
          <w:sz w:val="32"/>
        </w:rPr>
        <w:t>（二）经济困难并享受国家定期抚恤补助的优抚对象；</w:t>
      </w:r>
    </w:p>
    <w:p>
      <w:pPr>
        <w:pStyle w:val="P1"/>
        <w:spacing w:lineRule="exact" w:line="594"/>
        <w:ind w:firstLine="640"/>
        <w:rPr>
          <w:rStyle w:val="C3"/>
          <w:rFonts w:ascii="仿宋" w:hAnsi="仿宋"/>
          <w:sz w:val="32"/>
        </w:rPr>
      </w:pPr>
      <w:r>
        <w:rPr>
          <w:rStyle w:val="C3"/>
          <w:rFonts w:ascii="仿宋" w:hAnsi="仿宋"/>
          <w:sz w:val="32"/>
        </w:rPr>
        <w:t>（三）享受最低生活保障的。</w:t>
      </w:r>
    </w:p>
    <w:p>
      <w:pPr>
        <w:pStyle w:val="P1"/>
        <w:spacing w:lineRule="exact" w:line="594"/>
        <w:ind w:firstLine="640"/>
        <w:rPr>
          <w:rStyle w:val="C3"/>
          <w:rFonts w:ascii="仿宋" w:hAnsi="仿宋"/>
          <w:sz w:val="32"/>
        </w:rPr>
      </w:pPr>
      <w:r>
        <w:rPr>
          <w:rStyle w:val="C3"/>
          <w:rFonts w:ascii="仿宋" w:hAnsi="仿宋"/>
          <w:sz w:val="32"/>
        </w:rPr>
        <w:t>减免基本殡葬服务费的具体办法由市民政部门、市财政部门制定。</w:t>
      </w:r>
    </w:p>
    <w:p>
      <w:pPr>
        <w:pStyle w:val="P1"/>
        <w:spacing w:lineRule="exact" w:line="594"/>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任何单位和个人不得用虚假的手段或者不正当的方式，欺骗、误导老年人购买商品或者接受服务。</w:t>
      </w:r>
    </w:p>
    <w:p>
      <w:pPr>
        <w:pStyle w:val="P1"/>
        <w:spacing w:lineRule="exact" w:line="594"/>
        <w:ind w:firstLine="640"/>
        <w:rPr>
          <w:rStyle w:val="C3"/>
          <w:rFonts w:ascii="仿宋" w:hAnsi="仿宋"/>
          <w:sz w:val="32"/>
        </w:rPr>
      </w:pPr>
      <w:r>
        <w:rPr>
          <w:rStyle w:val="C3"/>
          <w:rFonts w:ascii="仿宋" w:hAnsi="仿宋"/>
          <w:sz w:val="32"/>
        </w:rPr>
        <w:t>工商行政管理、食品药品监督、质量技术监督等部门应当加强监督管理工作，营造安全、便利、诚信的老年人消费环境，及时处理侵害老年人消费权益的举报投诉。消费者权益保护委员会依法保护老年消费者的合法权益。</w:t>
      </w:r>
    </w:p>
    <w:p>
      <w:pPr>
        <w:pStyle w:val="P1"/>
        <w:spacing w:lineRule="exact" w:line="594"/>
        <w:ind w:firstLine="640"/>
        <w:rPr>
          <w:rStyle w:val="C3"/>
          <w:rFonts w:ascii="仿宋" w:hAnsi="仿宋"/>
          <w:sz w:val="32"/>
        </w:rPr>
      </w:pPr>
      <w:r>
        <w:rPr>
          <w:rStyle w:val="C3"/>
          <w:rFonts w:ascii="仿宋" w:hAnsi="仿宋"/>
          <w:sz w:val="32"/>
        </w:rPr>
        <w:t>公安机关、工商行政管理部门和金融监督管理机构应当定期开展老年人预防诈骗的宣传教育，及时受理老年人及其家庭成员的报警、控告、检举，依法查处针对老年人的传销、诈骗和非法集资行为，保障老年人人身和财产安全。</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第四章  社会服务</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市民政部门会同市城乡规划、国土房管等部门根据本市人口、公共服务资源、养老服务需求状况等因素，组织编制主城区养老服务设施布局专业规划，经市人民政府批准后实施。</w:t>
      </w:r>
    </w:p>
    <w:p>
      <w:pPr>
        <w:pStyle w:val="P1"/>
        <w:spacing w:lineRule="exact" w:line="594"/>
        <w:ind w:firstLine="640"/>
        <w:rPr>
          <w:rStyle w:val="C3"/>
          <w:rFonts w:ascii="仿宋" w:hAnsi="仿宋"/>
          <w:sz w:val="32"/>
        </w:rPr>
      </w:pPr>
      <w:r>
        <w:rPr>
          <w:rStyle w:val="C3"/>
          <w:rFonts w:ascii="仿宋" w:hAnsi="仿宋"/>
          <w:sz w:val="32"/>
        </w:rPr>
        <w:t>其他区县（自治县）的养老服务设施布局专业规划由当地区县（自治县）人民政府负责编制并组织实施。</w:t>
      </w:r>
    </w:p>
    <w:p>
      <w:pPr>
        <w:pStyle w:val="P1"/>
        <w:spacing w:lineRule="exact" w:line="594"/>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市、区县（自治县）人民政府应当将养老服务设施建设用地纳入土地利用总体规划和年度计划，合理安排建设用地，可以将闲置的公益性用地依法调整为养老服务设施用地。</w:t>
      </w:r>
    </w:p>
    <w:p>
      <w:pPr>
        <w:pStyle w:val="P1"/>
        <w:spacing w:lineRule="exact" w:line="594"/>
        <w:ind w:firstLine="640"/>
        <w:rPr>
          <w:rStyle w:val="C3"/>
          <w:rFonts w:ascii="仿宋" w:hAnsi="仿宋"/>
          <w:sz w:val="32"/>
        </w:rPr>
      </w:pPr>
      <w:r>
        <w:rPr>
          <w:rStyle w:val="C3"/>
          <w:rFonts w:ascii="仿宋" w:hAnsi="仿宋"/>
          <w:sz w:val="32"/>
        </w:rPr>
        <w:t>社会力量举办的公益性养老机构与政府投资兴办的养老机构享受相同的土地使用政策，可以依法使用国有划拨土地或者农村集体建设用地。</w:t>
      </w:r>
    </w:p>
    <w:p>
      <w:pPr>
        <w:pStyle w:val="P1"/>
        <w:spacing w:lineRule="exact" w:line="594"/>
        <w:ind w:firstLine="640"/>
        <w:rPr>
          <w:rStyle w:val="C3"/>
          <w:rFonts w:ascii="仿宋" w:hAnsi="仿宋"/>
          <w:sz w:val="32"/>
        </w:rPr>
      </w:pPr>
      <w:r>
        <w:rPr>
          <w:rStyle w:val="C3"/>
          <w:rFonts w:ascii="仿宋" w:hAnsi="仿宋"/>
          <w:sz w:val="32"/>
        </w:rPr>
        <w:t>经营性养老机构用地，按照国家对经营性用地的规定，优先保证供应，并依法办理有偿用地手续。</w:t>
      </w:r>
    </w:p>
    <w:p>
      <w:pPr>
        <w:pStyle w:val="P1"/>
        <w:spacing w:lineRule="exact" w:line="594"/>
        <w:ind w:firstLine="640"/>
        <w:rPr>
          <w:rStyle w:val="C3"/>
          <w:rFonts w:ascii="仿宋" w:hAnsi="仿宋"/>
          <w:sz w:val="32"/>
        </w:rPr>
      </w:pPr>
      <w:r>
        <w:rPr>
          <w:rStyle w:val="C3"/>
          <w:rFonts w:ascii="仿宋" w:hAnsi="仿宋"/>
          <w:sz w:val="32"/>
        </w:rPr>
        <w:t>养老服务设施被依法征收、征用，需要重建的，应当按照规划就近、优先安排用地。养老服务设施用地用途和容积率，非经法定程序不得改变。</w:t>
      </w:r>
    </w:p>
    <w:p>
      <w:pPr>
        <w:pStyle w:val="P1"/>
        <w:spacing w:lineRule="exact" w:line="594"/>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新建城区、居住区应当按照人均用地不少于0.1平方米的标准，规划和建设配套养老服务设施；配套建设的养老服务设施，应当与住宅同步规划、同步建设、同步验收、同步交付使用；老城区、已建成居住区的养老服务设施未达到规划要求或者建设标准的，应当予以补充和完善。养老服务设施，未经法定程序不得改变用途或者拆除。</w:t>
      </w:r>
    </w:p>
    <w:p>
      <w:pPr>
        <w:pStyle w:val="P1"/>
        <w:spacing w:lineRule="exact" w:line="594"/>
        <w:ind w:firstLine="640"/>
        <w:rPr>
          <w:rStyle w:val="C3"/>
          <w:rFonts w:ascii="仿宋" w:hAnsi="仿宋"/>
          <w:sz w:val="32"/>
        </w:rPr>
      </w:pPr>
      <w:r>
        <w:rPr>
          <w:rStyle w:val="C3"/>
          <w:rFonts w:ascii="仿宋" w:hAnsi="仿宋"/>
          <w:sz w:val="32"/>
        </w:rPr>
        <w:t>市、区县（自治县）人民政府和有关部门处置所属的培训中心、宾馆、招待所等场所，适宜用于养老服务的，应当优先改造为养老服务设施。</w:t>
      </w:r>
    </w:p>
    <w:p>
      <w:pPr>
        <w:pStyle w:val="P1"/>
        <w:spacing w:lineRule="exact" w:line="594"/>
        <w:ind w:firstLine="640"/>
        <w:rPr>
          <w:rStyle w:val="C3"/>
          <w:rFonts w:ascii="仿宋" w:hAnsi="仿宋"/>
          <w:sz w:val="32"/>
        </w:rPr>
      </w:pPr>
      <w:r>
        <w:rPr>
          <w:rStyle w:val="C3"/>
          <w:rFonts w:ascii="仿宋" w:hAnsi="仿宋"/>
          <w:sz w:val="32"/>
        </w:rPr>
        <w:t>企业事业单位和社会组织可以通过整合或者改造城镇闲置企业厂房、商业设施和其他社会资源，建设符合标准的养老服务设施。</w:t>
      </w:r>
    </w:p>
    <w:p>
      <w:pPr>
        <w:pStyle w:val="P1"/>
        <w:spacing w:lineRule="exact" w:line="594"/>
        <w:ind w:firstLine="640"/>
        <w:rPr>
          <w:rStyle w:val="C3"/>
          <w:rFonts w:ascii="仿宋" w:hAnsi="仿宋"/>
          <w:sz w:val="32"/>
        </w:rPr>
      </w:pPr>
      <w:r>
        <w:rPr>
          <w:rStyle w:val="C3"/>
          <w:rFonts w:ascii="仿宋" w:hAnsi="仿宋"/>
          <w:sz w:val="32"/>
        </w:rPr>
        <w:t>民政、国土房管、城乡规划和消防等部门应当按照有关规定办理手续。</w:t>
      </w:r>
    </w:p>
    <w:p>
      <w:pPr>
        <w:pStyle w:val="P1"/>
        <w:spacing w:lineRule="exact" w:line="594"/>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市、区县（自治县）人民政府应当通过购买服务、委托运营等方式，发展城乡社区养老服务，为居家的老年人就近提供生活照料、紧急救援、医疗护理、精神慰藉、心理咨询等多种形式的服务，为老年人的家庭成员提供生活照料、生活护理等技能培训。</w:t>
      </w:r>
    </w:p>
    <w:p>
      <w:pPr>
        <w:pStyle w:val="P1"/>
        <w:spacing w:lineRule="exact" w:line="594"/>
        <w:ind w:firstLine="640"/>
        <w:rPr>
          <w:rStyle w:val="C3"/>
          <w:rFonts w:ascii="仿宋" w:hAnsi="仿宋"/>
          <w:sz w:val="32"/>
        </w:rPr>
      </w:pPr>
      <w:r>
        <w:rPr>
          <w:rStyle w:val="C3"/>
          <w:rFonts w:ascii="仿宋" w:hAnsi="仿宋"/>
          <w:sz w:val="32"/>
        </w:rPr>
        <w:t>乡镇人民政府、街道办事处应当整合社区服务资源，通过社区综合养老服务平台、城乡社区市民学校等，促进服务与需求信息的对接，方便老年人就近获取多样化的社区综合服务。</w:t>
      </w:r>
    </w:p>
    <w:p>
      <w:pPr>
        <w:pStyle w:val="P1"/>
        <w:spacing w:lineRule="exact" w:line="594"/>
        <w:ind w:firstLine="640"/>
        <w:rPr>
          <w:rStyle w:val="C3"/>
          <w:rFonts w:ascii="仿宋" w:hAnsi="仿宋"/>
          <w:sz w:val="32"/>
        </w:rPr>
      </w:pPr>
      <w:r>
        <w:rPr>
          <w:rStyle w:val="C3"/>
          <w:rFonts w:ascii="仿宋" w:hAnsi="仿宋"/>
          <w:sz w:val="32"/>
        </w:rPr>
        <w:t>农村集体经济组织可以利用集体所有的房屋、设施等，为村民就近提供养老服务。</w:t>
      </w:r>
    </w:p>
    <w:p>
      <w:pPr>
        <w:pStyle w:val="P1"/>
        <w:spacing w:lineRule="exact" w:line="594"/>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鼓励老年人以及老年人家庭之间开展互助式养老。</w:t>
      </w:r>
    </w:p>
    <w:p>
      <w:pPr>
        <w:pStyle w:val="P1"/>
        <w:spacing w:lineRule="exact" w:line="594"/>
        <w:ind w:firstLine="640"/>
        <w:rPr>
          <w:rStyle w:val="C3"/>
          <w:rFonts w:ascii="仿宋" w:hAnsi="仿宋"/>
          <w:sz w:val="32"/>
        </w:rPr>
      </w:pPr>
      <w:r>
        <w:rPr>
          <w:rStyle w:val="C3"/>
          <w:rFonts w:ascii="仿宋" w:hAnsi="仿宋"/>
          <w:sz w:val="32"/>
        </w:rPr>
        <w:t>市、区县（自治县）人民政府应当对互助式养老给予扶持。</w:t>
      </w:r>
    </w:p>
    <w:p>
      <w:pPr>
        <w:pStyle w:val="P1"/>
        <w:spacing w:lineRule="exact" w:line="594"/>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居民委员会、村民委员会应当建立日常联系、巡访制度，及时了解老年人特别是困难家庭和单独居住老年人的生活状况，并及时给予必要的帮助。   </w:t>
      </w:r>
    </w:p>
    <w:p>
      <w:pPr>
        <w:pStyle w:val="P1"/>
        <w:spacing w:lineRule="exact" w:line="594"/>
        <w:ind w:firstLine="640"/>
        <w:rPr>
          <w:rStyle w:val="C3"/>
          <w:rFonts w:ascii="仿宋" w:hAnsi="仿宋"/>
          <w:sz w:val="32"/>
        </w:rPr>
      </w:pPr>
      <w:r>
        <w:rPr>
          <w:rStyle w:val="C3"/>
          <w:rFonts w:ascii="黑体" w:hAnsi="黑体"/>
          <w:sz w:val="32"/>
        </w:rPr>
        <w:t xml:space="preserve">第四十条 </w:t>
      </w:r>
      <w:r>
        <w:rPr>
          <w:rStyle w:val="C3"/>
          <w:rFonts w:ascii="仿宋" w:hAnsi="仿宋"/>
          <w:sz w:val="32"/>
        </w:rPr>
        <w:t xml:space="preserve"> 政府投资兴办的养老机构应当建立健全公开、公平、公正的收住制度，向社会公开床位资源信息，并优先保障经济困难的孤寡、失能、高龄等老年人的养老服务需求。</w:t>
      </w:r>
    </w:p>
    <w:p>
      <w:pPr>
        <w:pStyle w:val="P1"/>
        <w:spacing w:lineRule="exact" w:line="594"/>
        <w:ind w:firstLine="640"/>
        <w:rPr>
          <w:rStyle w:val="C3"/>
          <w:rFonts w:ascii="仿宋" w:hAnsi="仿宋"/>
          <w:sz w:val="32"/>
        </w:rPr>
      </w:pPr>
      <w:r>
        <w:rPr>
          <w:rStyle w:val="C3"/>
          <w:rFonts w:ascii="仿宋" w:hAnsi="仿宋"/>
          <w:sz w:val="32"/>
        </w:rPr>
        <w:t>政府投资兴办养老机构，可以采取公建民营、委托管理、购买服务等方式，依法选定专业化的机构负责运营。</w:t>
      </w:r>
    </w:p>
    <w:p>
      <w:pPr>
        <w:pStyle w:val="P1"/>
        <w:spacing w:lineRule="exact" w:line="594"/>
        <w:ind w:firstLine="640"/>
        <w:rPr>
          <w:rStyle w:val="C3"/>
          <w:rFonts w:ascii="仿宋" w:hAnsi="仿宋"/>
          <w:sz w:val="32"/>
        </w:rPr>
      </w:pPr>
      <w:r>
        <w:rPr>
          <w:rStyle w:val="C3"/>
          <w:rFonts w:ascii="黑体" w:hAnsi="黑体"/>
          <w:sz w:val="32"/>
        </w:rPr>
        <w:t xml:space="preserve">第四十一条 </w:t>
      </w:r>
      <w:r>
        <w:rPr>
          <w:rStyle w:val="C3"/>
          <w:rFonts w:ascii="仿宋" w:hAnsi="仿宋"/>
          <w:sz w:val="32"/>
        </w:rPr>
        <w:t xml:space="preserve"> 市、区县（自治县）人民政府应当建立和完善激励政策，鼓励、扶持社会力量参与养老服务设施和老年护理机构的建设、运营，提供适应老年人需要的生活服务、日间照料、疾病护理与康复等服务。</w:t>
      </w:r>
    </w:p>
    <w:p>
      <w:pPr>
        <w:pStyle w:val="P1"/>
        <w:spacing w:lineRule="exact" w:line="594"/>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民政等部门应当加强对从事养老服务的机构和社会化组织服务质量、运营情况的监督管理，建立评估体系和考核机制，评定养老机构、居家社区养老服务组织的等级、类型、补贴标准和政府购买服务标准。市民政部门应当制定养老服务合同的示范文本。</w:t>
      </w:r>
    </w:p>
    <w:p>
      <w:pPr>
        <w:pStyle w:val="P1"/>
        <w:spacing w:lineRule="exact" w:line="594"/>
        <w:ind w:firstLine="640"/>
        <w:rPr>
          <w:rStyle w:val="C3"/>
          <w:rFonts w:ascii="仿宋" w:hAnsi="仿宋"/>
          <w:sz w:val="32"/>
        </w:rPr>
      </w:pPr>
      <w:r>
        <w:rPr>
          <w:rStyle w:val="C3"/>
          <w:rFonts w:ascii="仿宋" w:hAnsi="仿宋"/>
          <w:sz w:val="32"/>
        </w:rPr>
        <w:t>财政、民政和审计等部门应当依法对政府投资兴办养老机构的资金和其他养老机构建设和运营补助使用情况进行监督管理。物价部门应当依法对养老机构的服务收费进行监督管理，及时查处价格违法行为。</w:t>
      </w:r>
    </w:p>
    <w:p>
      <w:pPr>
        <w:pStyle w:val="P1"/>
        <w:spacing w:lineRule="exact" w:line="594"/>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养老机构不得以提供养老服务、销售商品或者投资养老建设项目等名义非法吸纳社会公众资金。</w:t>
      </w:r>
    </w:p>
    <w:p>
      <w:pPr>
        <w:pStyle w:val="P1"/>
        <w:spacing w:lineRule="exact" w:line="594"/>
        <w:ind w:firstLine="640"/>
        <w:rPr>
          <w:rStyle w:val="C3"/>
          <w:rFonts w:ascii="仿宋" w:hAnsi="仿宋"/>
          <w:sz w:val="32"/>
        </w:rPr>
      </w:pPr>
      <w:r>
        <w:rPr>
          <w:rStyle w:val="C3"/>
          <w:rFonts w:ascii="仿宋" w:hAnsi="仿宋"/>
          <w:sz w:val="32"/>
        </w:rPr>
        <w:t xml:space="preserve">养老机构因支付老年人入住期间的医疗等应急费用，需要收取保证金或者押金等费用的，金额不得超过该老年人入住养老机构月服务费的六倍。服务关系终止后，养老机构应当在十日内退还保证金、押金等费用的余额，并支付银行同期活期存款利息。 </w:t>
      </w:r>
    </w:p>
    <w:p>
      <w:pPr>
        <w:pStyle w:val="P1"/>
        <w:spacing w:lineRule="exact" w:line="594"/>
        <w:ind w:firstLine="640"/>
        <w:rPr>
          <w:rStyle w:val="C3"/>
          <w:rFonts w:ascii="仿宋" w:hAnsi="仿宋"/>
          <w:sz w:val="32"/>
        </w:rPr>
      </w:pPr>
      <w:r>
        <w:rPr>
          <w:rStyle w:val="C3"/>
          <w:rFonts w:ascii="仿宋" w:hAnsi="仿宋"/>
          <w:sz w:val="32"/>
        </w:rPr>
        <w:t>养老机构收取的保证金、押金等费用应当建立专户存储。保证金、押金等费用的收支和使用情况，应当每半年向入住的老年人公布。民政部门每年应当对养老机构收取和使用保证金、押金等费用的情况进行监督检查。</w:t>
      </w:r>
    </w:p>
    <w:p>
      <w:pPr>
        <w:pStyle w:val="P1"/>
        <w:spacing w:lineRule="exact" w:line="594"/>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从事养老服务的机构和社会组织符合规定条件的，可以享受相应的税费减免、建设和运营补助等优惠政策。养老服务机构用水、用电、用气等按照居民生活类价格执行，鼓励水、电、气安装服务企业按照优惠价格收取安装服务费。</w:t>
      </w:r>
    </w:p>
    <w:p>
      <w:pPr>
        <w:pStyle w:val="P1"/>
        <w:spacing w:lineRule="exact" w:line="594"/>
        <w:ind w:firstLine="640"/>
        <w:rPr>
          <w:rStyle w:val="C3"/>
          <w:rFonts w:ascii="仿宋" w:hAnsi="仿宋"/>
          <w:sz w:val="32"/>
        </w:rPr>
      </w:pPr>
      <w:r>
        <w:rPr>
          <w:rStyle w:val="C3"/>
          <w:rFonts w:ascii="仿宋" w:hAnsi="仿宋"/>
          <w:sz w:val="32"/>
        </w:rPr>
        <w:t>政府出资的融资担保机构可以为城乡社区养老公共服务设施建设和公益性养老机构建设提供融资担保服务。</w:t>
      </w:r>
    </w:p>
    <w:p>
      <w:pPr>
        <w:pStyle w:val="P1"/>
        <w:spacing w:lineRule="exact" w:line="594"/>
        <w:ind w:firstLine="640"/>
        <w:rPr>
          <w:rStyle w:val="C3"/>
          <w:rFonts w:ascii="仿宋" w:hAnsi="仿宋"/>
          <w:sz w:val="32"/>
        </w:rPr>
      </w:pPr>
      <w:r>
        <w:rPr>
          <w:rStyle w:val="C3"/>
          <w:rFonts w:ascii="仿宋" w:hAnsi="仿宋"/>
          <w:sz w:val="32"/>
        </w:rPr>
        <w:t>支持有条件的城乡社区养老公共服务设施建设企业和养老服务企业上市融资、发行债券。</w:t>
      </w:r>
    </w:p>
    <w:p>
      <w:pPr>
        <w:pStyle w:val="P1"/>
        <w:spacing w:lineRule="exact" w:line="594"/>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卫生计生等部门应当支持在有条件的养老机构内设置医疗机构。养老机构设置的医疗机构符合医疗保险条件的，按照规定纳入医疗保险协议定点范围，并联网结算。鼓励其他各类医疗机构为养老机构提供医疗支持。</w:t>
      </w:r>
    </w:p>
    <w:p>
      <w:pPr>
        <w:pStyle w:val="P1"/>
        <w:spacing w:lineRule="exact" w:line="594"/>
        <w:ind w:firstLine="640"/>
        <w:rPr>
          <w:rStyle w:val="C3"/>
          <w:rFonts w:ascii="仿宋" w:hAnsi="仿宋"/>
          <w:sz w:val="32"/>
        </w:rPr>
      </w:pPr>
      <w:r>
        <w:rPr>
          <w:rStyle w:val="C3"/>
          <w:rFonts w:ascii="仿宋" w:hAnsi="仿宋"/>
          <w:sz w:val="32"/>
        </w:rPr>
        <w:t>有条件的二级以上综合医院应当开设老年病科。基层医疗卫生机构、二级综合医疗机构应当根据需求和规划设置老年护理床位，提供保健、护理、临终关怀等服务。</w:t>
      </w:r>
    </w:p>
    <w:p>
      <w:pPr>
        <w:pStyle w:val="P1"/>
        <w:spacing w:lineRule="exact" w:line="594"/>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建立基层医疗卫生机构与老年人家庭医生签约服务制度，优先满足社区高龄、重病、失能老年人签约服务需求，为老年人提供健康档案管理、健康教育、上门巡诊、家庭病床、社区护理等基本医疗和基本公共卫生服务。</w:t>
      </w:r>
    </w:p>
    <w:p>
      <w:pPr>
        <w:pStyle w:val="P1"/>
        <w:spacing w:lineRule="exact" w:line="594"/>
        <w:ind w:firstLine="640"/>
        <w:rPr>
          <w:rStyle w:val="C3"/>
          <w:rFonts w:ascii="仿宋" w:hAnsi="仿宋"/>
          <w:sz w:val="32"/>
        </w:rPr>
      </w:pPr>
      <w:r>
        <w:rPr>
          <w:rStyle w:val="C3"/>
          <w:rFonts w:ascii="仿宋" w:hAnsi="仿宋"/>
          <w:sz w:val="32"/>
        </w:rPr>
        <w:t>鼓励通过基本公共卫生服务项目，每年为六十五周岁以上老年人，免费提供包括体检在内的健康管理服务。</w:t>
      </w:r>
    </w:p>
    <w:p>
      <w:pPr>
        <w:pStyle w:val="P1"/>
        <w:spacing w:lineRule="exact" w:line="594"/>
        <w:ind w:firstLine="640"/>
        <w:rPr>
          <w:rStyle w:val="C3"/>
          <w:rFonts w:ascii="仿宋" w:hAnsi="仿宋"/>
          <w:sz w:val="32"/>
        </w:rPr>
      </w:pPr>
      <w:r>
        <w:rPr>
          <w:rStyle w:val="C3"/>
          <w:rFonts w:ascii="黑体" w:hAnsi="黑体"/>
          <w:sz w:val="32"/>
        </w:rPr>
        <w:t>第四十七条</w:t>
      </w:r>
      <w:r>
        <w:rPr>
          <w:rStyle w:val="C3"/>
          <w:rFonts w:ascii="仿宋" w:hAnsi="仿宋"/>
          <w:sz w:val="32"/>
        </w:rPr>
        <w:t xml:space="preserve">  民政部门应当建立养老服务信息平台，提供养老服务信息查询、政策咨询、网上办事等服务，接受投诉和举报。</w:t>
      </w:r>
    </w:p>
    <w:p>
      <w:pPr>
        <w:pStyle w:val="P1"/>
        <w:spacing w:lineRule="exact" w:line="594"/>
        <w:ind w:firstLine="640"/>
        <w:rPr>
          <w:rStyle w:val="C3"/>
          <w:rFonts w:ascii="仿宋" w:hAnsi="仿宋"/>
          <w:sz w:val="32"/>
        </w:rPr>
      </w:pPr>
      <w:r>
        <w:rPr>
          <w:rStyle w:val="C3"/>
          <w:rFonts w:ascii="仿宋" w:hAnsi="仿宋"/>
          <w:sz w:val="32"/>
        </w:rPr>
        <w:t>支持社会力量运用互联网、物联网等技术，对接老年人服务需求和各类社会养老服务供给，为老年人提供各类信息产品和服务。</w:t>
      </w:r>
    </w:p>
    <w:p>
      <w:pPr>
        <w:pStyle w:val="P1"/>
        <w:spacing w:lineRule="exact" w:line="594"/>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建立健全养老服务人员培养、使用和激励机制。</w:t>
      </w:r>
    </w:p>
    <w:p>
      <w:pPr>
        <w:pStyle w:val="P1"/>
        <w:spacing w:lineRule="exact" w:line="594"/>
        <w:ind w:firstLine="640"/>
        <w:rPr>
          <w:rStyle w:val="C3"/>
          <w:rFonts w:ascii="仿宋" w:hAnsi="仿宋"/>
          <w:sz w:val="32"/>
        </w:rPr>
      </w:pPr>
      <w:r>
        <w:rPr>
          <w:rStyle w:val="C3"/>
          <w:rFonts w:ascii="仿宋" w:hAnsi="仿宋"/>
          <w:sz w:val="32"/>
        </w:rPr>
        <w:t>教育、民政、人力社保、卫生计生等相关行业主管部门应当鼓励高等学校、中等职业学校和职业培训机构设置养老护理等养老服务相关专业或者培训项目，培养养老服务专业人才。</w:t>
      </w:r>
    </w:p>
    <w:p>
      <w:pPr>
        <w:pStyle w:val="P1"/>
        <w:spacing w:lineRule="exact" w:line="594"/>
        <w:ind w:firstLine="640"/>
        <w:rPr>
          <w:rStyle w:val="C3"/>
          <w:rFonts w:ascii="仿宋" w:hAnsi="仿宋"/>
          <w:sz w:val="32"/>
        </w:rPr>
      </w:pPr>
      <w:r>
        <w:rPr>
          <w:rStyle w:val="C3"/>
          <w:rFonts w:ascii="仿宋" w:hAnsi="仿宋"/>
          <w:sz w:val="32"/>
        </w:rPr>
        <w:t>参加养老服务职业技能培训和鉴定的从业人员，按照有关规定，享受相应的补贴。</w:t>
      </w:r>
    </w:p>
    <w:p>
      <w:pPr>
        <w:pStyle w:val="P1"/>
        <w:spacing w:lineRule="exact" w:line="594"/>
        <w:ind w:firstLine="640"/>
        <w:rPr>
          <w:rStyle w:val="C3"/>
          <w:rFonts w:ascii="仿宋" w:hAnsi="仿宋"/>
          <w:sz w:val="32"/>
        </w:rPr>
      </w:pPr>
      <w:r>
        <w:rPr>
          <w:rStyle w:val="C3"/>
          <w:rFonts w:ascii="仿宋" w:hAnsi="仿宋"/>
          <w:sz w:val="32"/>
        </w:rPr>
        <w:t>人力社保部门应当建立养老服务人员劳动报酬指导价位定期发布制度，促进养老服务人员劳动报酬合理增长。</w:t>
      </w:r>
    </w:p>
    <w:p>
      <w:pPr>
        <w:pStyle w:val="P1"/>
        <w:spacing w:lineRule="exact" w:line="594"/>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市、区县（自治县）人民政府及其有关部门应当支持老龄产业发展，扶持和引导企业研发、生产、经营适合老年人需求的家居、康复辅助用品及器具等产品，开发适合老年人的文化娱乐、旅游休闲等养老服务项目，鼓励企业举办老年产品展示会。</w:t>
      </w:r>
    </w:p>
    <w:p>
      <w:pPr>
        <w:pStyle w:val="P1"/>
        <w:spacing w:lineRule="exact" w:line="594"/>
        <w:ind w:firstLine="640"/>
        <w:jc w:val="left"/>
        <w:rPr>
          <w:rStyle w:val="C3"/>
          <w:rFonts w:ascii="仿宋" w:hAnsi="仿宋"/>
          <w:sz w:val="32"/>
        </w:rPr>
      </w:pPr>
      <w:r>
        <w:rPr>
          <w:rStyle w:val="C3"/>
          <w:rFonts w:ascii="仿宋" w:hAnsi="仿宋"/>
          <w:sz w:val="32"/>
        </w:rPr>
        <w:t xml:space="preserve">   </w:t>
      </w:r>
    </w:p>
    <w:p>
      <w:pPr>
        <w:pStyle w:val="P1"/>
        <w:spacing w:lineRule="exact" w:line="594"/>
        <w:jc w:val="center"/>
        <w:rPr>
          <w:rStyle w:val="C3"/>
          <w:rFonts w:ascii="黑体" w:hAnsi="黑体"/>
          <w:sz w:val="32"/>
        </w:rPr>
      </w:pPr>
      <w:r>
        <w:rPr>
          <w:rStyle w:val="C3"/>
          <w:rFonts w:ascii="黑体" w:hAnsi="黑体"/>
          <w:sz w:val="32"/>
        </w:rPr>
        <w:t xml:space="preserve">第五章  社会优待</w:t>
      </w:r>
    </w:p>
    <w:p>
      <w:pPr>
        <w:pStyle w:val="P1"/>
        <w:spacing w:lineRule="exact" w:line="594"/>
        <w:jc w:val="center"/>
        <w:rPr>
          <w:rStyle w:val="C3"/>
          <w:rFonts w:ascii="黑体" w:hAnsi="黑体"/>
          <w:sz w:val="32"/>
        </w:rPr>
      </w:pPr>
    </w:p>
    <w:p>
      <w:pPr>
        <w:pStyle w:val="P1"/>
        <w:spacing w:lineRule="exact" w:line="594"/>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各级人民政府和有关部门的服务窗口、城乡社区为民服务机构应当为老年人提供咨询引导、操作指导、优先办理等服务。</w:t>
      </w:r>
    </w:p>
    <w:p>
      <w:pPr>
        <w:pStyle w:val="P1"/>
        <w:spacing w:lineRule="exact" w:line="594"/>
        <w:ind w:firstLine="640"/>
        <w:rPr>
          <w:rStyle w:val="C3"/>
          <w:rFonts w:ascii="仿宋" w:hAnsi="仿宋"/>
          <w:sz w:val="32"/>
        </w:rPr>
      </w:pPr>
      <w:r>
        <w:rPr>
          <w:rStyle w:val="C3"/>
          <w:rFonts w:ascii="仿宋" w:hAnsi="仿宋"/>
          <w:sz w:val="32"/>
        </w:rPr>
        <w:t>对行动不便的老年人，公安机关为其办理居民身份证时，不动产登记机构为其办理土地房屋权属登记时，应当提供上门服务。但是，老年人不在户籍所在地或者不在登记机构所在地的除外。</w:t>
      </w:r>
    </w:p>
    <w:p>
      <w:pPr>
        <w:pStyle w:val="P1"/>
        <w:spacing w:lineRule="exact" w:line="594"/>
        <w:ind w:firstLine="640"/>
        <w:rPr>
          <w:rStyle w:val="C3"/>
          <w:rFonts w:ascii="仿宋" w:hAnsi="仿宋"/>
          <w:sz w:val="32"/>
        </w:rPr>
      </w:pPr>
      <w:r>
        <w:rPr>
          <w:rStyle w:val="C3"/>
          <w:rFonts w:ascii="仿宋" w:hAnsi="仿宋"/>
          <w:sz w:val="32"/>
        </w:rPr>
        <w:t>不动产登记机构或者公安机关在办理老年人自有住房转移、抵押、变更等不动产登记和更改户主、户口迁移等涉及老年人权益的重大事项时，应当当面征得老年人的同意，并查验老年人签名或者盖章的书面材料。老年人委托他人办理上述手续时，工作人员应当验明老年人的委托法律文书。</w:t>
      </w:r>
    </w:p>
    <w:p>
      <w:pPr>
        <w:pStyle w:val="P1"/>
        <w:spacing w:lineRule="exact" w:line="594"/>
        <w:ind w:firstLine="640"/>
        <w:rPr>
          <w:rStyle w:val="C3"/>
          <w:rFonts w:ascii="仿宋" w:hAnsi="仿宋"/>
          <w:sz w:val="32"/>
        </w:rPr>
      </w:pPr>
      <w:r>
        <w:rPr>
          <w:rStyle w:val="C3"/>
          <w:rFonts w:ascii="黑体" w:hAnsi="黑体"/>
          <w:sz w:val="32"/>
        </w:rPr>
        <w:t>第五十一条</w:t>
      </w:r>
      <w:r>
        <w:rPr>
          <w:rStyle w:val="C3"/>
          <w:rFonts w:ascii="仿宋" w:hAnsi="仿宋"/>
          <w:sz w:val="32"/>
        </w:rPr>
        <w:t xml:space="preserve">  医疗机构应当为老年人挂号、就诊、缴费、检验、取药、转诊、住院提供优先服务和便利条件，为高龄、重病、失能、残疾等特殊老年人开设专用窗口或者快速通道，并提供导医服务。</w:t>
      </w:r>
    </w:p>
    <w:p>
      <w:pPr>
        <w:pStyle w:val="P1"/>
        <w:spacing w:lineRule="exact" w:line="594"/>
        <w:ind w:firstLine="640"/>
        <w:rPr>
          <w:rStyle w:val="C3"/>
          <w:rFonts w:ascii="仿宋" w:hAnsi="仿宋"/>
          <w:sz w:val="32"/>
        </w:rPr>
      </w:pPr>
      <w:r>
        <w:rPr>
          <w:rStyle w:val="C3"/>
          <w:rFonts w:ascii="仿宋" w:hAnsi="仿宋"/>
          <w:sz w:val="32"/>
        </w:rPr>
        <w:t>老年人到公立医疗机构就医，免交普通诊察费。鼓励民营医疗机构减免普通诊察费。</w:t>
      </w:r>
    </w:p>
    <w:p>
      <w:pPr>
        <w:pStyle w:val="P1"/>
        <w:spacing w:lineRule="exact" w:line="594"/>
        <w:ind w:firstLine="640"/>
        <w:rPr>
          <w:rStyle w:val="C3"/>
          <w:rFonts w:ascii="仿宋" w:hAnsi="仿宋"/>
          <w:sz w:val="32"/>
        </w:rPr>
      </w:pPr>
      <w:r>
        <w:rPr>
          <w:rStyle w:val="C3"/>
          <w:rFonts w:ascii="仿宋" w:hAnsi="仿宋"/>
          <w:sz w:val="32"/>
        </w:rPr>
        <w:t>鼓励医疗机构减免享受最低生活保障家庭的老年人就医诊疗费。</w:t>
      </w:r>
    </w:p>
    <w:p>
      <w:pPr>
        <w:pStyle w:val="P1"/>
        <w:spacing w:lineRule="exact" w:line="594"/>
        <w:ind w:firstLine="640"/>
        <w:rPr>
          <w:rStyle w:val="C3"/>
          <w:rFonts w:ascii="仿宋" w:hAnsi="仿宋"/>
          <w:sz w:val="32"/>
        </w:rPr>
      </w:pPr>
      <w:r>
        <w:rPr>
          <w:rStyle w:val="C3"/>
          <w:rFonts w:ascii="仿宋" w:hAnsi="仿宋"/>
          <w:sz w:val="32"/>
        </w:rPr>
        <w:t>提倡医疗机构和医务工作志愿者为老年人提供义诊服务。</w:t>
      </w:r>
    </w:p>
    <w:p>
      <w:pPr>
        <w:pStyle w:val="P1"/>
        <w:spacing w:lineRule="exact" w:line="594"/>
        <w:ind w:firstLine="640"/>
        <w:rPr>
          <w:rStyle w:val="C3"/>
          <w:rFonts w:ascii="仿宋" w:hAnsi="仿宋"/>
          <w:sz w:val="32"/>
        </w:rPr>
      </w:pPr>
      <w:r>
        <w:rPr>
          <w:rStyle w:val="C3"/>
          <w:rFonts w:ascii="黑体" w:hAnsi="黑体"/>
          <w:sz w:val="32"/>
        </w:rPr>
        <w:t>第五十二条</w:t>
      </w:r>
      <w:r>
        <w:rPr>
          <w:rStyle w:val="C3"/>
          <w:rFonts w:ascii="仿宋" w:hAnsi="仿宋"/>
          <w:sz w:val="32"/>
        </w:rPr>
        <w:t xml:space="preserve">  公共交通运营单位应当为老年人乘坐公共交通工具提供便利服务，在公共交通场所、站点和公共交通工具设置老年人优待标志；在有条件的地方设立老年人等候专区，对无人陪同、行动不便的老年人给予照顾；根据实际需要配置方便老年人出行的无障碍公共交通工具。</w:t>
      </w:r>
    </w:p>
    <w:p>
      <w:pPr>
        <w:pStyle w:val="P1"/>
        <w:spacing w:lineRule="exact" w:line="594"/>
        <w:ind w:firstLine="640"/>
        <w:rPr>
          <w:rStyle w:val="C3"/>
          <w:rFonts w:ascii="仿宋" w:hAnsi="仿宋"/>
          <w:sz w:val="32"/>
        </w:rPr>
      </w:pPr>
      <w:r>
        <w:rPr>
          <w:rStyle w:val="C3"/>
          <w:rFonts w:ascii="仿宋" w:hAnsi="仿宋"/>
          <w:sz w:val="32"/>
        </w:rPr>
        <w:t>公共交通工具应当设置不低于总座位席数百分之十的专座供老幼病残孕优先使用。六十五周岁以上老年人免费乘坐城市公共汽车、轻轨、地铁、过江索道等城市公共交通工具。</w:t>
      </w:r>
    </w:p>
    <w:p>
      <w:pPr>
        <w:pStyle w:val="P1"/>
        <w:spacing w:lineRule="exact" w:line="594"/>
        <w:ind w:firstLine="640"/>
        <w:rPr>
          <w:rStyle w:val="C3"/>
          <w:rFonts w:ascii="仿宋" w:hAnsi="仿宋"/>
          <w:sz w:val="32"/>
        </w:rPr>
      </w:pPr>
      <w:r>
        <w:rPr>
          <w:rStyle w:val="C3"/>
          <w:rFonts w:ascii="黑体" w:hAnsi="黑体"/>
          <w:sz w:val="32"/>
        </w:rPr>
        <w:t>第五十三条</w:t>
      </w:r>
      <w:r>
        <w:rPr>
          <w:rStyle w:val="C3"/>
          <w:rFonts w:ascii="仿宋" w:hAnsi="仿宋"/>
          <w:sz w:val="32"/>
        </w:rPr>
        <w:t xml:space="preserve">  商贸、餐饮、供水、供电、燃气、有线电视、通信、邮政等服务行业，应当为老年人提供优先和便利服务。</w:t>
      </w:r>
    </w:p>
    <w:p>
      <w:pPr>
        <w:pStyle w:val="P1"/>
        <w:spacing w:lineRule="exact" w:line="594"/>
        <w:ind w:firstLine="640"/>
        <w:rPr>
          <w:rStyle w:val="C3"/>
          <w:rFonts w:ascii="仿宋" w:hAnsi="仿宋"/>
          <w:sz w:val="32"/>
        </w:rPr>
      </w:pPr>
      <w:r>
        <w:rPr>
          <w:rStyle w:val="C3"/>
          <w:rFonts w:ascii="仿宋" w:hAnsi="仿宋"/>
          <w:sz w:val="32"/>
        </w:rPr>
        <w:t>有条件的金融机构应当设置老年人优先窗口，为老年人办理业务提供便捷服务，并提供引导服务；对办理转账、汇款等业务或者购买保险、理财等金融产品的老年人，应当进行风险提示；对有特殊困难、行动不便的老年人提供特需服务或者上门服务。商业银行应当按照国家有关规定，减免养老金异地取现手续费。</w:t>
      </w:r>
    </w:p>
    <w:p>
      <w:pPr>
        <w:pStyle w:val="P1"/>
        <w:spacing w:lineRule="exact" w:line="594"/>
        <w:ind w:firstLine="640"/>
        <w:rPr>
          <w:rStyle w:val="C3"/>
          <w:rFonts w:ascii="仿宋" w:hAnsi="仿宋"/>
          <w:sz w:val="32"/>
        </w:rPr>
      </w:pPr>
      <w:r>
        <w:rPr>
          <w:rStyle w:val="C3"/>
          <w:rFonts w:ascii="黑体" w:hAnsi="黑体"/>
          <w:sz w:val="32"/>
        </w:rPr>
        <w:t>第五十四条</w:t>
      </w:r>
      <w:r>
        <w:rPr>
          <w:rStyle w:val="C3"/>
          <w:rFonts w:ascii="仿宋" w:hAnsi="仿宋"/>
          <w:sz w:val="32"/>
        </w:rPr>
        <w:t xml:space="preserve">  老年人在本市享受以下文体娱乐休闲优待：</w:t>
      </w:r>
    </w:p>
    <w:p>
      <w:pPr>
        <w:pStyle w:val="P1"/>
        <w:spacing w:lineRule="exact" w:line="594"/>
        <w:ind w:firstLine="640"/>
        <w:rPr>
          <w:rStyle w:val="C3"/>
          <w:rFonts w:ascii="仿宋" w:hAnsi="仿宋"/>
          <w:sz w:val="32"/>
        </w:rPr>
      </w:pPr>
      <w:r>
        <w:rPr>
          <w:rStyle w:val="C3"/>
          <w:rFonts w:ascii="仿宋" w:hAnsi="仿宋"/>
          <w:sz w:val="32"/>
        </w:rPr>
        <w:t>（一）在免费的公共图书馆、文化馆、博物馆、纪念馆、美术馆等公共文化场馆享受优先服务，在收费的公共文化场馆六十五周岁以上老年人免购门票，不满六十五周岁的老年人半价购买门票，鼓励有条件的收费公共文化场馆实行不满六十五周岁老年人免购门票；</w:t>
      </w:r>
    </w:p>
    <w:p>
      <w:pPr>
        <w:pStyle w:val="P1"/>
        <w:spacing w:lineRule="exact" w:line="594"/>
        <w:ind w:firstLine="640"/>
        <w:rPr>
          <w:rStyle w:val="C3"/>
          <w:rFonts w:ascii="仿宋" w:hAnsi="仿宋"/>
          <w:sz w:val="32"/>
        </w:rPr>
      </w:pPr>
      <w:r>
        <w:rPr>
          <w:rStyle w:val="C3"/>
          <w:rFonts w:ascii="仿宋" w:hAnsi="仿宋"/>
          <w:sz w:val="32"/>
        </w:rPr>
        <w:t>（二）在公园、旅游景区，六十五周岁以上老年人免购门票，不满六十五周岁的老年人半价购买门票，鼓励景区内的电梯、观光车、缆车、索道等代步工具对老年人实行优惠票价，鼓励有条件的公园、旅游景区实行不满六十五周岁老年人免购门票；</w:t>
      </w:r>
    </w:p>
    <w:p>
      <w:pPr>
        <w:pStyle w:val="P1"/>
        <w:spacing w:lineRule="exact" w:line="594"/>
        <w:ind w:firstLine="640"/>
        <w:rPr>
          <w:rStyle w:val="C3"/>
          <w:rFonts w:ascii="仿宋" w:hAnsi="仿宋"/>
          <w:sz w:val="32"/>
        </w:rPr>
      </w:pPr>
      <w:r>
        <w:rPr>
          <w:rStyle w:val="C3"/>
          <w:rFonts w:ascii="仿宋" w:hAnsi="仿宋"/>
          <w:sz w:val="32"/>
        </w:rPr>
        <w:t>（三）政府投资兴办或者集体投资兴办的各类老年人活动场所向老年人免费开放，鼓励经营性文化体育单位为老年人提供优惠票价、为老年人文艺体育团体优惠提供场地；</w:t>
      </w:r>
    </w:p>
    <w:p>
      <w:pPr>
        <w:pStyle w:val="P1"/>
        <w:spacing w:lineRule="exact" w:line="594"/>
        <w:ind w:firstLine="640"/>
        <w:rPr>
          <w:rStyle w:val="C3"/>
          <w:rFonts w:ascii="仿宋" w:hAnsi="仿宋"/>
          <w:sz w:val="32"/>
        </w:rPr>
      </w:pPr>
      <w:r>
        <w:rPr>
          <w:rStyle w:val="C3"/>
          <w:rFonts w:ascii="仿宋" w:hAnsi="仿宋"/>
          <w:sz w:val="32"/>
        </w:rPr>
        <w:t>（四）文化部门应当组织群众文化工作者免费指导老年人开展文化娱乐活动，体育部门应当组织社会体育指导员免费指导老年人开展体育健身活动。</w:t>
      </w:r>
    </w:p>
    <w:p>
      <w:pPr>
        <w:pStyle w:val="P1"/>
        <w:spacing w:lineRule="exact" w:line="594"/>
        <w:ind w:firstLine="640"/>
        <w:rPr>
          <w:rStyle w:val="C3"/>
          <w:rFonts w:ascii="仿宋" w:hAnsi="仿宋"/>
          <w:sz w:val="32"/>
        </w:rPr>
      </w:pPr>
      <w:r>
        <w:rPr>
          <w:rStyle w:val="C3"/>
          <w:rFonts w:ascii="仿宋" w:hAnsi="仿宋"/>
          <w:sz w:val="32"/>
        </w:rPr>
        <w:t>财政部门应当安排适当资金用于开展老年人文体娱乐休闲活动。</w:t>
      </w:r>
    </w:p>
    <w:p>
      <w:pPr>
        <w:pStyle w:val="P1"/>
        <w:spacing w:lineRule="exact" w:line="594"/>
        <w:ind w:firstLine="640"/>
        <w:rPr>
          <w:rStyle w:val="C3"/>
          <w:rFonts w:ascii="仿宋" w:hAnsi="仿宋"/>
          <w:sz w:val="32"/>
        </w:rPr>
      </w:pPr>
      <w:r>
        <w:rPr>
          <w:rStyle w:val="C3"/>
          <w:rFonts w:ascii="黑体" w:hAnsi="黑体"/>
          <w:sz w:val="32"/>
        </w:rPr>
        <w:t>第五十五条</w:t>
      </w:r>
      <w:r>
        <w:rPr>
          <w:rStyle w:val="C3"/>
          <w:rFonts w:ascii="仿宋" w:hAnsi="仿宋"/>
          <w:sz w:val="32"/>
        </w:rPr>
        <w:t xml:space="preserve">  调解组织或者仲裁机构应当优先受理老年人的调解或者仲裁申请。对经济困难的老年人，减半收取仲裁费用。</w:t>
      </w:r>
    </w:p>
    <w:p>
      <w:pPr>
        <w:pStyle w:val="P1"/>
        <w:spacing w:lineRule="exact" w:line="594"/>
        <w:ind w:firstLine="640"/>
        <w:rPr>
          <w:rStyle w:val="C3"/>
          <w:rFonts w:ascii="仿宋" w:hAnsi="仿宋"/>
          <w:sz w:val="32"/>
        </w:rPr>
      </w:pPr>
      <w:r>
        <w:rPr>
          <w:rStyle w:val="C3"/>
          <w:rFonts w:ascii="仿宋" w:hAnsi="仿宋"/>
          <w:sz w:val="32"/>
        </w:rPr>
        <w:t>老年人为追索赡养费、扶养费、养老金、退休金、抚恤金、医疗费、最低生活保障金和人身伤害事故赔偿金等向人民法院起诉，交纳诉讼费用有困难的，人民法院应当按照国家规定免收、减收或者缓收诉讼费用。人民法院应当在立案、庭审、执行等环节，为老年人提供便利和优先服务。提倡对高龄、失能等行动不便的老年人上门立案、巡回审案。</w:t>
      </w:r>
    </w:p>
    <w:p>
      <w:pPr>
        <w:pStyle w:val="P1"/>
        <w:spacing w:lineRule="exact" w:line="594"/>
        <w:ind w:firstLine="640"/>
        <w:rPr>
          <w:rStyle w:val="C3"/>
          <w:rFonts w:ascii="仿宋" w:hAnsi="仿宋"/>
          <w:sz w:val="32"/>
        </w:rPr>
      </w:pPr>
      <w:r>
        <w:rPr>
          <w:rStyle w:val="C3"/>
          <w:rFonts w:ascii="仿宋" w:hAnsi="仿宋"/>
          <w:sz w:val="32"/>
        </w:rPr>
        <w:t>法律援助机构应当按照有关规定为符合条件的老年人提供法律援助。对老年人符合条件的申请实行当日受理，并快速审查、办理。</w:t>
      </w:r>
    </w:p>
    <w:p>
      <w:pPr>
        <w:pStyle w:val="P1"/>
        <w:spacing w:lineRule="exact" w:line="594"/>
        <w:ind w:firstLine="640"/>
        <w:rPr>
          <w:rStyle w:val="C3"/>
          <w:rFonts w:ascii="仿宋" w:hAnsi="仿宋"/>
          <w:sz w:val="32"/>
        </w:rPr>
      </w:pPr>
      <w:r>
        <w:rPr>
          <w:rStyle w:val="C3"/>
          <w:rFonts w:ascii="仿宋" w:hAnsi="仿宋"/>
          <w:sz w:val="32"/>
        </w:rPr>
        <w:t>鼓励律师事务所、公证机构、司法鉴定机构、基层法律服务所对经济困难的老年人减免法律服务费用，对行动不便、患病残疾的老年人实行电话或者网上预约，上门服务。</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第六章  宜居环境</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第五十六条</w:t>
      </w:r>
      <w:r>
        <w:rPr>
          <w:rStyle w:val="C3"/>
          <w:rFonts w:ascii="仿宋" w:hAnsi="仿宋"/>
          <w:sz w:val="32"/>
        </w:rPr>
        <w:t xml:space="preserve">  新建、改建和扩建道路、公共建筑、公共交通设施、建筑物、居住区等，应当符合国家和地方无障碍设施工程建设标准。</w:t>
      </w:r>
    </w:p>
    <w:p>
      <w:pPr>
        <w:pStyle w:val="P1"/>
        <w:spacing w:lineRule="exact" w:line="594"/>
        <w:ind w:firstLine="640"/>
        <w:rPr>
          <w:rStyle w:val="C3"/>
          <w:rFonts w:ascii="仿宋" w:hAnsi="仿宋"/>
          <w:sz w:val="32"/>
        </w:rPr>
      </w:pPr>
      <w:r>
        <w:rPr>
          <w:rStyle w:val="C3"/>
          <w:rFonts w:ascii="仿宋" w:hAnsi="仿宋"/>
          <w:sz w:val="32"/>
        </w:rPr>
        <w:t>市、区县（自治县）人民政府应当加快推进坡道、电梯、扶手、座椅、公共厕所等与老年人日常生活密切相关设施的无障碍改造，在公共场所设立无障碍标识，推进建成的多层住宅、公共场所加装电梯。</w:t>
      </w:r>
    </w:p>
    <w:p>
      <w:pPr>
        <w:pStyle w:val="P1"/>
        <w:spacing w:lineRule="exact" w:line="594"/>
        <w:ind w:firstLine="640"/>
        <w:rPr>
          <w:rStyle w:val="C3"/>
          <w:rFonts w:ascii="仿宋" w:hAnsi="仿宋"/>
          <w:sz w:val="32"/>
        </w:rPr>
      </w:pPr>
      <w:r>
        <w:rPr>
          <w:rStyle w:val="C3"/>
          <w:rFonts w:ascii="仿宋" w:hAnsi="仿宋"/>
          <w:sz w:val="32"/>
        </w:rPr>
        <w:t>无障碍设施的所有人和管理人应当对无障碍设施进行维护，保障其正常使用。</w:t>
      </w:r>
    </w:p>
    <w:p>
      <w:pPr>
        <w:pStyle w:val="P1"/>
        <w:spacing w:lineRule="exact" w:line="594"/>
        <w:ind w:firstLine="640"/>
        <w:rPr>
          <w:rStyle w:val="C3"/>
          <w:rFonts w:ascii="仿宋" w:hAnsi="仿宋"/>
          <w:sz w:val="32"/>
        </w:rPr>
      </w:pPr>
      <w:r>
        <w:rPr>
          <w:rStyle w:val="C3"/>
          <w:rFonts w:ascii="黑体" w:hAnsi="黑体"/>
          <w:sz w:val="32"/>
        </w:rPr>
        <w:t>第五十七条</w:t>
      </w:r>
      <w:r>
        <w:rPr>
          <w:rStyle w:val="C3"/>
          <w:rFonts w:ascii="仿宋" w:hAnsi="仿宋"/>
          <w:sz w:val="32"/>
        </w:rPr>
        <w:t xml:space="preserve">  支持居民开展既有居住建筑适老性改造。符合条件的经济困难老年人进行家庭无障碍设施改造的，市、区县（自治县）人民政府可以给予适当补助。</w:t>
      </w:r>
    </w:p>
    <w:p>
      <w:pPr>
        <w:pStyle w:val="P1"/>
        <w:spacing w:lineRule="exact" w:line="594"/>
        <w:ind w:firstLine="640"/>
        <w:rPr>
          <w:rStyle w:val="C3"/>
          <w:rFonts w:ascii="仿宋" w:hAnsi="仿宋"/>
          <w:sz w:val="32"/>
        </w:rPr>
      </w:pPr>
      <w:r>
        <w:rPr>
          <w:rStyle w:val="C3"/>
          <w:rFonts w:ascii="黑体" w:hAnsi="黑体"/>
          <w:sz w:val="32"/>
        </w:rPr>
        <w:t>第五十八条</w:t>
      </w:r>
      <w:r>
        <w:rPr>
          <w:rStyle w:val="C3"/>
          <w:rFonts w:ascii="仿宋" w:hAnsi="仿宋"/>
          <w:sz w:val="32"/>
        </w:rPr>
        <w:t xml:space="preserve">  鼓励建设老年宜居社区，引导开发老年宜居住宅，鼓励家庭成员与老年人共同生活或者就近居住。</w:t>
      </w:r>
    </w:p>
    <w:p>
      <w:pPr>
        <w:pStyle w:val="P1"/>
        <w:spacing w:lineRule="exact" w:line="594"/>
        <w:ind w:firstLine="640"/>
        <w:rPr>
          <w:rStyle w:val="C3"/>
          <w:rFonts w:ascii="仿宋" w:hAnsi="仿宋"/>
          <w:sz w:val="32"/>
        </w:rPr>
      </w:pPr>
      <w:r>
        <w:rPr>
          <w:rStyle w:val="C3"/>
          <w:rFonts w:ascii="黑体" w:hAnsi="黑体"/>
          <w:sz w:val="32"/>
        </w:rPr>
        <w:t>第五十九条</w:t>
      </w:r>
      <w:r>
        <w:rPr>
          <w:rStyle w:val="C3"/>
          <w:rFonts w:ascii="仿宋" w:hAnsi="仿宋"/>
          <w:sz w:val="32"/>
        </w:rPr>
        <w:t xml:space="preserve">  乡镇人民政府、街道办事处应当支持利用村级公共服务场所、闲置校舍等建设村级养老服务站、幸福院、托老所等非营利性养老服务设施和公共文化体育设施。</w:t>
      </w:r>
    </w:p>
    <w:p>
      <w:pPr>
        <w:pStyle w:val="P1"/>
        <w:spacing w:lineRule="exact" w:line="594"/>
        <w:ind w:firstLine="640"/>
        <w:jc w:val="left"/>
        <w:rPr>
          <w:rStyle w:val="C3"/>
          <w:rFonts w:ascii="仿宋" w:hAnsi="仿宋"/>
          <w:sz w:val="32"/>
        </w:rPr>
      </w:pPr>
    </w:p>
    <w:p>
      <w:pPr>
        <w:pStyle w:val="P1"/>
        <w:spacing w:lineRule="exact" w:line="594"/>
        <w:ind w:firstLine="640"/>
        <w:jc w:val="center"/>
        <w:rPr>
          <w:rStyle w:val="C3"/>
          <w:rFonts w:ascii="黑体" w:hAnsi="黑体"/>
          <w:sz w:val="32"/>
        </w:rPr>
      </w:pPr>
      <w:r>
        <w:rPr>
          <w:rStyle w:val="C3"/>
          <w:rFonts w:ascii="黑体" w:hAnsi="黑体"/>
          <w:sz w:val="32"/>
        </w:rPr>
        <w:t xml:space="preserve">第七章  参与社会发展</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 xml:space="preserve">第六十条 </w:t>
      </w:r>
      <w:r>
        <w:rPr>
          <w:rStyle w:val="C3"/>
          <w:rFonts w:ascii="仿宋" w:hAnsi="仿宋"/>
          <w:sz w:val="32"/>
        </w:rPr>
        <w:t xml:space="preserve"> 市、区县（自治县）人民政府有关部门应当建立老年人专业人才信息库，为老年人参与社会发展创造条件。</w:t>
      </w:r>
    </w:p>
    <w:p>
      <w:pPr>
        <w:pStyle w:val="P1"/>
        <w:spacing w:lineRule="exact" w:line="594"/>
        <w:ind w:firstLine="640"/>
        <w:rPr>
          <w:rStyle w:val="C3"/>
          <w:rFonts w:ascii="仿宋" w:hAnsi="仿宋"/>
          <w:sz w:val="32"/>
        </w:rPr>
      </w:pPr>
      <w:r>
        <w:rPr>
          <w:rStyle w:val="C3"/>
          <w:rFonts w:ascii="黑体" w:hAnsi="黑体"/>
          <w:sz w:val="32"/>
        </w:rPr>
        <w:t>第六十一条</w:t>
      </w:r>
      <w:r>
        <w:rPr>
          <w:rStyle w:val="C3"/>
          <w:rFonts w:ascii="仿宋" w:hAnsi="仿宋"/>
          <w:sz w:val="32"/>
        </w:rPr>
        <w:t xml:space="preserve">  各级人民政府应当鼓励和支持老年人在自愿和量力的情况下，依法从事社会公益、咨询服务、生产经营等活动，并为其创造条件、提供便利。</w:t>
      </w:r>
    </w:p>
    <w:p>
      <w:pPr>
        <w:pStyle w:val="P1"/>
        <w:spacing w:lineRule="exact" w:line="594"/>
        <w:ind w:firstLine="640"/>
        <w:rPr>
          <w:rStyle w:val="C3"/>
          <w:rFonts w:ascii="仿宋" w:hAnsi="仿宋"/>
          <w:sz w:val="32"/>
        </w:rPr>
      </w:pPr>
      <w:r>
        <w:rPr>
          <w:rStyle w:val="C3"/>
          <w:rFonts w:ascii="仿宋" w:hAnsi="仿宋"/>
          <w:sz w:val="32"/>
        </w:rPr>
        <w:t>用人单位招用老年人的，应当依法与其订立书面劳务合同。</w:t>
      </w:r>
    </w:p>
    <w:p>
      <w:pPr>
        <w:pStyle w:val="P1"/>
        <w:spacing w:lineRule="exact" w:line="594"/>
        <w:ind w:firstLine="640"/>
        <w:rPr>
          <w:rStyle w:val="C3"/>
          <w:rFonts w:ascii="仿宋" w:hAnsi="仿宋"/>
          <w:sz w:val="32"/>
        </w:rPr>
      </w:pPr>
      <w:r>
        <w:rPr>
          <w:rStyle w:val="C3"/>
          <w:rFonts w:ascii="仿宋" w:hAnsi="仿宋"/>
          <w:sz w:val="32"/>
        </w:rPr>
        <w:t>任何单位和个人不得安排老年人从事有毒、有害、重体力、高空、井下、水下、高温、低温等危害其身心健康的劳动或者危险作业。</w:t>
      </w:r>
    </w:p>
    <w:p>
      <w:pPr>
        <w:pStyle w:val="P1"/>
        <w:spacing w:lineRule="exact" w:line="594"/>
        <w:ind w:firstLine="640"/>
        <w:rPr>
          <w:rStyle w:val="C3"/>
          <w:rFonts w:ascii="仿宋" w:hAnsi="仿宋"/>
          <w:sz w:val="32"/>
        </w:rPr>
      </w:pPr>
      <w:r>
        <w:rPr>
          <w:rStyle w:val="C3"/>
          <w:rFonts w:ascii="仿宋" w:hAnsi="仿宋"/>
          <w:sz w:val="32"/>
        </w:rPr>
        <w:t>老年人参加劳动的合法收入受法律保护，任何单位和个人不得因老年人参加劳动或者社会活动获得报酬，扣减其养老金或者福利待遇。</w:t>
      </w:r>
    </w:p>
    <w:p>
      <w:pPr>
        <w:pStyle w:val="P1"/>
        <w:spacing w:lineRule="exact" w:line="594"/>
        <w:ind w:firstLine="640"/>
        <w:rPr>
          <w:rStyle w:val="C3"/>
          <w:rFonts w:ascii="仿宋" w:hAnsi="仿宋"/>
          <w:sz w:val="32"/>
        </w:rPr>
      </w:pPr>
      <w:r>
        <w:rPr>
          <w:rStyle w:val="C3"/>
          <w:rFonts w:ascii="黑体" w:hAnsi="黑体"/>
          <w:sz w:val="32"/>
        </w:rPr>
        <w:t>第六十二条</w:t>
      </w:r>
      <w:r>
        <w:rPr>
          <w:rStyle w:val="C3"/>
          <w:rFonts w:ascii="仿宋" w:hAnsi="仿宋"/>
          <w:sz w:val="32"/>
        </w:rPr>
        <w:t xml:space="preserve">  乡镇人民政府、街道办事处应当培育和扶持基层老年协会等老年人组织，加强老年人组织规范化建设，推动老年人自我管理、自我教育、自我服务，促进老年人参与社会发展。</w:t>
      </w:r>
    </w:p>
    <w:p>
      <w:pPr>
        <w:pStyle w:val="P1"/>
        <w:spacing w:lineRule="exact" w:line="594"/>
        <w:ind w:firstLine="640"/>
        <w:rPr>
          <w:rStyle w:val="C3"/>
          <w:rFonts w:ascii="仿宋" w:hAnsi="仿宋"/>
          <w:sz w:val="32"/>
        </w:rPr>
      </w:pPr>
      <w:r>
        <w:rPr>
          <w:rStyle w:val="C3"/>
          <w:rFonts w:ascii="黑体" w:hAnsi="黑体"/>
          <w:sz w:val="32"/>
        </w:rPr>
        <w:t>第六十三条</w:t>
      </w:r>
      <w:r>
        <w:rPr>
          <w:rStyle w:val="C3"/>
          <w:rFonts w:ascii="仿宋" w:hAnsi="仿宋"/>
          <w:sz w:val="32"/>
        </w:rPr>
        <w:t xml:space="preserve">  市、区县（自治县）人民政府应当加大对老年教育的投入，将老年教育列入教育发展规划和终身教育体系，加强老年教育设施、师资力量、课程开发等方面建设，均衡配置各类老年学校和学习点，促进老年教育资源向城乡老年人公平开放；鼓励和支持社会力量举办老年教育机构。</w:t>
      </w:r>
    </w:p>
    <w:p>
      <w:pPr>
        <w:pStyle w:val="P1"/>
        <w:spacing w:lineRule="exact" w:line="594"/>
        <w:ind w:firstLine="640"/>
        <w:rPr>
          <w:rStyle w:val="C3"/>
          <w:rFonts w:ascii="仿宋" w:hAnsi="仿宋"/>
          <w:sz w:val="32"/>
        </w:rPr>
      </w:pPr>
      <w:r>
        <w:rPr>
          <w:rStyle w:val="C3"/>
          <w:rFonts w:ascii="仿宋" w:hAnsi="仿宋"/>
          <w:sz w:val="32"/>
        </w:rPr>
        <w:t>鼓励各类学校、教育机构利用现代信息技术，发展老年远程教育，建设网络学习平台，开发网络学习资源，设置并开放适合老年人学习的课程。</w:t>
      </w:r>
    </w:p>
    <w:p>
      <w:pPr>
        <w:pStyle w:val="P1"/>
        <w:spacing w:lineRule="exact" w:line="594"/>
        <w:ind w:firstLine="640"/>
        <w:rPr>
          <w:rStyle w:val="C3"/>
          <w:rFonts w:ascii="仿宋" w:hAnsi="仿宋"/>
          <w:sz w:val="32"/>
        </w:rPr>
      </w:pPr>
      <w:r>
        <w:rPr>
          <w:rStyle w:val="C3"/>
          <w:rFonts w:ascii="黑体" w:hAnsi="黑体"/>
          <w:sz w:val="32"/>
        </w:rPr>
        <w:t>第六十四条</w:t>
      </w:r>
      <w:r>
        <w:rPr>
          <w:rStyle w:val="C3"/>
          <w:rFonts w:ascii="仿宋" w:hAnsi="仿宋"/>
          <w:sz w:val="32"/>
        </w:rPr>
        <w:t xml:space="preserve">  区县（自治县）、乡镇人民政府和街道办事处应当根据本辖区老年人口的分布状况，按照方便老年人的原则，合理设置老年活动中心等公共文化设施。</w:t>
      </w:r>
    </w:p>
    <w:p>
      <w:pPr>
        <w:pStyle w:val="P1"/>
        <w:spacing w:lineRule="exact" w:line="594"/>
        <w:ind w:firstLine="640"/>
        <w:rPr>
          <w:rStyle w:val="C3"/>
          <w:rFonts w:ascii="仿宋" w:hAnsi="仿宋"/>
          <w:sz w:val="32"/>
        </w:rPr>
      </w:pPr>
      <w:r>
        <w:rPr>
          <w:rStyle w:val="C3"/>
          <w:rFonts w:ascii="仿宋" w:hAnsi="仿宋"/>
          <w:sz w:val="32"/>
        </w:rPr>
        <w:t>城市管理等部门应当加强公园、广场的建设和管理，为老年人提供户外交流、健身、娱乐等活动场所。</w:t>
      </w:r>
    </w:p>
    <w:p>
      <w:pPr>
        <w:pStyle w:val="P1"/>
        <w:spacing w:lineRule="exact" w:line="594"/>
        <w:ind w:firstLine="640"/>
        <w:rPr>
          <w:rStyle w:val="C3"/>
          <w:rFonts w:ascii="仿宋" w:hAnsi="仿宋"/>
          <w:sz w:val="32"/>
        </w:rPr>
      </w:pPr>
      <w:r>
        <w:rPr>
          <w:rStyle w:val="C3"/>
          <w:rFonts w:ascii="仿宋" w:hAnsi="仿宋"/>
          <w:sz w:val="32"/>
        </w:rPr>
        <w:t>各级人民政府和文化、体育等部门以及居民委员会、村民委员会、老年人组织应当组织开展适合老年人的群众性文化、体育、娱乐活动，丰富老年人的精神文化生活。</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第八章  法律责任</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第六十五条</w:t>
      </w:r>
      <w:r>
        <w:rPr>
          <w:rStyle w:val="C3"/>
          <w:rFonts w:ascii="仿宋" w:hAnsi="仿宋"/>
          <w:sz w:val="32"/>
        </w:rPr>
        <w:t xml:space="preserve">  赡养人、扶养人有下列行为之一的，居民委员会、村民委员会、老年人组织或者赡养人、扶养人所在单位给予批评教育，责令履行相关义务；构成违反治安管理行为的，依法给予治安管理处罚；构成犯罪的，依法追究刑事责任。 </w:t>
      </w:r>
    </w:p>
    <w:p>
      <w:pPr>
        <w:pStyle w:val="P1"/>
        <w:spacing w:lineRule="exact" w:line="594"/>
        <w:ind w:firstLine="640"/>
        <w:rPr>
          <w:rStyle w:val="C3"/>
          <w:rFonts w:ascii="仿宋" w:hAnsi="仿宋"/>
          <w:sz w:val="32"/>
        </w:rPr>
      </w:pPr>
      <w:r>
        <w:rPr>
          <w:rStyle w:val="C3"/>
          <w:rFonts w:ascii="仿宋" w:hAnsi="仿宋"/>
          <w:sz w:val="32"/>
        </w:rPr>
        <w:t>（一）歧视、侮辱、诽谤老年人的；</w:t>
      </w:r>
    </w:p>
    <w:p>
      <w:pPr>
        <w:pStyle w:val="P1"/>
        <w:spacing w:lineRule="exact" w:line="594"/>
        <w:ind w:firstLine="640"/>
        <w:rPr>
          <w:rStyle w:val="C3"/>
          <w:rFonts w:ascii="仿宋" w:hAnsi="仿宋"/>
          <w:sz w:val="32"/>
        </w:rPr>
      </w:pPr>
      <w:r>
        <w:rPr>
          <w:rStyle w:val="C3"/>
          <w:rFonts w:ascii="仿宋" w:hAnsi="仿宋"/>
          <w:sz w:val="32"/>
        </w:rPr>
        <w:t>（二）拒绝履行赡养、扶养义务的；</w:t>
      </w:r>
    </w:p>
    <w:p>
      <w:pPr>
        <w:pStyle w:val="P1"/>
        <w:spacing w:lineRule="exact" w:line="594"/>
        <w:ind w:firstLine="640"/>
        <w:rPr>
          <w:rStyle w:val="C3"/>
          <w:rFonts w:ascii="仿宋" w:hAnsi="仿宋"/>
          <w:sz w:val="32"/>
        </w:rPr>
      </w:pPr>
      <w:r>
        <w:rPr>
          <w:rStyle w:val="C3"/>
          <w:rFonts w:ascii="仿宋" w:hAnsi="仿宋"/>
          <w:sz w:val="32"/>
        </w:rPr>
        <w:t>（三）不履行赡养、扶养协议的；</w:t>
      </w:r>
    </w:p>
    <w:p>
      <w:pPr>
        <w:pStyle w:val="P1"/>
        <w:spacing w:lineRule="exact" w:line="594"/>
        <w:ind w:firstLine="640"/>
        <w:rPr>
          <w:rStyle w:val="C3"/>
          <w:rFonts w:ascii="仿宋" w:hAnsi="仿宋"/>
          <w:sz w:val="32"/>
        </w:rPr>
      </w:pPr>
      <w:r>
        <w:rPr>
          <w:rStyle w:val="C3"/>
          <w:rFonts w:ascii="仿宋" w:hAnsi="仿宋"/>
          <w:sz w:val="32"/>
        </w:rPr>
        <w:t>（四）虐待、遗弃老年人或者对老年人实施家庭暴力的；</w:t>
      </w:r>
    </w:p>
    <w:p>
      <w:pPr>
        <w:pStyle w:val="P1"/>
        <w:spacing w:lineRule="exact" w:line="594"/>
        <w:ind w:firstLine="640"/>
        <w:rPr>
          <w:rStyle w:val="C3"/>
          <w:rFonts w:ascii="仿宋" w:hAnsi="仿宋"/>
          <w:sz w:val="32"/>
        </w:rPr>
      </w:pPr>
      <w:r>
        <w:rPr>
          <w:rStyle w:val="C3"/>
          <w:rFonts w:ascii="仿宋" w:hAnsi="仿宋"/>
          <w:sz w:val="32"/>
        </w:rPr>
        <w:t>（五）干涉老年人婚姻自由的；</w:t>
      </w:r>
    </w:p>
    <w:p>
      <w:pPr>
        <w:pStyle w:val="P1"/>
        <w:spacing w:lineRule="exact" w:line="594"/>
        <w:ind w:firstLine="640"/>
        <w:rPr>
          <w:rStyle w:val="C3"/>
          <w:rFonts w:ascii="仿宋" w:hAnsi="仿宋"/>
          <w:sz w:val="32"/>
        </w:rPr>
      </w:pPr>
      <w:r>
        <w:rPr>
          <w:rStyle w:val="C3"/>
          <w:rFonts w:ascii="仿宋" w:hAnsi="仿宋"/>
          <w:sz w:val="32"/>
        </w:rPr>
        <w:t>（六）侵害老年人合法财产权和居住权的；</w:t>
      </w:r>
    </w:p>
    <w:p>
      <w:pPr>
        <w:pStyle w:val="P1"/>
        <w:spacing w:lineRule="exact" w:line="594"/>
        <w:ind w:firstLine="640"/>
        <w:rPr>
          <w:rStyle w:val="C3"/>
          <w:rFonts w:ascii="仿宋" w:hAnsi="仿宋"/>
          <w:sz w:val="32"/>
        </w:rPr>
      </w:pPr>
      <w:r>
        <w:rPr>
          <w:rStyle w:val="C3"/>
          <w:rFonts w:ascii="仿宋" w:hAnsi="仿宋"/>
          <w:sz w:val="32"/>
        </w:rPr>
        <w:t>（七）侵占、挪用、冒领养老保障等资金的；</w:t>
      </w:r>
    </w:p>
    <w:p>
      <w:pPr>
        <w:pStyle w:val="P1"/>
        <w:spacing w:lineRule="exact" w:line="594"/>
        <w:ind w:firstLine="640"/>
        <w:rPr>
          <w:rStyle w:val="C3"/>
          <w:rFonts w:ascii="仿宋" w:hAnsi="仿宋"/>
          <w:sz w:val="32"/>
        </w:rPr>
      </w:pPr>
      <w:r>
        <w:rPr>
          <w:rStyle w:val="C3"/>
          <w:rFonts w:ascii="仿宋" w:hAnsi="仿宋"/>
          <w:sz w:val="32"/>
        </w:rPr>
        <w:t>（八）其他侵害老年人合法权益的。</w:t>
      </w:r>
    </w:p>
    <w:p>
      <w:pPr>
        <w:pStyle w:val="P1"/>
        <w:spacing w:lineRule="exact" w:line="594"/>
        <w:ind w:firstLine="640"/>
        <w:rPr>
          <w:rStyle w:val="C3"/>
          <w:rFonts w:ascii="仿宋" w:hAnsi="仿宋"/>
          <w:sz w:val="32"/>
        </w:rPr>
      </w:pPr>
      <w:r>
        <w:rPr>
          <w:rStyle w:val="C3"/>
          <w:rFonts w:ascii="黑体" w:hAnsi="黑体"/>
          <w:sz w:val="32"/>
        </w:rPr>
        <w:t>第六十六条</w:t>
      </w:r>
      <w:r>
        <w:rPr>
          <w:rStyle w:val="C3"/>
          <w:rFonts w:ascii="仿宋" w:hAnsi="仿宋"/>
          <w:sz w:val="32"/>
        </w:rPr>
        <w:t xml:space="preserve">  有关部门或者组织未依法履行保护老年人合法权益职责的，由其上级主管部门责令改正。</w:t>
      </w:r>
    </w:p>
    <w:p>
      <w:pPr>
        <w:pStyle w:val="P1"/>
        <w:spacing w:lineRule="exact" w:line="594"/>
        <w:ind w:firstLine="640"/>
        <w:rPr>
          <w:rStyle w:val="C3"/>
          <w:rFonts w:ascii="仿宋" w:hAnsi="仿宋"/>
          <w:sz w:val="32"/>
        </w:rPr>
      </w:pPr>
      <w:r>
        <w:rPr>
          <w:rStyle w:val="C3"/>
          <w:rFonts w:ascii="仿宋" w:hAnsi="仿宋"/>
          <w:sz w:val="32"/>
        </w:rPr>
        <w:t>国家工作人员未依法履行职责，致使老年人合法权益受到损害的，由其所在单位或者上级主管部门责令改正，或者对直接负责的主管人员和其他直接责任人员依法给予处分；构成犯罪的，依法追究刑事责任。</w:t>
      </w:r>
    </w:p>
    <w:p>
      <w:pPr>
        <w:pStyle w:val="P1"/>
        <w:spacing w:lineRule="exact" w:line="594"/>
        <w:ind w:firstLine="640"/>
        <w:rPr>
          <w:rStyle w:val="C3"/>
          <w:rFonts w:ascii="仿宋" w:hAnsi="仿宋"/>
          <w:sz w:val="32"/>
        </w:rPr>
      </w:pPr>
      <w:r>
        <w:rPr>
          <w:rStyle w:val="C3"/>
          <w:rFonts w:ascii="黑体" w:hAnsi="黑体"/>
          <w:sz w:val="32"/>
        </w:rPr>
        <w:t>第六十七条</w:t>
      </w:r>
      <w:r>
        <w:rPr>
          <w:rStyle w:val="C3"/>
          <w:rFonts w:ascii="仿宋" w:hAnsi="仿宋"/>
          <w:sz w:val="32"/>
        </w:rPr>
        <w:t xml:space="preserve">  养老机构向入住的老年人收取的保证金或者押金等费用，超过该老年人入住养老机构月服务费用六倍的，由民政部门责令立即退还超额部分本金，并支付银行同期活期存款利息；拒不退还的，处违法金额一倍以上三倍以下的罚款。</w:t>
      </w:r>
    </w:p>
    <w:p>
      <w:pPr>
        <w:pStyle w:val="P1"/>
        <w:spacing w:lineRule="exact" w:line="594"/>
        <w:ind w:firstLine="640"/>
        <w:rPr>
          <w:rStyle w:val="C3"/>
          <w:rFonts w:ascii="仿宋" w:hAnsi="仿宋"/>
          <w:sz w:val="32"/>
        </w:rPr>
      </w:pPr>
      <w:r>
        <w:rPr>
          <w:rStyle w:val="C3"/>
          <w:rFonts w:ascii="仿宋" w:hAnsi="仿宋"/>
          <w:sz w:val="32"/>
        </w:rPr>
        <w:t>养老机构向入住的老年人收取的保证金或者押金等费用，超出范围使用的，由民政部门责令改正；拒不改正的，处违法金额一倍以上三倍以下的罚款。</w:t>
      </w:r>
    </w:p>
    <w:p>
      <w:pPr>
        <w:pStyle w:val="P1"/>
        <w:spacing w:lineRule="exact" w:line="594"/>
        <w:ind w:firstLine="640"/>
        <w:rPr>
          <w:rStyle w:val="C3"/>
          <w:rFonts w:ascii="仿宋" w:hAnsi="仿宋"/>
          <w:sz w:val="32"/>
        </w:rPr>
      </w:pPr>
      <w:r>
        <w:rPr>
          <w:rStyle w:val="C3"/>
          <w:rFonts w:ascii="黑体" w:hAnsi="黑体"/>
          <w:sz w:val="32"/>
        </w:rPr>
        <w:t>第六十八条</w:t>
      </w:r>
      <w:r>
        <w:rPr>
          <w:rStyle w:val="C3"/>
          <w:rFonts w:ascii="仿宋" w:hAnsi="仿宋"/>
          <w:sz w:val="32"/>
        </w:rPr>
        <w:t xml:space="preserve">  违反本条例规定，不按照规定履行优待老年人义务或者不明示优待服务内容的，由其主管部门或者所在地人民政府责令改正，或者予以警告。拒不改正的，追究直接负责的主管人员和其他直接责任人员的责任。</w:t>
      </w:r>
    </w:p>
    <w:p>
      <w:pPr>
        <w:pStyle w:val="P1"/>
        <w:spacing w:lineRule="exact" w:line="594"/>
        <w:ind w:firstLine="640"/>
        <w:jc w:val="left"/>
        <w:rPr>
          <w:rStyle w:val="C3"/>
          <w:rFonts w:ascii="仿宋" w:hAnsi="仿宋"/>
          <w:sz w:val="32"/>
        </w:rPr>
      </w:pPr>
    </w:p>
    <w:p>
      <w:pPr>
        <w:pStyle w:val="P1"/>
        <w:spacing w:lineRule="exact" w:line="594"/>
        <w:jc w:val="center"/>
        <w:rPr>
          <w:rStyle w:val="C3"/>
          <w:rFonts w:ascii="黑体" w:hAnsi="黑体"/>
          <w:sz w:val="32"/>
        </w:rPr>
      </w:pPr>
      <w:r>
        <w:rPr>
          <w:rStyle w:val="C3"/>
          <w:rFonts w:ascii="黑体" w:hAnsi="黑体"/>
          <w:sz w:val="32"/>
        </w:rPr>
        <w:t xml:space="preserve">第九章  附  则</w:t>
      </w:r>
    </w:p>
    <w:p>
      <w:pPr>
        <w:pStyle w:val="P1"/>
        <w:spacing w:lineRule="exact" w:line="594"/>
        <w:ind w:firstLine="640"/>
        <w:jc w:val="left"/>
        <w:rPr>
          <w:rStyle w:val="C3"/>
          <w:rFonts w:ascii="仿宋" w:hAnsi="仿宋"/>
          <w:sz w:val="32"/>
        </w:rPr>
      </w:pPr>
    </w:p>
    <w:p>
      <w:pPr>
        <w:pStyle w:val="P1"/>
        <w:spacing w:lineRule="exact" w:line="594"/>
        <w:ind w:firstLine="640"/>
        <w:rPr>
          <w:rStyle w:val="C3"/>
          <w:rFonts w:ascii="仿宋" w:hAnsi="仿宋"/>
          <w:sz w:val="32"/>
        </w:rPr>
      </w:pPr>
      <w:r>
        <w:rPr>
          <w:rStyle w:val="C3"/>
          <w:rFonts w:ascii="黑体" w:hAnsi="黑体"/>
          <w:sz w:val="32"/>
        </w:rPr>
        <w:t xml:space="preserve">第六十九条 </w:t>
      </w:r>
      <w:r>
        <w:rPr>
          <w:rStyle w:val="C3"/>
          <w:rFonts w:ascii="仿宋" w:hAnsi="仿宋"/>
          <w:sz w:val="32"/>
        </w:rPr>
        <w:t xml:space="preserve"> 本条例自2018年 3月 1日起施行。2001年7月20日重庆市第一届人民代表大会常务委员会第三十四次会议通过的《重庆市实施〈中华人民共和国老年人权益保障法〉办法》同时废止。</w:t>
      </w: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ind w:firstLine="640"/>
        <w:rPr>
          <w:rStyle w:val="C3"/>
          <w:rFonts w:ascii="仿宋" w:hAnsi="仿宋"/>
          <w:sz w:val="32"/>
        </w:rPr>
      </w:pPr>
    </w:p>
    <w:p>
      <w:pPr>
        <w:pStyle w:val="P1"/>
        <w:spacing w:lineRule="exact" w:line="594"/>
        <w:rPr>
          <w:rStyle w:val="C3"/>
          <w:rFonts w:ascii="仿宋" w:hAnsi="仿宋"/>
          <w:sz w:val="28"/>
        </w:rPr>
      </w:pPr>
      <w:r>
        <w:rPr>
          <w:rStyle w:val="C3"/>
          <w:rFonts w:ascii="仿宋" w:hAnsi="仿宋"/>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3A8F3C12"/>
    <w:multiLevelType w:val="multilevel"/>
    <w:lvl w:ilvl="0">
      <w:start w:val="1"/>
      <w:numFmt w:val="japaneseCounting"/>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日期"/>
    <w:basedOn w:val="P1"/>
    <w:next w:val="P1"/>
    <w:link w:val="C6"/>
    <w:pPr>
      <w:ind w:left="100"/>
    </w:pPr>
    <w:rPr/>
  </w:style>
  <w:style w:type="paragraph" w:styleId="P5">
    <w:name w:val="批注框文本"/>
    <w:basedOn w:val="P1"/>
    <w:next w:val="P5"/>
    <w:link w:val="C7"/>
    <w:pPr/>
    <w:rPr>
      <w:sz w:val="18"/>
    </w:rPr>
  </w:style>
  <w:style w:type="paragraph" w:styleId="P6">
    <w:name w:val="纯文本"/>
    <w:basedOn w:val="P1"/>
    <w:next w:val="P6"/>
    <w:link w:val="C8"/>
    <w:pPr/>
    <w:rPr>
      <w:rFonts w:ascii="宋体" w:hAnsi="宋体"/>
    </w:rPr>
  </w:style>
  <w:style w:type="paragraph" w:styleId="P7">
    <w:name w:val="列出段落"/>
    <w:basedOn w:val="P1"/>
    <w:next w:val="P7"/>
    <w:qFormat/>
    <w:pPr>
      <w:ind w:firstLine="420"/>
    </w:pPr>
    <w:rPr>
      <w:rFonts w:ascii="Franklin Gothic Book" w:hAnsi="Franklin Gothic Book"/>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character" w:styleId="C6">
    <w:name w:val="日期 Char"/>
    <w:link w:val="P4"/>
    <w:rPr/>
  </w:style>
  <w:style w:type="character" w:styleId="C7">
    <w:name w:val="批注框文本 Char"/>
    <w:link w:val="P5"/>
    <w:rPr>
      <w:sz w:val="18"/>
    </w:rPr>
  </w:style>
  <w:style w:type="character" w:styleId="C8">
    <w:name w:val="纯文本 Char"/>
    <w:link w:val="P6"/>
    <w:rPr>
      <w:rFonts w:ascii="宋体" w:hAnsi="宋体"/>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王希（内勤）</dc:creator>
  <dcterms:created xsi:type="dcterms:W3CDTF">2017-12-14T08:52:00Z</dcterms:created>
  <cp:lastModifiedBy>f1TZOF\f1TZOF-</cp:lastModifiedBy>
  <cp:lastPrinted>2016-09-28T10:10:00Z</cp:lastPrinted>
  <dcterms:modified xsi:type="dcterms:W3CDTF">2024-08-28T01:36:20Z</dcterms:modified>
  <cp:revision>4</cp:revision>
</cp:coreProperties>
</file>