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FE318A" Type="http://schemas.openxmlformats.org/officeDocument/2006/relationships/officeDocument" Target="/word/document.xml" /><Relationship Id="coreR74FE318A" Type="http://schemas.openxmlformats.org/package/2006/relationships/metadata/core-properties" Target="/docProps/core.xml" /><Relationship Id="customR74FE31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太原市旅游条例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日太原市第十二届人民代表大会常务委员会第十一次会议通过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日山西省第十一届人民代表大会常务委员会第七次会议批准）</w:t>
      </w:r>
    </w:p>
    <w:p>
      <w:pPr>
        <w:pStyle w:val="P1"/>
        <w:spacing w:lineRule="exact" w:line="578"/>
        <w:ind w:left="420" w:right="42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为促进旅游业发展，合理开发、利用和保护旅游资源，规范旅游市场秩序，维护旅游者和旅游经营者的合法权益，根据有关法律、法规，结合本市实际，制定本条例。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凡在本市行政区域内旅游，从事旅游开发、经营、服务、管理的单位和个人以及进入旅游景区、景点的其他人员，均应遵守本条例。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发展旅游业应当遵循统一规划，合理开发，规范管理，可持续发展的原则，坚持经济效益、社会效益和环境效益相统一。</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市旅游行政管理部门负责全市旅游业的管理和监督工作。旅游执法质量监督管理机构负责旅游市场的监督检查，受理旅游投诉。旅游发展信息机构负责旅游信息的收集、整理、保存、公开工作。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县（市、区）管理旅游工作的部门负责本行政区域内旅游业的管理和监督工作。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政府其他有关部门在各自职责范围内做好旅游业的管理和监督工作。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本条第一款、第二款规定的部门统称为旅游管理部门。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规划与建设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旅游管理部门应当组织编制本行政区域内的旅游发展规划，经同级人民政府批准公布后实施。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旅游发展规划应当符合城市总体规划、土地利用总体规划的要求，并与文物保护、风景名胜区、自然保护区等相关规划相协调。</w:t>
      </w:r>
    </w:p>
    <w:p>
      <w:pPr>
        <w:pStyle w:val="P1"/>
        <w:spacing w:lineRule="exact" w:line="578"/>
        <w:ind w:firstLine="640"/>
        <w:rPr>
          <w:rStyle w:val="C3"/>
          <w:rFonts w:ascii="仿宋_GB2312" w:hAnsi="仿宋_GB2312"/>
          <w:sz w:val="32"/>
        </w:rPr>
      </w:pPr>
      <w:r>
        <w:rPr>
          <w:rStyle w:val="C3"/>
          <w:rFonts w:ascii="Microsoft YaHei UI" w:hAnsi="Microsoft YaHei UI"/>
          <w:sz w:val="32"/>
        </w:rPr>
        <w:t>下级旅游发展规划应当符合上级旅游发展规划要求。</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旅游区（点）开发单位或者旅游景区管理机构应当组织编制旅游区（点）规划。经所在地县（市、区）旅游管理部门会同有关部门审查，报同级人民政府批准公布后实施。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跨县（市、区）行政区域的旅游区（点）规划由市旅游管理部门组织编制，报市人民政府批准公布后实施。</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旅游发展规划、旅游区（点）规划报请同级人民政府批准前，应当由市旅游管理部门组织专家评审。</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编制旅游发展规划、旅游区（点）规划应当征求有关部门和上一级旅游管理部门意见。</w:t>
      </w:r>
    </w:p>
    <w:p>
      <w:pPr>
        <w:pStyle w:val="P1"/>
        <w:spacing w:lineRule="exact" w:line="578"/>
        <w:ind w:firstLine="640"/>
        <w:rPr>
          <w:rStyle w:val="C3"/>
          <w:rFonts w:ascii="仿宋_GB2312" w:hAnsi="仿宋_GB2312"/>
          <w:sz w:val="32"/>
        </w:rPr>
      </w:pPr>
      <w:r>
        <w:rPr>
          <w:rStyle w:val="C3"/>
          <w:rFonts w:ascii="Microsoft YaHei UI" w:hAnsi="Microsoft YaHei UI"/>
          <w:sz w:val="32"/>
        </w:rPr>
        <w:t>编制旅游发展规划、旅游区（点）规划应当委托具有旅游规划设计资质的单位编制。</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新建、改建、扩建旅游建设项目，应当符合旅游发展规划，其建筑规模和风格应当与周围景观相协调。</w:t>
      </w:r>
    </w:p>
    <w:p>
      <w:pPr>
        <w:pStyle w:val="P1"/>
        <w:spacing w:lineRule="exact" w:line="578"/>
        <w:ind w:firstLine="640"/>
        <w:rPr>
          <w:rStyle w:val="C3"/>
          <w:rFonts w:ascii="仿宋_GB2312" w:hAnsi="仿宋_GB2312"/>
          <w:sz w:val="32"/>
        </w:rPr>
      </w:pPr>
      <w:r>
        <w:rPr>
          <w:rStyle w:val="C3"/>
          <w:rFonts w:ascii="Microsoft YaHei UI" w:hAnsi="Microsoft YaHei UI"/>
          <w:sz w:val="32"/>
        </w:rPr>
        <w:t>有关行政管理部门审批旅游建设项目，应当征求旅游管理部门的意见。</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旅游管理部门应当会同有关部门对本行政区域内的旅游资源进行普查、评估，建立旅游资源档案。</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公交客运线路及其设施的配置应当与旅游线路及其设施的配置相协调。</w:t>
      </w:r>
    </w:p>
    <w:p>
      <w:pPr>
        <w:pStyle w:val="P1"/>
        <w:spacing w:lineRule="exact" w:line="578"/>
        <w:ind w:firstLine="640"/>
        <w:rPr>
          <w:rStyle w:val="C3"/>
          <w:rFonts w:ascii="仿宋_GB2312" w:hAnsi="仿宋_GB2312"/>
          <w:sz w:val="32"/>
        </w:rPr>
      </w:pPr>
      <w:r>
        <w:rPr>
          <w:rStyle w:val="C3"/>
          <w:rFonts w:ascii="Microsoft YaHei UI" w:hAnsi="Microsoft YaHei UI"/>
          <w:sz w:val="32"/>
        </w:rPr>
        <w:t>建设、交通等部门应当根据旅游发展的需要，制定公共客运规划、安排公共线路和设置站点。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促进与发展</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市、县（市、区）人民政府应当建立旅游业发展领导协调机制，解决旅游业发展中的重大问题。</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市人民政府应当将旅游促销经费列入年度预算，主要用于城市形象宣传、国内外市场开发等。旅游促销经费应当随着财政收入的增长逐年增长。</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县（市、区）人民政府应当根据本行政区域内旅游业发展的需要安排相应的促销经费。</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旅游管理部门应当制定旅游宣传促销计划，组织对本行政区域内旅游整体形象的宣传，策划、实施大型旅游节庆活动，指导旅游区（点）、旅游饭店等旅游经营单位的宣传促销工作，开发旅游市场。</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旅游区（点）应当安排一定数额的经费用于宣传促销。</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市、县（市、区）人民政府应当设立旅游发展专项资金，用于旅游公共信息化建设、旅游景区及配套设施建设、重点旅游项目贴息贷款和旅游特色产品开发等。</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市人民政府应当设立旅游奖励专项资金，对招徕接待境内外游客等作出突出贡献的旅行社和旅游区（点）给予奖励。</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市、县（市、区）人民政府应当鼓励、支持开发具有太原历史、文化内涵和本地特色的景区、景点以及旅游纪念品、土特产品、工艺品及其它旅游消费品。</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旅游资源开发、利用坚持谁投资谁受益的原则，依法保护投资者的合法权益。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鼓励国内外的投资者按照旅游发展规划多渠道、多形式投资开发旅游资源，建设旅游项目，依照国家规定参与旅游经营活动。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旅游管理部门指导旅游区（点）开发工作，提供咨询调研、资源评估、规划编制、质量等级评定和市场开发等服务。</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旅游管理部门和相关行政管理部门应当为旅游电子商务提供相应的保障和服务。</w:t>
      </w:r>
    </w:p>
    <w:p>
      <w:pPr>
        <w:pStyle w:val="P1"/>
        <w:spacing w:lineRule="exact" w:line="578"/>
        <w:ind w:firstLine="640"/>
        <w:rPr>
          <w:rStyle w:val="C3"/>
          <w:rFonts w:ascii="仿宋_GB2312" w:hAnsi="仿宋_GB2312"/>
          <w:sz w:val="32"/>
        </w:rPr>
      </w:pPr>
      <w:r>
        <w:rPr>
          <w:rStyle w:val="C3"/>
          <w:rFonts w:ascii="Microsoft YaHei UI" w:hAnsi="Microsoft YaHei UI"/>
          <w:sz w:val="32"/>
        </w:rPr>
        <w:t>鼓励企业建立旅游电子商务平台，开发网上信息查询、预定和支付等服务功能，实现网上旅游交易。</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鼓励利用有关专业会议、博览交易、文艺演出、体育赛事、科技交流等活动，促进旅游业的发展。</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旅游管理部门和相关行政管理部门应当扶持旅游经营者依托煤炭博览、陈醋制作等具有本地特色的工业、农业、商业、体育、科技、文化和教育等社会资源开发旅游产品，实现旅游业与相关产业的结合。</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国家机关、企业、事业单位和社会团体经审批获准的公务活动，可以委托旅行社安排交通、住宿、餐饮、会务等事项。</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前款规定的旅行社，应当通过招标方式确定。</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市人民政府应当制定旅游惠民措施，为旅游者提供便利。</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旅游者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旅游者享有下列权利：</w:t>
      </w:r>
    </w:p>
    <w:p>
      <w:pPr>
        <w:pStyle w:val="P1"/>
        <w:spacing w:lineRule="exact" w:line="578"/>
        <w:ind w:firstLine="640"/>
        <w:rPr>
          <w:rStyle w:val="C3"/>
          <w:rFonts w:ascii="仿宋_GB2312" w:hAnsi="仿宋_GB2312"/>
          <w:sz w:val="32"/>
        </w:rPr>
      </w:pPr>
      <w:r>
        <w:rPr>
          <w:rStyle w:val="C3"/>
          <w:rFonts w:ascii="Microsoft YaHei UI" w:hAnsi="Microsoft YaHei UI"/>
          <w:sz w:val="32"/>
        </w:rPr>
        <w:t>（一）知悉旅游经营者所提供的产品及服务的真实情况；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（二）自主选择旅游经营者及其服务的方式和内容；</w:t>
      </w:r>
    </w:p>
    <w:p>
      <w:pPr>
        <w:pStyle w:val="P1"/>
        <w:spacing w:lineRule="exact" w:line="578"/>
        <w:ind w:firstLine="640"/>
        <w:rPr>
          <w:rStyle w:val="C3"/>
          <w:rFonts w:ascii="仿宋_GB2312" w:hAnsi="仿宋_GB2312"/>
          <w:sz w:val="32"/>
        </w:rPr>
      </w:pPr>
      <w:r>
        <w:rPr>
          <w:rStyle w:val="C3"/>
          <w:rFonts w:ascii="Microsoft YaHei UI" w:hAnsi="Microsoft YaHei UI"/>
          <w:sz w:val="32"/>
        </w:rPr>
        <w:t>（三）要求旅游经营者按照合同约定提供质价相符的服务；</w:t>
      </w:r>
    </w:p>
    <w:p>
      <w:pPr>
        <w:pStyle w:val="P1"/>
        <w:spacing w:lineRule="exact" w:line="578"/>
        <w:ind w:firstLine="640"/>
        <w:rPr>
          <w:rStyle w:val="C3"/>
          <w:rFonts w:ascii="仿宋_GB2312" w:hAnsi="仿宋_GB2312"/>
          <w:sz w:val="32"/>
        </w:rPr>
      </w:pPr>
      <w:r>
        <w:rPr>
          <w:rStyle w:val="C3"/>
          <w:rFonts w:ascii="Microsoft YaHei UI" w:hAnsi="Microsoft YaHei UI"/>
          <w:sz w:val="32"/>
        </w:rPr>
        <w:t>（四）拒绝强制交易行为和合同约定或者约定以外的收费服务；</w:t>
      </w:r>
    </w:p>
    <w:p>
      <w:pPr>
        <w:pStyle w:val="P1"/>
        <w:spacing w:lineRule="exact" w:line="578"/>
        <w:ind w:firstLine="640"/>
        <w:rPr>
          <w:rStyle w:val="C3"/>
          <w:rFonts w:ascii="仿宋_GB2312" w:hAnsi="仿宋_GB2312"/>
          <w:sz w:val="32"/>
        </w:rPr>
      </w:pPr>
      <w:r>
        <w:rPr>
          <w:rStyle w:val="C3"/>
          <w:rFonts w:ascii="Microsoft YaHei UI" w:hAnsi="Microsoft YaHei UI"/>
          <w:sz w:val="32"/>
        </w:rPr>
        <w:t>（五）人格尊严、民族风俗习惯和宗教信仰受到尊重；</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（六）法律、法规规定或者旅游合同约定的其他合法权利。</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旅游者应当履行下列义务：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（一）履行合同条款的约定；</w:t>
      </w:r>
    </w:p>
    <w:p>
      <w:pPr>
        <w:pStyle w:val="P1"/>
        <w:spacing w:lineRule="exact" w:line="578"/>
        <w:ind w:firstLine="640"/>
        <w:rPr>
          <w:rStyle w:val="C3"/>
          <w:rFonts w:ascii="仿宋_GB2312" w:hAnsi="仿宋_GB2312"/>
          <w:sz w:val="32"/>
        </w:rPr>
      </w:pPr>
      <w:r>
        <w:rPr>
          <w:rStyle w:val="C3"/>
          <w:rFonts w:ascii="Microsoft YaHei UI" w:hAnsi="Microsoft YaHei UI"/>
          <w:sz w:val="32"/>
        </w:rPr>
        <w:t>（二）爱护旅游资源、旅游环境和旅游设施；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（三）遵守旅游区（点）有关安全、卫生等管理规定；</w:t>
      </w:r>
    </w:p>
    <w:p>
      <w:pPr>
        <w:pStyle w:val="P1"/>
        <w:spacing w:lineRule="exact" w:line="578"/>
        <w:ind w:firstLine="640"/>
        <w:rPr>
          <w:rStyle w:val="C3"/>
          <w:rFonts w:ascii="仿宋_GB2312" w:hAnsi="仿宋_GB2312"/>
          <w:sz w:val="32"/>
        </w:rPr>
      </w:pPr>
      <w:r>
        <w:rPr>
          <w:rStyle w:val="C3"/>
          <w:rFonts w:ascii="Microsoft YaHei UI" w:hAnsi="Microsoft YaHei UI"/>
          <w:sz w:val="32"/>
        </w:rPr>
        <w:t>（四）遵守社会公德，尊重旅游地的民族风俗习惯和宗教信仰；</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（五）法律、法规规定的其他义务。</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旅游者合法权益受到侵害，或者与旅游经营者发生争议，可以通过下列途径解决：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（一）双方协商；</w:t>
      </w:r>
    </w:p>
    <w:p>
      <w:pPr>
        <w:pStyle w:val="P1"/>
        <w:spacing w:lineRule="exact" w:line="578"/>
        <w:ind w:firstLine="640"/>
        <w:rPr>
          <w:rStyle w:val="C3"/>
          <w:rFonts w:ascii="仿宋_GB2312" w:hAnsi="仿宋_GB2312"/>
          <w:sz w:val="32"/>
        </w:rPr>
      </w:pPr>
      <w:r>
        <w:rPr>
          <w:rStyle w:val="C3"/>
          <w:rFonts w:ascii="Microsoft YaHei UI" w:hAnsi="Microsoft YaHei UI"/>
          <w:sz w:val="32"/>
        </w:rPr>
        <w:t>（二）向消费者协会投诉；</w:t>
      </w:r>
    </w:p>
    <w:p>
      <w:pPr>
        <w:pStyle w:val="P1"/>
        <w:spacing w:lineRule="exact" w:line="578"/>
        <w:ind w:firstLine="640"/>
        <w:rPr>
          <w:rStyle w:val="C3"/>
          <w:rFonts w:ascii="仿宋_GB2312" w:hAnsi="仿宋_GB2312"/>
          <w:sz w:val="32"/>
        </w:rPr>
      </w:pPr>
      <w:r>
        <w:rPr>
          <w:rStyle w:val="C3"/>
          <w:rFonts w:ascii="Microsoft YaHei UI" w:hAnsi="Microsoft YaHei UI"/>
          <w:sz w:val="32"/>
        </w:rPr>
        <w:t>（三）向旅游、工商、物价、卫生等行政管理部门投诉；</w:t>
      </w:r>
    </w:p>
    <w:p>
      <w:pPr>
        <w:pStyle w:val="P1"/>
        <w:spacing w:lineRule="exact" w:line="578"/>
        <w:ind w:firstLine="640"/>
        <w:rPr>
          <w:rStyle w:val="C3"/>
          <w:rFonts w:ascii="仿宋_GB2312" w:hAnsi="仿宋_GB2312"/>
          <w:sz w:val="32"/>
        </w:rPr>
      </w:pPr>
      <w:r>
        <w:rPr>
          <w:rStyle w:val="C3"/>
          <w:rFonts w:ascii="Microsoft YaHei UI" w:hAnsi="Microsoft YaHei UI"/>
          <w:sz w:val="32"/>
        </w:rPr>
        <w:t>（四）有仲裁协议的申请仲裁机构仲裁；</w:t>
      </w:r>
    </w:p>
    <w:p>
      <w:pPr>
        <w:pStyle w:val="P1"/>
        <w:spacing w:lineRule="exact" w:line="578"/>
        <w:ind w:firstLine="640"/>
        <w:rPr>
          <w:rStyle w:val="C3"/>
          <w:rFonts w:ascii="仿宋_GB2312" w:hAnsi="仿宋_GB2312"/>
          <w:sz w:val="32"/>
        </w:rPr>
      </w:pPr>
      <w:r>
        <w:rPr>
          <w:rStyle w:val="C3"/>
          <w:rFonts w:ascii="Microsoft YaHei UI" w:hAnsi="Microsoft YaHei UI"/>
          <w:sz w:val="32"/>
        </w:rPr>
        <w:t>（五）向人民法院提起诉讼。</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旅游经营者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旅行社设立营业部，应当依照国家规定办理相关手续，并自设立之日起</w:t>
      </w:r>
      <w:r>
        <w:rPr>
          <w:rStyle w:val="C3"/>
          <w:rFonts w:ascii="仿宋_GB2312" w:hAnsi="仿宋_GB2312"/>
          <w:sz w:val="32"/>
        </w:rPr>
        <w:t>15</w:t>
      </w:r>
      <w:r>
        <w:rPr>
          <w:rStyle w:val="C3"/>
          <w:rFonts w:ascii="Microsoft YaHei UI" w:hAnsi="Microsoft YaHei UI"/>
          <w:sz w:val="32"/>
        </w:rPr>
        <w:t>日内向本市所在地的旅游管理部门备案。</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旅行社应当建立安全管理责任制，制定旅游安全应急预案，确定专职或者兼职安全管理人员，参加和组织安全教育培训活动。</w:t>
      </w:r>
    </w:p>
    <w:p>
      <w:pPr>
        <w:pStyle w:val="P1"/>
        <w:spacing w:lineRule="exact" w:line="578"/>
        <w:ind w:firstLine="640"/>
        <w:rPr>
          <w:rStyle w:val="C3"/>
          <w:rFonts w:ascii="仿宋_GB2312" w:hAnsi="仿宋_GB2312"/>
          <w:sz w:val="32"/>
        </w:rPr>
      </w:pPr>
      <w:r>
        <w:rPr>
          <w:rStyle w:val="C3"/>
          <w:rFonts w:ascii="Microsoft YaHei UI" w:hAnsi="Microsoft YaHei UI"/>
          <w:sz w:val="32"/>
        </w:rPr>
        <w:t>旅行社对可能危及旅游者人身和财物安全的事宜，应当作出真实的说明和明确的警示，并采取防止危害发生的措施。</w:t>
      </w:r>
    </w:p>
    <w:p>
      <w:pPr>
        <w:pStyle w:val="P1"/>
        <w:spacing w:lineRule="exact" w:line="578"/>
        <w:ind w:firstLine="640"/>
        <w:rPr>
          <w:rStyle w:val="C3"/>
          <w:rFonts w:ascii="仿宋_GB2312" w:hAnsi="仿宋_GB2312"/>
          <w:sz w:val="32"/>
        </w:rPr>
      </w:pPr>
      <w:r>
        <w:rPr>
          <w:rStyle w:val="C3"/>
          <w:rFonts w:ascii="Microsoft YaHei UI" w:hAnsi="Microsoft YaHei UI"/>
          <w:sz w:val="32"/>
        </w:rPr>
        <w:t>发生旅游安全事故后，旅行社应当立即启动应急预案，并向所在地人民政府及相关部门报告。发生人身安全事故的，旅行社应当及时组织抢救，事后按责任处理费用。</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旅行社组织旅游活动，应当与旅游者订立书面旅游合同，明确旅游路线、游览景点、食宿标准、交通工具及标准、旅游价格、违约责任、免责事项和自费项目等；安排旅游者购物的，还应当在合同中载明购物场所、时间及次数。</w:t>
      </w:r>
    </w:p>
    <w:p>
      <w:pPr>
        <w:pStyle w:val="P1"/>
        <w:spacing w:lineRule="exact" w:line="578"/>
        <w:ind w:firstLine="640"/>
        <w:rPr>
          <w:rStyle w:val="C3"/>
          <w:rFonts w:ascii="仿宋_GB2312" w:hAnsi="仿宋_GB2312"/>
          <w:sz w:val="32"/>
        </w:rPr>
      </w:pPr>
      <w:r>
        <w:rPr>
          <w:rStyle w:val="C3"/>
          <w:rFonts w:ascii="Microsoft YaHei UI" w:hAnsi="Microsoft YaHei UI"/>
          <w:sz w:val="32"/>
        </w:rPr>
        <w:t>旅行社应当按照合同约定提供服务。未征得旅游者书面同意，不得违反合同约定改变行程安排，减少服务项目，降低服务标准，加收服务费用。不得强迫或者变相强迫旅游者参加额外付费项目。</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旅行社不得将已签订旅游合同的旅游者擅自转给其他旅行社接待。因特殊情况确需转团的，须征得旅游者书面同意，并承担相应增加的旅游费用或者返还减少支出的旅游费用。旅游者不同意转团的，旅行社除返还预付的旅游费用外，还应当按旅游者预付旅游费用的</w:t>
      </w:r>
      <w:r>
        <w:rPr>
          <w:rStyle w:val="C3"/>
          <w:rFonts w:ascii="仿宋_GB2312" w:hAnsi="仿宋_GB2312"/>
          <w:sz w:val="32"/>
        </w:rPr>
        <w:t>20%</w:t>
      </w:r>
      <w:r>
        <w:rPr>
          <w:rStyle w:val="C3"/>
          <w:rFonts w:ascii="Microsoft YaHei UI" w:hAnsi="Microsoft YaHei UI"/>
          <w:sz w:val="32"/>
        </w:rPr>
        <w:t>给予补偿。合同有约定的，按照合同约定执行。</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旅行社经营旅游团队业务，同团同标准的合同价格应当相对一致。在同团同标准服务中，合同价差不得超过</w:t>
      </w:r>
      <w:r>
        <w:rPr>
          <w:rStyle w:val="C3"/>
          <w:rFonts w:ascii="仿宋_GB2312" w:hAnsi="仿宋_GB2312"/>
          <w:sz w:val="32"/>
        </w:rPr>
        <w:t>10%</w:t>
      </w:r>
      <w:r>
        <w:rPr>
          <w:rStyle w:val="C3"/>
          <w:rFonts w:ascii="Microsoft YaHei UI" w:hAnsi="Microsoft YaHei UI"/>
          <w:sz w:val="32"/>
        </w:rPr>
        <w:t>。超过部分旅行社应当退还给旅游者。</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旅行社地接旅游团队业务，应当足额收取地接团费。旅行社因没有足额收取团费发生纠纷时，不得非法滞留游客或者降低服务标准。</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旅行社应当事先与现役军人、老年人、残疾人、全日制在校学生等旅游者就旅游区（点）享受减免门票费的事项进行合同约定；未事先约定的，应当按照价格主管部门批准的旅游区（点）个人门票全价退还。</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导游人员进行导游活动，应当佩戴导游证。</w:t>
      </w:r>
    </w:p>
    <w:p>
      <w:pPr>
        <w:pStyle w:val="P1"/>
        <w:spacing w:lineRule="exact" w:line="578"/>
        <w:ind w:firstLine="640"/>
        <w:rPr>
          <w:rStyle w:val="C3"/>
          <w:rFonts w:ascii="仿宋_GB2312" w:hAnsi="仿宋_GB2312"/>
          <w:sz w:val="32"/>
        </w:rPr>
      </w:pPr>
      <w:r>
        <w:rPr>
          <w:rStyle w:val="C3"/>
          <w:rFonts w:ascii="Microsoft YaHei UI" w:hAnsi="Microsoft YaHei UI"/>
          <w:sz w:val="32"/>
        </w:rPr>
        <w:t>导游人员进行导游活动，必须经旅行社委派。导游人员不得私自承揽或者以其他任何方式直接承揽导游业务，进行导游活动。</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导游人员在引导旅游者旅行、游览过程中，应当就可能发生危及旅游者人身、财物安全的情况，向旅游者作出真实说明和明确警示，并按照旅行社的要求采取防止危害发生的措施。</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导游人员进行导游活动，不得向旅游者兜售物品或者购买旅游者的物品，不得以明示或者暗示的方式向旅游者索要小费。</w:t>
      </w:r>
    </w:p>
    <w:p>
      <w:pPr>
        <w:pStyle w:val="P1"/>
        <w:spacing w:lineRule="exact" w:line="578"/>
        <w:ind w:firstLine="640"/>
        <w:rPr>
          <w:rStyle w:val="C3"/>
          <w:rFonts w:ascii="仿宋_GB2312" w:hAnsi="仿宋_GB2312"/>
          <w:sz w:val="32"/>
        </w:rPr>
      </w:pPr>
      <w:r>
        <w:rPr>
          <w:rStyle w:val="C3"/>
          <w:rFonts w:ascii="Microsoft YaHei UI" w:hAnsi="Microsoft YaHei UI"/>
          <w:sz w:val="32"/>
        </w:rPr>
        <w:t>导游人员进行导游活动，不得欺骗、胁迫旅游者消费或者与经营者串通欺骗、胁迫旅游者消费。</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旅行社组织旅游，应当租用取得旅游客运资质的旅游运输企业的旅游汽车，签订旅游运输合同，明确运行计划，约定运输路线、运输价格、车辆的要求以及违约责任等事项。</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旅游客运企业及其驾驶人员应当按照合同约定的旅游行程计划提供规范的客运服务，不得甩客，不得擅自揽客，不得擅自变更或者终止客运服务。</w:t>
      </w:r>
    </w:p>
    <w:p>
      <w:pPr>
        <w:pStyle w:val="P1"/>
        <w:spacing w:lineRule="exact" w:line="578"/>
        <w:ind w:firstLine="640"/>
        <w:rPr>
          <w:rStyle w:val="C3"/>
          <w:rFonts w:ascii="仿宋_GB2312" w:hAnsi="仿宋_GB2312"/>
          <w:sz w:val="32"/>
        </w:rPr>
      </w:pPr>
      <w:r>
        <w:rPr>
          <w:rStyle w:val="C3"/>
          <w:rFonts w:ascii="Microsoft YaHei UI" w:hAnsi="Microsoft YaHei UI"/>
          <w:sz w:val="32"/>
        </w:rPr>
        <w:t>旅游客运企业向旅行社派出的旅游车辆应当具备完整的旅游客运营运手续，并悬挂道路交通运输管理机构制作的旅游车辆专用标识。</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旅游经营者及其从业人员不得有下列行为：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（一）制售假冒伪劣旅游商品，纠缠、胁迫旅游者购买商品、接受服务，向旅游者索取额外费用，向其他旅游经营者私自索取或者收受回扣；</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（二）擅自使用其他旅游经营者的名称经营旅游业务；</w:t>
      </w:r>
    </w:p>
    <w:p>
      <w:pPr>
        <w:pStyle w:val="P1"/>
        <w:spacing w:lineRule="exact" w:line="578"/>
        <w:ind w:firstLine="640"/>
        <w:rPr>
          <w:rStyle w:val="C3"/>
          <w:rFonts w:ascii="仿宋_GB2312" w:hAnsi="仿宋_GB2312"/>
          <w:sz w:val="32"/>
        </w:rPr>
      </w:pPr>
      <w:r>
        <w:rPr>
          <w:rStyle w:val="C3"/>
          <w:rFonts w:ascii="Microsoft YaHei UI" w:hAnsi="Microsoft YaHei UI"/>
          <w:sz w:val="32"/>
        </w:rPr>
        <w:t>（三）制作、发布虚假旅游信息，向旅游者隐瞒真实情况或者提供质价不符的服务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（四）炒卖客房和旅游运输票证，在旅途中甩团、甩客；</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（五）擅自增加或者减少旅游项目，变更约定的接待计划或者中止旅游服务活动；</w:t>
      </w:r>
    </w:p>
    <w:p>
      <w:pPr>
        <w:pStyle w:val="P1"/>
        <w:spacing w:lineRule="exact" w:line="578"/>
        <w:ind w:firstLine="640"/>
        <w:rPr>
          <w:rStyle w:val="C3"/>
          <w:rFonts w:ascii="仿宋_GB2312" w:hAnsi="仿宋_GB2312"/>
          <w:sz w:val="32"/>
        </w:rPr>
      </w:pPr>
      <w:r>
        <w:rPr>
          <w:rStyle w:val="C3"/>
          <w:rFonts w:ascii="Microsoft YaHei UI" w:hAnsi="Microsoft YaHei UI"/>
          <w:sz w:val="32"/>
        </w:rPr>
        <w:t>（六）私自组织接待旅游团队；</w:t>
      </w:r>
    </w:p>
    <w:p>
      <w:pPr>
        <w:pStyle w:val="P1"/>
        <w:spacing w:lineRule="exact" w:line="578"/>
        <w:ind w:firstLine="640"/>
        <w:rPr>
          <w:rStyle w:val="C3"/>
          <w:rFonts w:ascii="仿宋_GB2312" w:hAnsi="仿宋_GB2312"/>
          <w:sz w:val="32"/>
        </w:rPr>
      </w:pPr>
      <w:r>
        <w:rPr>
          <w:rStyle w:val="C3"/>
          <w:rFonts w:ascii="Microsoft YaHei UI" w:hAnsi="Microsoft YaHei UI"/>
          <w:sz w:val="32"/>
        </w:rPr>
        <w:t>（七）以零团费、负团费等低于成本的价格销售旅游产品；</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（八）法律、法规禁止的其他行为。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管理与监督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旅游区（点）应当合理设置停车场、公厕等服务设施，设置通讯、紧急救援地域界限标志和符合国家标准的公共信息图形符号、中外文对照说明牌等；对具有一定危险性的区域或者项目，应当设立明显的提示或者警示标志，并采取必要的保护设施。</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旅游区（点）不得以任何方式拒绝旅游团队的导游员在该区（点）从事导游讲解活动。</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价格主管部门应当根据旅游区（点）的质量等级确定相应的门票价格。</w:t>
      </w:r>
    </w:p>
    <w:p>
      <w:pPr>
        <w:pStyle w:val="P1"/>
        <w:spacing w:lineRule="exact" w:line="578"/>
        <w:ind w:firstLine="640"/>
        <w:rPr>
          <w:rStyle w:val="C3"/>
          <w:rFonts w:ascii="仿宋_GB2312" w:hAnsi="仿宋_GB2312"/>
          <w:sz w:val="32"/>
        </w:rPr>
      </w:pPr>
      <w:r>
        <w:rPr>
          <w:rStyle w:val="C3"/>
          <w:rFonts w:ascii="Microsoft YaHei UI" w:hAnsi="Microsoft YaHei UI"/>
          <w:sz w:val="32"/>
        </w:rPr>
        <w:t>旅游区（点）应当按照规定明码标价。对现役军人、老年人、残疾人、全日制在校学生等特定对象实行门票减免。</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旅游管理部门应当会同发展与改革等部门加强旅游项目的管理，对旅游项目的实施情况进行监督。</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旅游管理部门应当加强对本行政区域内旅游经营者的统计和企业财务会计工作的指导，督促旅游经营者依法及时、准确上报旅游统计、财务报表。</w:t>
      </w:r>
    </w:p>
    <w:p>
      <w:pPr>
        <w:pStyle w:val="P1"/>
        <w:spacing w:lineRule="exact" w:line="578"/>
        <w:ind w:firstLine="640"/>
        <w:rPr>
          <w:rStyle w:val="C3"/>
          <w:rFonts w:ascii="仿宋_GB2312" w:hAnsi="仿宋_GB2312"/>
          <w:sz w:val="32"/>
        </w:rPr>
      </w:pPr>
      <w:r>
        <w:rPr>
          <w:rStyle w:val="C3"/>
          <w:rFonts w:ascii="Microsoft YaHei UI" w:hAnsi="Microsoft YaHei UI"/>
          <w:sz w:val="32"/>
        </w:rPr>
        <w:t>旅行社、旅游区（点）、旅游饭店应当按时向旅游管理部门上报旅游统计、财务报表。不得虚报、瞒报、拒报、迟报，不得伪造、篡改。</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县（市、区）旅游管理部门应当依法对旅游统计、财务报表进行汇总、分析，并报市旅游管理部门。</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旅游管理部门应当组织对本行政区域内旅游行业人力资源的普查，编制人力资源培养规划，制定年度计划，组织开展本行政区域的旅游教育培训工作。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市旅游管理部门应当对本行政区域内的旅游专业院校的实习内容和实习基地进行业务指导。</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县（市、区）旅游管理部门应当按照规定向市旅游管理部门推荐本行政区域内符合相关标准的旅游星级饭店、绿色旅游饭店、乡村旅游客栈、旅游景区、工农业旅游示范点和工农业旅游点。</w:t>
      </w:r>
    </w:p>
    <w:p>
      <w:pPr>
        <w:pStyle w:val="P1"/>
        <w:spacing w:lineRule="exact" w:line="578"/>
        <w:ind w:firstLine="640"/>
        <w:rPr>
          <w:rStyle w:val="C3"/>
          <w:rFonts w:ascii="仿宋_GB2312" w:hAnsi="仿宋_GB2312"/>
          <w:sz w:val="32"/>
        </w:rPr>
      </w:pPr>
      <w:r>
        <w:rPr>
          <w:rStyle w:val="C3"/>
          <w:rFonts w:ascii="Microsoft YaHei UI" w:hAnsi="Microsoft YaHei UI"/>
          <w:sz w:val="32"/>
        </w:rPr>
        <w:t>从事旅游经营业务一年以上的参观游览区（点）和餐饮住宿单位，可以向旅游管理部门申报质量等级评定。</w:t>
      </w:r>
    </w:p>
    <w:p>
      <w:pPr>
        <w:pStyle w:val="P1"/>
        <w:spacing w:lineRule="exact" w:line="578"/>
        <w:ind w:firstLine="640"/>
        <w:rPr>
          <w:rStyle w:val="C3"/>
          <w:rFonts w:ascii="仿宋_GB2312" w:hAnsi="仿宋_GB2312"/>
          <w:sz w:val="32"/>
        </w:rPr>
      </w:pPr>
      <w:r>
        <w:rPr>
          <w:rStyle w:val="C3"/>
          <w:rFonts w:ascii="Microsoft YaHei UI" w:hAnsi="Microsoft YaHei UI"/>
          <w:sz w:val="32"/>
        </w:rPr>
        <w:t>旅游景区、工农业旅游示范点、工农业旅游点及旅游星级饭店、绿色旅游饭店和乡村旅游客栈的标志、称谓和悬挂标牌，应当经旅游质量等级评定机构评定授予后，方可使用。</w:t>
      </w: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旅游管理部门应当健全旅游投诉制度，设立并公布投诉电话，接受旅游者的投诉。</w:t>
      </w:r>
    </w:p>
    <w:p>
      <w:pPr>
        <w:pStyle w:val="P1"/>
        <w:spacing w:lineRule="exact" w:line="578"/>
        <w:ind w:firstLine="640"/>
        <w:rPr>
          <w:rStyle w:val="C3"/>
          <w:rFonts w:ascii="仿宋_GB2312" w:hAnsi="仿宋_GB2312"/>
          <w:sz w:val="32"/>
        </w:rPr>
      </w:pPr>
      <w:r>
        <w:rPr>
          <w:rStyle w:val="C3"/>
          <w:rFonts w:ascii="Microsoft YaHei UI" w:hAnsi="Microsoft YaHei UI"/>
          <w:sz w:val="32"/>
        </w:rPr>
        <w:t>旅游管理部门受理旅游投诉的范围是：对本市监管旅行社的投诉；对本市行政区域内的旅游星级饭店、绿色旅游饭店、乡村旅游客栈及旅游景区、工农业旅游示范点和工农业旅游点的投诉；对本市导游人员的投诉。</w:t>
      </w:r>
    </w:p>
    <w:p>
      <w:pPr>
        <w:pStyle w:val="P1"/>
        <w:spacing w:lineRule="exact" w:line="578"/>
        <w:ind w:firstLine="640"/>
        <w:rPr>
          <w:rStyle w:val="C3"/>
          <w:rFonts w:ascii="仿宋_GB2312" w:hAnsi="仿宋_GB2312"/>
          <w:sz w:val="32"/>
        </w:rPr>
      </w:pPr>
      <w:r>
        <w:rPr>
          <w:rStyle w:val="C3"/>
          <w:rFonts w:ascii="Microsoft YaHei UI" w:hAnsi="Microsoft YaHei UI"/>
          <w:sz w:val="32"/>
        </w:rPr>
        <w:t>旅游管理部门在接到旅游者投诉后，对属于本部门管理的，应当自收到投诉之日起</w:t>
      </w:r>
      <w:r>
        <w:rPr>
          <w:rStyle w:val="C3"/>
          <w:rFonts w:ascii="仿宋_GB2312" w:hAnsi="仿宋_GB2312"/>
          <w:sz w:val="32"/>
        </w:rPr>
        <w:t>7</w:t>
      </w:r>
      <w:r>
        <w:rPr>
          <w:rStyle w:val="C3"/>
          <w:rFonts w:ascii="Microsoft YaHei UI" w:hAnsi="Microsoft YaHei UI"/>
          <w:sz w:val="32"/>
        </w:rPr>
        <w:t>个工作日内答复投诉者。投诉方申请调解的，应当在</w:t>
      </w:r>
      <w:r>
        <w:rPr>
          <w:rStyle w:val="C3"/>
          <w:rFonts w:ascii="仿宋_GB2312" w:hAnsi="仿宋_GB2312"/>
          <w:sz w:val="32"/>
        </w:rPr>
        <w:t>30</w:t>
      </w:r>
      <w:r>
        <w:rPr>
          <w:rStyle w:val="C3"/>
          <w:rFonts w:ascii="Microsoft YaHei UI" w:hAnsi="Microsoft YaHei UI"/>
          <w:sz w:val="32"/>
        </w:rPr>
        <w:t>个工作日内组织调解。对属于其他部门的，应当在两个工作日内转交有关部门处理。</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旅行社应当接受旅游管理部门对其服务质量、旅游安全、对外报价、财务账目等经营情况的监督检查。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旅游管理部门在旅游执法检查中有权询问当事人和有关人员，有权查阅、复制相关文件和资料，有权暂扣对可能被转移或者隐匿的文件、资料，当事人和有关人员应当如实提供有关资料和情况，不得拒绝、阻碍或者隐瞒。对可能转移、篡改销毁证据的物品，旅游执法人员经批准可对其先行登记保管，案件处理完毕后予以退还。</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任何单位和个人有权对破坏旅游资源和侵犯旅游者合法权益的行为进行监督。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违反本条例规定，旅行社设立营业部未向旅游管理部门备案的，由旅游管理部门责令改正。</w:t>
      </w: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违反本条例规定，旅行社拒绝接受旅游管理部门安全检查或者有下列行为之一的，由旅游管理部门责令限期改正；逾期不改正的，责令停业整顿</w:t>
      </w:r>
      <w:r>
        <w:rPr>
          <w:rStyle w:val="C3"/>
          <w:rFonts w:ascii="仿宋_GB2312" w:hAnsi="仿宋_GB2312"/>
          <w:sz w:val="32"/>
        </w:rPr>
        <w:t>3</w:t>
      </w:r>
      <w:r>
        <w:rPr>
          <w:rStyle w:val="C3"/>
          <w:rFonts w:ascii="Microsoft YaHei UI" w:hAnsi="Microsoft YaHei UI"/>
          <w:sz w:val="32"/>
        </w:rPr>
        <w:t>天至</w:t>
      </w:r>
      <w:r>
        <w:rPr>
          <w:rStyle w:val="C3"/>
          <w:rFonts w:ascii="仿宋_GB2312" w:hAnsi="仿宋_GB2312"/>
          <w:sz w:val="32"/>
        </w:rPr>
        <w:t>15</w:t>
      </w:r>
      <w:r>
        <w:rPr>
          <w:rStyle w:val="C3"/>
          <w:rFonts w:ascii="Microsoft YaHei UI" w:hAnsi="Microsoft YaHei UI"/>
          <w:sz w:val="32"/>
        </w:rPr>
        <w:t>天，可并处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（一）未建立旅游安全管理制度或者未制定应急预案的；</w:t>
      </w:r>
    </w:p>
    <w:p>
      <w:pPr>
        <w:pStyle w:val="P1"/>
        <w:spacing w:lineRule="exact" w:line="578"/>
        <w:ind w:firstLine="640"/>
        <w:rPr>
          <w:rStyle w:val="C3"/>
          <w:rFonts w:ascii="仿宋_GB2312" w:hAnsi="仿宋_GB2312"/>
          <w:sz w:val="32"/>
        </w:rPr>
      </w:pPr>
      <w:r>
        <w:rPr>
          <w:rStyle w:val="C3"/>
          <w:rFonts w:ascii="Microsoft YaHei UI" w:hAnsi="Microsoft YaHei UI"/>
          <w:sz w:val="32"/>
        </w:rPr>
        <w:t>（二）未确定专职或者兼职安全管理人员的；</w:t>
      </w:r>
    </w:p>
    <w:p>
      <w:pPr>
        <w:pStyle w:val="P1"/>
        <w:spacing w:lineRule="exact" w:line="578"/>
        <w:ind w:firstLine="640"/>
        <w:rPr>
          <w:rStyle w:val="C3"/>
          <w:rFonts w:ascii="仿宋_GB2312" w:hAnsi="仿宋_GB2312"/>
          <w:sz w:val="32"/>
        </w:rPr>
      </w:pPr>
      <w:r>
        <w:rPr>
          <w:rStyle w:val="C3"/>
          <w:rFonts w:ascii="Microsoft YaHei UI" w:hAnsi="Microsoft YaHei UI"/>
          <w:sz w:val="32"/>
        </w:rPr>
        <w:t>（三）未组织安全培训教育活动的。</w:t>
      </w:r>
    </w:p>
    <w:p>
      <w:pPr>
        <w:pStyle w:val="P1"/>
        <w:spacing w:lineRule="exact" w:line="578"/>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违反本条例规定，旅行社租用未取得旅游客运资质的汽车从事旅游活动的，由旅游管理部门责令限期改正；逾期不改正的，责令停业整顿</w:t>
      </w:r>
      <w:r>
        <w:rPr>
          <w:rStyle w:val="C3"/>
          <w:rFonts w:ascii="仿宋_GB2312" w:hAnsi="仿宋_GB2312"/>
          <w:sz w:val="32"/>
        </w:rPr>
        <w:t>15</w:t>
      </w:r>
      <w:r>
        <w:rPr>
          <w:rStyle w:val="C3"/>
          <w:rFonts w:ascii="Microsoft YaHei UI" w:hAnsi="Microsoft YaHei UI"/>
          <w:sz w:val="32"/>
        </w:rPr>
        <w:t>天至</w:t>
      </w:r>
      <w:r>
        <w:rPr>
          <w:rStyle w:val="C3"/>
          <w:rFonts w:ascii="仿宋_GB2312" w:hAnsi="仿宋_GB2312"/>
          <w:sz w:val="32"/>
        </w:rPr>
        <w:t>30</w:t>
      </w:r>
      <w:r>
        <w:rPr>
          <w:rStyle w:val="C3"/>
          <w:rFonts w:ascii="Microsoft YaHei UI" w:hAnsi="Microsoft YaHei UI"/>
          <w:sz w:val="32"/>
        </w:rPr>
        <w:t>天，可并处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万元以下罚款；情节严重的，吊销《旅行社业务经营许可证》。</w:t>
      </w:r>
    </w:p>
    <w:p>
      <w:pPr>
        <w:pStyle w:val="P1"/>
        <w:spacing w:lineRule="exact" w:line="578"/>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违反本条例规定，旅游客运企业及其驾驶人员甩客或者擅自揽客，擅自变更或者终止客运服务，向旅游经营者违法派车的，由交通行政主管部门依法处罚。</w:t>
      </w:r>
    </w:p>
    <w:p>
      <w:pPr>
        <w:pStyle w:val="P1"/>
        <w:spacing w:lineRule="exact" w:line="578"/>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违反本条例规定，旅行社及其从业人员有下列行为之一的，由旅游管理部门或者有关行政管理部门责令限期改正，有违法所得的，没收违法所得；逾期不改正的，责令停业整顿，可并处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（一）擅自改变旅游路线，或者减少服务项目、降低服务标准、加收服务费用、强迫旅游者参加额外付费项目的；</w:t>
      </w:r>
    </w:p>
    <w:p>
      <w:pPr>
        <w:pStyle w:val="P1"/>
        <w:spacing w:lineRule="exact" w:line="578"/>
        <w:ind w:firstLine="640"/>
        <w:rPr>
          <w:rStyle w:val="C3"/>
          <w:rFonts w:ascii="仿宋_GB2312" w:hAnsi="仿宋_GB2312"/>
          <w:sz w:val="32"/>
        </w:rPr>
      </w:pPr>
      <w:r>
        <w:rPr>
          <w:rStyle w:val="C3"/>
          <w:rFonts w:ascii="Microsoft YaHei UI" w:hAnsi="Microsoft YaHei UI"/>
          <w:sz w:val="32"/>
        </w:rPr>
        <w:t>（二）纠缠、胁迫旅游者购买商品、接受服务或者向旅游者索取额外费用的；</w:t>
      </w:r>
    </w:p>
    <w:p>
      <w:pPr>
        <w:pStyle w:val="P1"/>
        <w:spacing w:lineRule="exact" w:line="578"/>
        <w:ind w:firstLine="640"/>
        <w:rPr>
          <w:rStyle w:val="C3"/>
          <w:rFonts w:ascii="仿宋_GB2312" w:hAnsi="仿宋_GB2312"/>
          <w:sz w:val="32"/>
        </w:rPr>
      </w:pPr>
      <w:r>
        <w:rPr>
          <w:rStyle w:val="C3"/>
          <w:rFonts w:ascii="Microsoft YaHei UI" w:hAnsi="Microsoft YaHei UI"/>
          <w:sz w:val="32"/>
        </w:rPr>
        <w:t>（三）炒卖客房或者旅游运输票证的；</w:t>
      </w:r>
    </w:p>
    <w:p>
      <w:pPr>
        <w:pStyle w:val="P1"/>
        <w:spacing w:lineRule="exact" w:line="578"/>
        <w:ind w:firstLine="640"/>
        <w:rPr>
          <w:rStyle w:val="C3"/>
          <w:rFonts w:ascii="仿宋_GB2312" w:hAnsi="仿宋_GB2312"/>
          <w:sz w:val="32"/>
        </w:rPr>
      </w:pPr>
      <w:r>
        <w:rPr>
          <w:rStyle w:val="C3"/>
          <w:rFonts w:ascii="Microsoft YaHei UI" w:hAnsi="Microsoft YaHei UI"/>
          <w:sz w:val="32"/>
        </w:rPr>
        <w:t>（四）强行滞留旅游团队，或者甩团、甩客的。</w:t>
      </w:r>
    </w:p>
    <w:p>
      <w:pPr>
        <w:pStyle w:val="P1"/>
        <w:spacing w:lineRule="exact" w:line="578"/>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违反本条例规定，有下列行为之一的，由工商、旅游管理部门依照《中华人民共和国商标法》和《中华人民共和国反不正当竞争法》等有关法律、法规的规定处罚：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（一）擅自使用其他旅行社名称的；</w:t>
      </w:r>
    </w:p>
    <w:p>
      <w:pPr>
        <w:pStyle w:val="P1"/>
        <w:spacing w:lineRule="exact" w:line="578"/>
        <w:ind w:firstLine="640"/>
        <w:rPr>
          <w:rStyle w:val="C3"/>
          <w:rFonts w:ascii="仿宋_GB2312" w:hAnsi="仿宋_GB2312"/>
          <w:sz w:val="32"/>
        </w:rPr>
      </w:pPr>
      <w:r>
        <w:rPr>
          <w:rStyle w:val="C3"/>
          <w:rFonts w:ascii="Microsoft YaHei UI" w:hAnsi="Microsoft YaHei UI"/>
          <w:sz w:val="32"/>
        </w:rPr>
        <w:t>（二）制作发布虚假旅游信息或者向旅游者隐瞒真实情况的；</w:t>
      </w:r>
    </w:p>
    <w:p>
      <w:pPr>
        <w:pStyle w:val="P1"/>
        <w:spacing w:lineRule="exact" w:line="578"/>
        <w:ind w:firstLine="640"/>
        <w:rPr>
          <w:rStyle w:val="C3"/>
          <w:rFonts w:ascii="仿宋_GB2312" w:hAnsi="仿宋_GB2312"/>
          <w:sz w:val="32"/>
        </w:rPr>
      </w:pPr>
      <w:r>
        <w:rPr>
          <w:rStyle w:val="C3"/>
          <w:rFonts w:ascii="Microsoft YaHei UI" w:hAnsi="Microsoft YaHei UI"/>
          <w:sz w:val="32"/>
        </w:rPr>
        <w:t>（三）以零团费、负团费等低于成本的价格销售旅游产品的。</w:t>
      </w:r>
    </w:p>
    <w:p>
      <w:pPr>
        <w:pStyle w:val="P1"/>
        <w:spacing w:lineRule="exact" w:line="578"/>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违反本条例规定，旅行社、旅游区（点）、旅游饭店虚报、瞒报、拒报、迟报、伪造、篡改旅游统计报表的，由旅游管理部门予以警告，可并处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违反本条例规定，未经评定，擅自使用旅游景区、工农业旅游示范点、工农业旅游点及旅游星级饭店、绿色旅游饭店、乡村旅游客栈的质量等级标志、称谓和悬挂其标牌的，由旅游管理部门没收非法标牌，并处以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旅游管理部门、其他有关行政管理部门及其工作人员，玩忽职守，滥用职权，徇私舞弊的，依法给予行政处分；构成犯罪的，依法追究刑事责任。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日起施行。《太原市旅游管理条例》同时废止。</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rFonts w:ascii="Calibri" w:hAnsi="Calibri"/>
      <w:sz w:val="18"/>
    </w:rPr>
  </w:style>
  <w:style w:type="character" w:styleId="C5">
    <w:name w:val="标题 2 Char"/>
    <w:link w:val="P3"/>
    <w:rPr>
      <w:rFonts w:ascii="宋体" w:hAnsi="宋体"/>
      <w:b w:val="1"/>
      <w:sz w:val="36"/>
    </w:rPr>
  </w:style>
  <w:style w:type="character" w:styleId="C6">
    <w:name w:val="页眉 Char"/>
    <w:link w:val="P5"/>
    <w:rPr>
      <w:rFonts w:ascii="Calibri" w:hAnsi="Calibri"/>
      <w:sz w:val="18"/>
    </w:rPr>
  </w:style>
  <w:style w:type="character" w:styleId="C7">
    <w:name w:val="标题 1 Char"/>
    <w:link w:val="P2"/>
    <w:rPr>
      <w:rFonts w:ascii="宋体" w:hAnsi="宋体"/>
      <w:b w:val="1"/>
      <w:sz w:val="48"/>
    </w:rPr>
  </w:style>
  <w:style w:type="character" w:styleId="C8">
    <w:name w:val="标题 3 Char"/>
    <w:link w:val="P4"/>
    <w:rPr>
      <w:rFonts w:ascii="宋体" w:hAnsi="宋体"/>
      <w:b w:val="1"/>
      <w:sz w:val="27"/>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2024-08-28T01:36:20Z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