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5227B1" Type="http://schemas.openxmlformats.org/officeDocument/2006/relationships/officeDocument" Target="/word/document.xml" /><Relationship Id="coreR485227B1" Type="http://schemas.openxmlformats.org/package/2006/relationships/metadata/core-properties" Target="/docProps/core.xml" /><Relationship Id="customR485227B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uto" w:line="240"/>
        <w:ind w:left="0" w:right="0"/>
        <w:jc w:val="center"/>
        <w:rPr>
          <w:rStyle w:val="C3"/>
          <w:rFonts w:ascii="宋体" w:hAnsi="宋体"/>
          <w:b w:val="1"/>
          <w:sz w:val="32"/>
        </w:rPr>
      </w:pPr>
    </w:p>
    <w:p>
      <w:pPr>
        <w:pStyle w:val="P1"/>
        <w:keepNext w:val="0"/>
        <w:keepLines w:val="0"/>
        <w:widowControl w:val="0"/>
        <w:spacing w:lineRule="auto" w:line="240"/>
        <w:ind w:left="0" w:right="0"/>
        <w:jc w:val="center"/>
        <w:rPr>
          <w:rStyle w:val="C3"/>
          <w:rFonts w:ascii="宋体" w:hAnsi="宋体"/>
          <w:b w:val="1"/>
          <w:sz w:val="32"/>
        </w:rPr>
      </w:pPr>
    </w:p>
    <w:p>
      <w:pPr>
        <w:pStyle w:val="P1"/>
        <w:keepNext w:val="0"/>
        <w:keepLines w:val="0"/>
        <w:widowControl w:val="0"/>
        <w:spacing w:lineRule="auto" w:line="240"/>
        <w:ind w:left="0" w:right="0"/>
        <w:jc w:val="center"/>
        <w:rPr>
          <w:rStyle w:val="C3"/>
          <w:rFonts w:ascii="楷体" w:hAnsi="楷体"/>
        </w:rPr>
      </w:pPr>
      <w:r>
        <w:rPr>
          <w:rStyle w:val="C3"/>
          <w:rFonts w:ascii="宋体" w:hAnsi="宋体"/>
          <w:b w:val="1"/>
          <w:sz w:val="44"/>
        </w:rPr>
        <w:t>白山市城市户外广告和招牌设置管理条例</w:t>
      </w:r>
    </w:p>
    <w:p>
      <w:pPr>
        <w:pStyle w:val="P3"/>
        <w:keepNext w:val="0"/>
        <w:keepLines w:val="0"/>
        <w:widowControl w:val="0"/>
        <w:spacing w:lineRule="auto" w:line="240"/>
        <w:jc w:val="both"/>
        <w:rPr>
          <w:rStyle w:val="C3"/>
          <w:rFonts w:ascii="宋体" w:hAnsi="宋体"/>
          <w:b w:val="1"/>
          <w:sz w:val="32"/>
          <w:shd w:val="clear" w:color="auto" w:fill="FFFFFF"/>
        </w:rPr>
      </w:pPr>
    </w:p>
    <w:p>
      <w:pPr>
        <w:pStyle w:val="P3"/>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b w:val="1"/>
          <w:sz w:val="32"/>
          <w:shd w:val="clear" w:color="auto" w:fill="FFFFFF"/>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日白山市第八届人民代表大会常务委员会第十三次会</w:t>
      </w:r>
    </w:p>
    <w:p>
      <w:pPr>
        <w:pStyle w:val="P3"/>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sz w:val="32"/>
        </w:rPr>
        <w:t>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日吉林省第十三届人民代表大会常务委员会第</w:t>
      </w:r>
    </w:p>
    <w:p>
      <w:pPr>
        <w:pStyle w:val="P3"/>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sz w:val="32"/>
        </w:rPr>
        <w:t>六次会议批准）</w:t>
      </w:r>
    </w:p>
    <w:p>
      <w:pPr>
        <w:pStyle w:val="P1"/>
        <w:keepNext w:val="0"/>
        <w:keepLines w:val="0"/>
        <w:widowControl w:val="0"/>
        <w:spacing w:lineRule="auto" w:line="240"/>
        <w:ind w:left="0" w:right="0"/>
        <w:jc w:val="center"/>
        <w:rPr>
          <w:rStyle w:val="C3"/>
          <w:rFonts w:ascii="宋体" w:hAnsi="宋体"/>
        </w:rPr>
      </w:pPr>
    </w:p>
    <w:p>
      <w:pPr>
        <w:pStyle w:val="P1"/>
        <w:keepNext w:val="0"/>
        <w:keepLines w:val="0"/>
        <w:widowControl w:val="0"/>
        <w:spacing w:lineRule="auto" w:line="240"/>
        <w:ind w:left="0" w:right="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numPr>
          <w:ilvl w:val="0"/>
          <w:numId w:val="1"/>
        </w:numPr>
        <w:spacing w:lineRule="auto" w:line="240"/>
        <w:ind w:firstLine="0" w:left="631" w:right="0"/>
        <w:jc w:val="both"/>
        <w:rPr>
          <w:rStyle w:val="C3"/>
          <w:rFonts w:ascii="楷体_GB2312" w:hAnsi="楷体_GB2312"/>
        </w:rPr>
      </w:pPr>
      <w:r>
        <w:rPr>
          <w:rStyle w:val="C3"/>
          <w:rFonts w:ascii="Microsoft YaHei UI" w:hAnsi="Microsoft YaHei UI"/>
        </w:rPr>
        <w:t>总则</w:t>
      </w:r>
    </w:p>
    <w:p>
      <w:pPr>
        <w:pStyle w:val="P1"/>
        <w:keepNext w:val="0"/>
        <w:keepLines w:val="0"/>
        <w:widowControl w:val="0"/>
        <w:numPr>
          <w:ilvl w:val="0"/>
          <w:numId w:val="1"/>
        </w:numPr>
        <w:spacing w:lineRule="auto" w:line="240"/>
        <w:ind w:firstLine="0" w:left="631" w:right="0"/>
        <w:jc w:val="both"/>
        <w:rPr>
          <w:rStyle w:val="C3"/>
          <w:rFonts w:ascii="楷体_GB2312" w:hAnsi="楷体_GB2312"/>
        </w:rPr>
      </w:pPr>
      <w:r>
        <w:rPr>
          <w:rStyle w:val="C3"/>
          <w:rFonts w:ascii="Microsoft YaHei UI" w:hAnsi="Microsoft YaHei UI"/>
        </w:rPr>
        <w:t>户外广告和招牌设置</w:t>
      </w:r>
    </w:p>
    <w:p>
      <w:pPr>
        <w:pStyle w:val="P1"/>
        <w:keepNext w:val="0"/>
        <w:keepLines w:val="0"/>
        <w:widowControl w:val="0"/>
        <w:numPr>
          <w:ilvl w:val="0"/>
          <w:numId w:val="1"/>
        </w:numPr>
        <w:spacing w:lineRule="auto" w:line="240"/>
        <w:ind w:firstLine="0" w:left="631" w:right="0"/>
        <w:jc w:val="both"/>
        <w:rPr>
          <w:rStyle w:val="C3"/>
          <w:rFonts w:ascii="楷体_GB2312" w:hAnsi="楷体_GB2312"/>
        </w:rPr>
      </w:pPr>
      <w:r>
        <w:rPr>
          <w:rStyle w:val="C3"/>
          <w:rFonts w:ascii="Microsoft YaHei UI" w:hAnsi="Microsoft YaHei UI"/>
        </w:rPr>
        <w:t>监督检查</w:t>
      </w:r>
    </w:p>
    <w:p>
      <w:pPr>
        <w:pStyle w:val="P1"/>
        <w:keepNext w:val="0"/>
        <w:keepLines w:val="0"/>
        <w:widowControl w:val="0"/>
        <w:numPr>
          <w:ilvl w:val="0"/>
          <w:numId w:val="1"/>
        </w:numPr>
        <w:spacing w:lineRule="auto" w:line="240"/>
        <w:ind w:firstLine="0" w:left="631" w:right="0"/>
        <w:jc w:val="both"/>
        <w:rPr>
          <w:rStyle w:val="C3"/>
          <w:rFonts w:ascii="楷体_GB2312" w:hAnsi="楷体_GB2312"/>
        </w:rPr>
      </w:pPr>
      <w:r>
        <w:rPr>
          <w:rStyle w:val="C3"/>
          <w:rFonts w:ascii="Microsoft YaHei UI" w:hAnsi="Microsoft YaHei UI"/>
        </w:rPr>
        <w:t>法律责任</w:t>
      </w:r>
    </w:p>
    <w:p>
      <w:pPr>
        <w:pStyle w:val="P1"/>
        <w:keepNext w:val="0"/>
        <w:keepLines w:val="0"/>
        <w:widowControl w:val="0"/>
        <w:numPr>
          <w:ilvl w:val="0"/>
          <w:numId w:val="1"/>
        </w:numPr>
        <w:spacing w:lineRule="auto" w:line="240"/>
        <w:ind w:firstLine="0" w:left="631" w:right="0"/>
        <w:jc w:val="both"/>
        <w:rPr>
          <w:rStyle w:val="C3"/>
          <w:rFonts w:ascii="楷体_GB2312" w:hAnsi="楷体_GB2312"/>
        </w:rPr>
      </w:pPr>
      <w:r>
        <w:rPr>
          <w:rStyle w:val="C3"/>
          <w:rFonts w:ascii="Microsoft YaHei UI" w:hAnsi="Microsoft YaHei UI"/>
        </w:rPr>
        <w:t>附则</w:t>
      </w:r>
    </w:p>
    <w:p>
      <w:pPr>
        <w:pStyle w:val="P1"/>
        <w:keepNext w:val="0"/>
        <w:keepLines w:val="0"/>
        <w:widowControl w:val="0"/>
        <w:spacing w:lineRule="auto" w:line="240"/>
        <w:ind w:left="0" w:right="0"/>
        <w:jc w:val="center"/>
        <w:rPr>
          <w:rStyle w:val="C3"/>
          <w:rFonts w:ascii="黑体" w:hAnsi="黑体"/>
          <w:sz w:val="32"/>
        </w:rPr>
      </w:pPr>
    </w:p>
    <w:p>
      <w:pPr>
        <w:pStyle w:val="P1"/>
        <w:keepNext w:val="0"/>
        <w:keepLines w:val="0"/>
        <w:widowControl w:val="0"/>
        <w:spacing w:lineRule="auto" w:line="240"/>
        <w:ind w:left="0" w:right="0"/>
        <w:jc w:val="center"/>
        <w:rPr>
          <w:rStyle w:val="C3"/>
          <w:rFonts w:ascii="仿宋" w:hAnsi="仿宋"/>
          <w:sz w:val="32"/>
        </w:rPr>
      </w:pPr>
      <w:r>
        <w:rPr>
          <w:rStyle w:val="C3"/>
          <w:rFonts w:ascii="黑体" w:hAnsi="黑体"/>
          <w:sz w:val="32"/>
        </w:rPr>
        <w:t xml:space="preserve">第一章  总则</w:t>
      </w:r>
    </w:p>
    <w:p>
      <w:pPr>
        <w:pStyle w:val="P1"/>
        <w:keepNext w:val="0"/>
        <w:keepLines w:val="0"/>
        <w:widowControl w:val="0"/>
        <w:spacing w:lineRule="auto" w:line="240"/>
        <w:ind w:left="0" w:right="0"/>
        <w:jc w:val="center"/>
        <w:rPr>
          <w:rStyle w:val="C3"/>
          <w:rFonts w:ascii="仿宋" w:hAnsi="仿宋"/>
          <w:sz w:val="32"/>
        </w:rPr>
      </w:pPr>
    </w:p>
    <w:p>
      <w:pPr>
        <w:pStyle w:val="P1"/>
        <w:keepNext w:val="0"/>
        <w:keepLines w:val="0"/>
        <w:widowControl w:val="0"/>
        <w:spacing w:lineRule="auto" w:line="240"/>
        <w:ind w:firstLine="632" w:right="0"/>
        <w:jc w:val="left"/>
        <w:rPr>
          <w:rStyle w:val="C3"/>
          <w:rFonts w:ascii="仿宋_GB2312" w:hAnsi="仿宋_GB2312"/>
          <w:sz w:val="32"/>
        </w:rPr>
      </w:pPr>
      <w:r>
        <w:rPr>
          <w:rStyle w:val="C3"/>
          <w:rFonts w:ascii="黑体" w:hAnsi="黑体"/>
          <w:b w:val="0"/>
          <w:sz w:val="32"/>
        </w:rPr>
        <w:t xml:space="preserve">第一条  </w:t>
      </w:r>
      <w:r>
        <w:rPr>
          <w:rStyle w:val="C3"/>
          <w:rFonts w:ascii="Microsoft YaHei UI" w:hAnsi="Microsoft YaHei UI"/>
          <w:sz w:val="32"/>
        </w:rPr>
        <w:t>为了规范户外广告和招牌设置管理，创建整洁、优美、安全的城市环境，根据《中华人民共和国城乡规划法》《中华人民共和国广告法》和国务院《城市市容和环境卫生管理条例》等法律法规，结合实际，制定本条例。</w:t>
      </w:r>
    </w:p>
    <w:p>
      <w:pPr>
        <w:pStyle w:val="P1"/>
        <w:keepNext w:val="0"/>
        <w:keepLines w:val="0"/>
        <w:widowControl w:val="0"/>
        <w:spacing w:lineRule="auto" w:line="240"/>
        <w:ind w:firstLine="632" w:right="0"/>
        <w:jc w:val="left"/>
        <w:rPr>
          <w:rStyle w:val="C3"/>
          <w:rFonts w:ascii="仿宋_GB2312" w:hAnsi="仿宋_GB2312"/>
          <w:sz w:val="32"/>
        </w:rPr>
      </w:pPr>
      <w:r>
        <w:rPr>
          <w:rStyle w:val="C3"/>
          <w:rFonts w:ascii="黑体" w:hAnsi="黑体"/>
          <w:b w:val="0"/>
          <w:sz w:val="32"/>
        </w:rPr>
        <w:t>第二条</w:t>
      </w:r>
      <w:r>
        <w:rPr>
          <w:rStyle w:val="C3"/>
          <w:rFonts w:ascii="仿宋" w:hAnsi="仿宋"/>
          <w:b w:val="1"/>
          <w:sz w:val="32"/>
        </w:rPr>
        <w:t xml:space="preserve">  </w:t>
      </w:r>
      <w:r>
        <w:rPr>
          <w:rStyle w:val="C3"/>
          <w:rFonts w:ascii="Microsoft YaHei UI" w:hAnsi="Microsoft YaHei UI"/>
          <w:sz w:val="32"/>
        </w:rPr>
        <w:t>本条例适用于浑江区、江源区实行城市化管理的区域。具体范围由所在区人民政府确定并公布。</w:t>
      </w:r>
    </w:p>
    <w:p>
      <w:pPr>
        <w:pStyle w:val="P1"/>
        <w:keepNext w:val="0"/>
        <w:keepLines w:val="0"/>
        <w:widowControl w:val="0"/>
        <w:spacing w:lineRule="auto" w:line="240"/>
        <w:ind w:firstLine="632" w:right="0"/>
        <w:jc w:val="left"/>
        <w:rPr>
          <w:rStyle w:val="C3"/>
          <w:rFonts w:ascii="仿宋_GB2312" w:hAnsi="仿宋_GB2312"/>
          <w:sz w:val="32"/>
        </w:rPr>
      </w:pPr>
      <w:r>
        <w:rPr>
          <w:rStyle w:val="C3"/>
          <w:rFonts w:ascii="Microsoft YaHei UI" w:hAnsi="Microsoft YaHei UI"/>
          <w:sz w:val="32"/>
        </w:rPr>
        <w:t>各县（市）可以依照本条例的规定执行。</w:t>
      </w:r>
    </w:p>
    <w:p>
      <w:pPr>
        <w:pStyle w:val="P1"/>
        <w:keepNext w:val="0"/>
        <w:keepLines w:val="0"/>
        <w:widowControl w:val="0"/>
        <w:spacing w:lineRule="auto" w:line="240"/>
        <w:ind w:firstLine="632" w:right="0"/>
        <w:jc w:val="left"/>
        <w:rPr>
          <w:rStyle w:val="C3"/>
          <w:rFonts w:ascii="仿宋_GB2312" w:hAnsi="仿宋_GB2312"/>
          <w:sz w:val="32"/>
        </w:rPr>
      </w:pPr>
      <w:r>
        <w:rPr>
          <w:rStyle w:val="C3"/>
          <w:rFonts w:ascii="黑体" w:hAnsi="黑体"/>
          <w:b w:val="0"/>
          <w:sz w:val="32"/>
        </w:rPr>
        <w:t xml:space="preserve">第三条 </w:t>
      </w:r>
      <w:r>
        <w:rPr>
          <w:rStyle w:val="C3"/>
          <w:rFonts w:ascii="仿宋" w:hAnsi="仿宋"/>
          <w:color w:val="FF0000"/>
          <w:sz w:val="32"/>
        </w:rPr>
        <w:t xml:space="preserve"> </w:t>
      </w:r>
      <w:r>
        <w:rPr>
          <w:rStyle w:val="C3"/>
          <w:rFonts w:ascii="Microsoft YaHei UI" w:hAnsi="Microsoft YaHei UI"/>
          <w:sz w:val="32"/>
        </w:rPr>
        <w:t>城市管理行政主管部门负责本行政区域内户外广告和招牌设置的监督管理工作。</w:t>
      </w:r>
    </w:p>
    <w:p>
      <w:pPr>
        <w:pStyle w:val="P1"/>
        <w:keepNext w:val="0"/>
        <w:keepLines w:val="0"/>
        <w:widowControl w:val="0"/>
        <w:spacing w:lineRule="auto" w:line="240"/>
        <w:ind w:firstLine="632" w:right="0"/>
        <w:jc w:val="left"/>
        <w:rPr>
          <w:rStyle w:val="C3"/>
          <w:rFonts w:ascii="仿宋_GB2312" w:hAnsi="仿宋_GB2312"/>
          <w:sz w:val="32"/>
        </w:rPr>
      </w:pPr>
      <w:r>
        <w:rPr>
          <w:rStyle w:val="C3"/>
          <w:rFonts w:ascii="Microsoft YaHei UI" w:hAnsi="Microsoft YaHei UI"/>
          <w:sz w:val="32"/>
        </w:rPr>
        <w:t>负责城乡规划、国土资源、公安、工商等职能的部门和通信运营企业，应当按照各自职责协同实施本条例。</w:t>
      </w:r>
    </w:p>
    <w:p>
      <w:pPr>
        <w:pStyle w:val="P1"/>
        <w:keepNext w:val="0"/>
        <w:keepLines w:val="0"/>
        <w:widowControl w:val="0"/>
        <w:spacing w:lineRule="auto" w:line="240"/>
        <w:ind w:firstLine="632"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户外广告和招牌设置应当遵循统筹规划、安全规范、节能环保、文明美观的原则。</w:t>
      </w:r>
    </w:p>
    <w:p>
      <w:pPr>
        <w:pStyle w:val="P1"/>
        <w:keepNext w:val="0"/>
        <w:keepLines w:val="0"/>
        <w:widowControl w:val="0"/>
        <w:spacing w:lineRule="auto" w:line="240"/>
        <w:ind w:firstLine="632" w:righ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城市管理行政主管部门应当同有关部门建立重要事项联络会商制度，及时处理户外广告和招牌设置中遇到的重要事项。</w:t>
      </w:r>
    </w:p>
    <w:p>
      <w:pPr>
        <w:pStyle w:val="P1"/>
        <w:keepNext w:val="0"/>
        <w:keepLines w:val="0"/>
        <w:widowControl w:val="0"/>
        <w:spacing w:lineRule="auto" w:line="240"/>
        <w:ind w:firstLine="632" w:right="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鼓励、支持、引导企业、社会组织和个人以提供资金、技术、劳动力、智力成果、媒介资源等方式参与公益广告宣传。</w:t>
      </w:r>
    </w:p>
    <w:p>
      <w:pPr>
        <w:pStyle w:val="P1"/>
        <w:keepNext w:val="0"/>
        <w:keepLines w:val="0"/>
        <w:widowControl w:val="0"/>
        <w:spacing w:lineRule="auto" w:line="240"/>
        <w:ind w:firstLine="632" w:right="0"/>
        <w:rPr>
          <w:rStyle w:val="C3"/>
          <w:rFonts w:ascii="仿宋_GB2312" w:hAnsi="仿宋_GB2312"/>
          <w:sz w:val="32"/>
        </w:rPr>
      </w:pPr>
      <w:r>
        <w:rPr>
          <w:rStyle w:val="C3"/>
          <w:rFonts w:ascii="Microsoft YaHei UI" w:hAnsi="Microsoft YaHei UI"/>
          <w:sz w:val="32"/>
        </w:rPr>
        <w:t>公益广告的内容，应当符合法律法规和社会主义核心价值观，符合大众审美观和公序良俗，体现国家和社会公共利益。不得利用公益广告变相设计、制作、发布商业信息。</w:t>
      </w:r>
    </w:p>
    <w:p>
      <w:pPr>
        <w:pStyle w:val="P1"/>
        <w:keepNext w:val="0"/>
        <w:keepLines w:val="0"/>
        <w:widowControl w:val="0"/>
        <w:spacing w:lineRule="auto" w:line="240"/>
        <w:ind w:firstLine="632" w:right="0"/>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第二章  户外广告和招牌设置</w:t>
      </w:r>
    </w:p>
    <w:p>
      <w:pPr>
        <w:pStyle w:val="P1"/>
        <w:keepNext w:val="0"/>
        <w:keepLines w:val="0"/>
        <w:widowControl w:val="0"/>
        <w:spacing w:lineRule="auto" w:line="240"/>
        <w:ind w:firstLine="2054" w:right="0"/>
        <w:rPr>
          <w:rStyle w:val="C3"/>
          <w:rFonts w:ascii="仿宋" w:hAnsi="仿宋"/>
          <w:b w:val="1"/>
          <w:sz w:val="32"/>
        </w:rPr>
      </w:pPr>
    </w:p>
    <w:p>
      <w:pPr>
        <w:pStyle w:val="P1"/>
        <w:keepNext w:val="0"/>
        <w:keepLines w:val="0"/>
        <w:widowControl w:val="0"/>
        <w:spacing w:lineRule="auto" w:line="240"/>
        <w:ind w:firstLine="632" w:right="0"/>
        <w:jc w:val="left"/>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城市管理行政主管部门应当会同城乡规划等相关行政主管部门编制户外广告设置规划，依照法定程序报请批准后予以公布。经批准后的户外广告设置规划，不得擅自更改，确需调整的，应当按照原批准程序报请批准并予以公布。</w:t>
      </w:r>
    </w:p>
    <w:p>
      <w:pPr>
        <w:pStyle w:val="P1"/>
        <w:keepNext w:val="0"/>
        <w:keepLines w:val="0"/>
        <w:widowControl w:val="0"/>
        <w:spacing w:lineRule="auto" w:line="240"/>
        <w:ind w:firstLine="632" w:right="0"/>
        <w:jc w:val="left"/>
        <w:rPr>
          <w:rStyle w:val="C3"/>
          <w:rFonts w:ascii="仿宋_GB2312" w:hAnsi="仿宋_GB2312"/>
          <w:sz w:val="32"/>
        </w:rPr>
      </w:pPr>
      <w:r>
        <w:rPr>
          <w:rStyle w:val="C3"/>
          <w:rFonts w:ascii="Microsoft YaHei UI" w:hAnsi="Microsoft YaHei UI"/>
          <w:sz w:val="32"/>
        </w:rPr>
        <w:t>户外广告设置规划应当符合城市总体规划和城市容貌标准，划定严格限制区、适度控制区和重点展示区；应当明确户外广告的设置地点、位置、形式、规格等具体要求。</w:t>
      </w:r>
    </w:p>
    <w:p>
      <w:pPr>
        <w:pStyle w:val="P1"/>
        <w:keepNext w:val="0"/>
        <w:keepLines w:val="0"/>
        <w:widowControl w:val="0"/>
        <w:spacing w:lineRule="auto" w:line="240"/>
        <w:ind w:firstLine="632" w:right="0"/>
        <w:jc w:val="left"/>
        <w:rPr>
          <w:rStyle w:val="C3"/>
          <w:rFonts w:ascii="仿宋_GB2312" w:hAnsi="仿宋_GB2312"/>
          <w:sz w:val="32"/>
        </w:rPr>
      </w:pPr>
      <w:r>
        <w:rPr>
          <w:rStyle w:val="C3"/>
          <w:rFonts w:ascii="黑体" w:hAnsi="黑体"/>
          <w:sz w:val="32"/>
        </w:rPr>
        <w:t xml:space="preserve">第八条 </w:t>
      </w:r>
      <w:r>
        <w:rPr>
          <w:rStyle w:val="C3"/>
          <w:rFonts w:ascii="仿宋_GB2312" w:hAnsi="仿宋_GB2312"/>
          <w:b w:val="1"/>
          <w:sz w:val="32"/>
        </w:rPr>
        <w:t xml:space="preserve"> </w:t>
      </w:r>
      <w:r>
        <w:rPr>
          <w:rStyle w:val="C3"/>
          <w:rFonts w:ascii="Microsoft YaHei UI" w:hAnsi="Microsoft YaHei UI"/>
          <w:sz w:val="32"/>
        </w:rPr>
        <w:t>城市管理行政主管部门应当根据国家行业标准、户外广告设置规划等，编制户外广告和招牌技术规范并公布。</w:t>
      </w:r>
    </w:p>
    <w:p>
      <w:pPr>
        <w:pStyle w:val="P1"/>
        <w:keepNext w:val="0"/>
        <w:keepLines w:val="0"/>
        <w:widowControl w:val="0"/>
        <w:spacing w:lineRule="auto" w:line="240"/>
        <w:ind w:firstLine="632" w:right="0"/>
        <w:jc w:val="left"/>
        <w:rPr>
          <w:rStyle w:val="C3"/>
          <w:rFonts w:ascii="仿宋_GB2312" w:hAnsi="仿宋_GB2312"/>
          <w:sz w:val="32"/>
        </w:rPr>
      </w:pPr>
      <w:r>
        <w:rPr>
          <w:rStyle w:val="C3"/>
          <w:rFonts w:ascii="黑体" w:hAnsi="黑体"/>
          <w:sz w:val="32"/>
        </w:rPr>
        <w:t xml:space="preserve">第九条 </w:t>
      </w:r>
      <w:r>
        <w:rPr>
          <w:rStyle w:val="C3"/>
          <w:rFonts w:ascii="仿宋_GB2312" w:hAnsi="仿宋_GB2312"/>
          <w:b w:val="1"/>
          <w:sz w:val="32"/>
        </w:rPr>
        <w:t xml:space="preserve"> </w:t>
      </w:r>
      <w:r>
        <w:rPr>
          <w:rStyle w:val="C3"/>
          <w:rFonts w:ascii="Microsoft YaHei UI" w:hAnsi="Microsoft YaHei UI"/>
          <w:sz w:val="32"/>
        </w:rPr>
        <w:t>设置大型户外广告，应当征得城乡规划、城市管理行政主管部门同意后，按照有关规定办理审批手续。</w:t>
      </w:r>
    </w:p>
    <w:p>
      <w:pPr>
        <w:pStyle w:val="P1"/>
        <w:keepNext w:val="0"/>
        <w:keepLines w:val="0"/>
        <w:widowControl w:val="0"/>
        <w:spacing w:lineRule="auto" w:line="240"/>
        <w:ind w:firstLine="632" w:right="0"/>
        <w:jc w:val="left"/>
        <w:rPr>
          <w:rStyle w:val="C3"/>
          <w:rFonts w:ascii="仿宋_GB2312" w:hAnsi="仿宋_GB2312"/>
          <w:sz w:val="32"/>
        </w:rPr>
      </w:pPr>
      <w:r>
        <w:rPr>
          <w:rStyle w:val="C3"/>
          <w:rFonts w:ascii="Microsoft YaHei UI" w:hAnsi="Microsoft YaHei UI"/>
          <w:sz w:val="32"/>
        </w:rPr>
        <w:t>在建筑物、构筑物上悬挂、张贴宣传品；利用条幅、旗帜、充气装置、实物造型等载体设置宣传品等，应当依法经城市管理行政主管部门批准。</w:t>
      </w:r>
    </w:p>
    <w:p>
      <w:pPr>
        <w:pStyle w:val="P1"/>
        <w:keepNext w:val="0"/>
        <w:keepLines w:val="0"/>
        <w:widowControl w:val="0"/>
        <w:spacing w:lineRule="auto" w:line="240"/>
        <w:ind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零星宣传品应当在城市管理行政主管部门设置或指定的公共广告栏张贴。</w:t>
      </w:r>
    </w:p>
    <w:p>
      <w:pPr>
        <w:pStyle w:val="P1"/>
        <w:keepNext w:val="0"/>
        <w:keepLines w:val="0"/>
        <w:widowControl w:val="0"/>
        <w:spacing w:lineRule="auto" w:line="240"/>
        <w:ind w:firstLine="640" w:right="0"/>
        <w:jc w:val="left"/>
        <w:rPr>
          <w:rStyle w:val="C3"/>
          <w:rFonts w:ascii="仿宋_GB2312" w:hAnsi="仿宋_GB2312"/>
          <w:sz w:val="32"/>
        </w:rPr>
      </w:pPr>
      <w:r>
        <w:rPr>
          <w:rStyle w:val="C3"/>
          <w:rFonts w:ascii="Microsoft YaHei UI" w:hAnsi="Microsoft YaHei UI"/>
          <w:sz w:val="32"/>
        </w:rPr>
        <w:t>以举牌、摆牌、游走、流动、散发等形式发布户外广告的，不得影响社会公共秩序和安全，不得干扰他人正常生产和生活。</w:t>
      </w:r>
    </w:p>
    <w:p>
      <w:pPr>
        <w:pStyle w:val="P1"/>
        <w:keepNext w:val="0"/>
        <w:keepLines w:val="0"/>
        <w:widowControl w:val="0"/>
        <w:spacing w:lineRule="auto" w:line="240"/>
        <w:ind w:firstLine="632" w:right="0"/>
        <w:rPr>
          <w:rStyle w:val="C3"/>
          <w:rFonts w:ascii="仿宋_GB2312" w:hAnsi="仿宋_GB2312"/>
          <w:sz w:val="32"/>
        </w:rPr>
      </w:pPr>
      <w:r>
        <w:rPr>
          <w:rStyle w:val="C3"/>
          <w:rFonts w:ascii="黑体" w:hAnsi="黑体"/>
          <w:b w:val="0"/>
          <w:sz w:val="32"/>
        </w:rPr>
        <w:t>第十条</w:t>
      </w:r>
      <w:r>
        <w:rPr>
          <w:rStyle w:val="C3"/>
          <w:rFonts w:ascii="仿宋" w:hAnsi="仿宋"/>
          <w:b w:val="1"/>
          <w:sz w:val="32"/>
        </w:rPr>
        <w:t xml:space="preserve">  </w:t>
      </w:r>
      <w:r>
        <w:rPr>
          <w:rStyle w:val="C3"/>
          <w:rFonts w:ascii="Microsoft YaHei UI" w:hAnsi="Microsoft YaHei UI"/>
          <w:sz w:val="32"/>
        </w:rPr>
        <w:t>经批准的户外广告设置期限最长不超过五年。户外广告设置期限届满再次申请的，具有优先权。</w:t>
      </w:r>
    </w:p>
    <w:p>
      <w:pPr>
        <w:pStyle w:val="P1"/>
        <w:keepNext w:val="0"/>
        <w:keepLines w:val="0"/>
        <w:widowControl w:val="0"/>
        <w:spacing w:lineRule="auto" w:line="240"/>
        <w:ind w:firstLine="632" w:right="0"/>
        <w:jc w:val="left"/>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大型户外广告设置载体闲置时间不得超过三十日。逾期闲置的</w:t>
      </w:r>
      <w:r>
        <w:rPr>
          <w:rStyle w:val="C3"/>
          <w:rFonts w:ascii="仿宋_GB2312" w:hAnsi="仿宋_GB2312"/>
          <w:sz w:val="32"/>
        </w:rPr>
        <w:t>,</w:t>
      </w:r>
      <w:r>
        <w:rPr>
          <w:rStyle w:val="C3"/>
          <w:rFonts w:ascii="Microsoft YaHei UI" w:hAnsi="Microsoft YaHei UI"/>
          <w:sz w:val="32"/>
        </w:rPr>
        <w:t>应当临时以公益广告内容替代。</w:t>
      </w:r>
    </w:p>
    <w:p>
      <w:pPr>
        <w:pStyle w:val="P1"/>
        <w:keepNext w:val="0"/>
        <w:keepLines w:val="0"/>
        <w:widowControl w:val="0"/>
        <w:spacing w:lineRule="auto" w:line="240"/>
        <w:ind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第十二条 </w:t>
      </w:r>
      <w:r>
        <w:rPr>
          <w:rStyle w:val="C3"/>
          <w:rFonts w:ascii="仿宋" w:hAnsi="仿宋"/>
          <w:b w:val="1"/>
          <w:sz w:val="32"/>
        </w:rPr>
        <w:t xml:space="preserve"> </w:t>
      </w:r>
      <w:r>
        <w:rPr>
          <w:rStyle w:val="C3"/>
          <w:rFonts w:ascii="Microsoft YaHei UI" w:hAnsi="Microsoft YaHei UI"/>
          <w:sz w:val="32"/>
        </w:rPr>
        <w:t>下列情形禁止设置户外广告：</w:t>
      </w:r>
    </w:p>
    <w:p>
      <w:pPr>
        <w:pStyle w:val="P1"/>
        <w:keepNext w:val="0"/>
        <w:keepLines w:val="0"/>
        <w:widowControl w:val="0"/>
        <w:spacing w:lineRule="auto" w:line="240"/>
        <w:ind w:firstLine="632" w:right="0"/>
        <w:jc w:val="left"/>
        <w:rPr>
          <w:rStyle w:val="C3"/>
          <w:rFonts w:ascii="仿宋_GB2312" w:hAnsi="仿宋_GB2312"/>
          <w:sz w:val="32"/>
        </w:rPr>
      </w:pPr>
      <w:r>
        <w:rPr>
          <w:rStyle w:val="C3"/>
          <w:rFonts w:ascii="Microsoft YaHei UI" w:hAnsi="Microsoft YaHei UI"/>
          <w:sz w:val="32"/>
        </w:rPr>
        <w:t>（一）利用交通安全设施、交通标志的；</w:t>
      </w:r>
    </w:p>
    <w:p>
      <w:pPr>
        <w:pStyle w:val="P1"/>
        <w:keepNext w:val="0"/>
        <w:keepLines w:val="0"/>
        <w:widowControl w:val="0"/>
        <w:spacing w:lineRule="auto" w:line="240"/>
        <w:ind w:firstLine="632" w:right="0"/>
        <w:jc w:val="left"/>
        <w:rPr>
          <w:rStyle w:val="C3"/>
          <w:rFonts w:ascii="仿宋_GB2312" w:hAnsi="仿宋_GB2312"/>
          <w:sz w:val="32"/>
        </w:rPr>
      </w:pPr>
      <w:r>
        <w:rPr>
          <w:rStyle w:val="C3"/>
          <w:rFonts w:ascii="Microsoft YaHei UI" w:hAnsi="Microsoft YaHei UI"/>
          <w:sz w:val="32"/>
        </w:rPr>
        <w:t>（二）影响市政设施、交通安全设施、交通标志、消防设施、消防安全标志使用的；</w:t>
      </w:r>
    </w:p>
    <w:p>
      <w:pPr>
        <w:pStyle w:val="P1"/>
        <w:keepNext w:val="0"/>
        <w:keepLines w:val="0"/>
        <w:widowControl w:val="0"/>
        <w:spacing w:lineRule="auto" w:line="240"/>
        <w:ind w:firstLine="632" w:right="0"/>
        <w:jc w:val="left"/>
        <w:rPr>
          <w:rStyle w:val="C3"/>
          <w:rFonts w:ascii="仿宋_GB2312" w:hAnsi="仿宋_GB2312"/>
          <w:sz w:val="32"/>
        </w:rPr>
      </w:pPr>
      <w:r>
        <w:rPr>
          <w:rStyle w:val="C3"/>
          <w:rFonts w:ascii="Microsoft YaHei UI" w:hAnsi="Microsoft YaHei UI"/>
          <w:sz w:val="32"/>
        </w:rPr>
        <w:t>（三）妨碍居民正常生活，损害城市容貌或者建筑物、构筑物形象的；</w:t>
      </w:r>
    </w:p>
    <w:p>
      <w:pPr>
        <w:pStyle w:val="P1"/>
        <w:keepNext w:val="0"/>
        <w:keepLines w:val="0"/>
        <w:widowControl w:val="0"/>
        <w:spacing w:lineRule="auto" w:line="240"/>
        <w:ind w:firstLine="632" w:right="0"/>
        <w:jc w:val="left"/>
        <w:rPr>
          <w:rStyle w:val="C3"/>
          <w:rFonts w:ascii="仿宋_GB2312" w:hAnsi="仿宋_GB2312"/>
          <w:sz w:val="32"/>
        </w:rPr>
      </w:pPr>
      <w:r>
        <w:rPr>
          <w:rStyle w:val="C3"/>
          <w:rFonts w:ascii="Microsoft YaHei UI" w:hAnsi="Microsoft YaHei UI"/>
          <w:sz w:val="32"/>
        </w:rPr>
        <w:t>（四）在国家机关、文物保护单位、名胜风景区等的建筑控制地带；</w:t>
      </w:r>
    </w:p>
    <w:p>
      <w:pPr>
        <w:pStyle w:val="P1"/>
        <w:keepNext w:val="0"/>
        <w:keepLines w:val="0"/>
        <w:widowControl w:val="0"/>
        <w:spacing w:lineRule="auto" w:line="240"/>
        <w:ind w:firstLine="632" w:right="0"/>
        <w:jc w:val="left"/>
        <w:rPr>
          <w:rStyle w:val="C3"/>
          <w:rFonts w:ascii="仿宋_GB2312" w:hAnsi="仿宋_GB2312"/>
          <w:sz w:val="32"/>
        </w:rPr>
      </w:pPr>
      <w:r>
        <w:rPr>
          <w:rStyle w:val="C3"/>
          <w:rFonts w:ascii="Microsoft YaHei UI" w:hAnsi="Microsoft YaHei UI"/>
          <w:sz w:val="32"/>
        </w:rPr>
        <w:t>（五）可能危及建筑物、构筑物安全的；</w:t>
      </w:r>
    </w:p>
    <w:p>
      <w:pPr>
        <w:pStyle w:val="P1"/>
        <w:keepNext w:val="0"/>
        <w:keepLines w:val="0"/>
        <w:widowControl w:val="0"/>
        <w:spacing w:lineRule="auto" w:line="240"/>
        <w:ind w:firstLine="632" w:right="0"/>
        <w:jc w:val="left"/>
        <w:rPr>
          <w:rStyle w:val="C3"/>
          <w:rFonts w:ascii="仿宋_GB2312" w:hAnsi="仿宋_GB2312"/>
          <w:sz w:val="32"/>
        </w:rPr>
      </w:pPr>
      <w:r>
        <w:rPr>
          <w:rStyle w:val="C3"/>
          <w:rFonts w:ascii="Microsoft YaHei UI" w:hAnsi="Microsoft YaHei UI"/>
          <w:sz w:val="32"/>
        </w:rPr>
        <w:t>（六）利用道路两侧的树木、绿化隔离带、绿篱的；</w:t>
      </w:r>
    </w:p>
    <w:p>
      <w:pPr>
        <w:pStyle w:val="P1"/>
        <w:keepNext w:val="0"/>
        <w:keepLines w:val="0"/>
        <w:widowControl w:val="0"/>
        <w:spacing w:lineRule="auto" w:line="240"/>
        <w:ind w:firstLine="632" w:right="0"/>
        <w:jc w:val="left"/>
        <w:rPr>
          <w:rStyle w:val="C3"/>
          <w:rFonts w:ascii="仿宋_GB2312" w:hAnsi="仿宋_GB2312"/>
          <w:sz w:val="32"/>
        </w:rPr>
      </w:pPr>
      <w:r>
        <w:rPr>
          <w:rStyle w:val="C3"/>
          <w:rFonts w:ascii="Microsoft YaHei UI" w:hAnsi="Microsoft YaHei UI"/>
          <w:sz w:val="32"/>
        </w:rPr>
        <w:t>（七）法律、法规规定的其它禁止情形。</w:t>
      </w:r>
    </w:p>
    <w:p>
      <w:pPr>
        <w:pStyle w:val="P1"/>
        <w:keepNext w:val="0"/>
        <w:keepLines w:val="0"/>
        <w:widowControl w:val="0"/>
        <w:spacing w:lineRule="auto" w:line="240"/>
        <w:ind w:firstLine="632" w:right="0"/>
        <w:jc w:val="left"/>
        <w:rPr>
          <w:rStyle w:val="C3"/>
          <w:rFonts w:ascii="仿宋_GB2312" w:hAnsi="仿宋_GB2312"/>
          <w:sz w:val="32"/>
        </w:rPr>
      </w:pPr>
      <w:r>
        <w:rPr>
          <w:rStyle w:val="C3"/>
          <w:rFonts w:ascii="Microsoft YaHei UI" w:hAnsi="Microsoft YaHei UI"/>
          <w:sz w:val="32"/>
        </w:rPr>
        <w:t>除经批准的自设广告外</w:t>
      </w:r>
      <w:r>
        <w:rPr>
          <w:rStyle w:val="C3"/>
          <w:rFonts w:ascii="仿宋_GB2312" w:hAnsi="仿宋_GB2312"/>
          <w:sz w:val="32"/>
        </w:rPr>
        <w:t>,</w:t>
      </w:r>
      <w:r>
        <w:rPr>
          <w:rStyle w:val="C3"/>
          <w:rFonts w:ascii="Microsoft YaHei UI" w:hAnsi="Microsoft YaHei UI"/>
          <w:sz w:val="32"/>
        </w:rPr>
        <w:t>禁止采用刻画、喷涂、胶贴等难以清除的方式进行广告宣传。</w:t>
      </w:r>
    </w:p>
    <w:p>
      <w:pPr>
        <w:pStyle w:val="P1"/>
        <w:keepNext w:val="0"/>
        <w:keepLines w:val="0"/>
        <w:widowControl w:val="0"/>
        <w:spacing w:lineRule="auto" w:line="240"/>
        <w:ind w:firstLine="632" w:right="0"/>
        <w:jc w:val="left"/>
        <w:rPr>
          <w:rStyle w:val="C3"/>
          <w:rFonts w:ascii="仿宋_GB2312" w:hAnsi="仿宋_GB2312"/>
          <w:sz w:val="32"/>
        </w:rPr>
      </w:pPr>
      <w:r>
        <w:rPr>
          <w:rStyle w:val="C3"/>
          <w:rFonts w:ascii="Microsoft YaHei UI" w:hAnsi="Microsoft YaHei UI"/>
          <w:sz w:val="32"/>
        </w:rPr>
        <w:t>设置电子显示牌（屏）的，应当符合国家规定的噪声污染和光污染等相关标准。</w:t>
      </w:r>
    </w:p>
    <w:p>
      <w:pPr>
        <w:pStyle w:val="P1"/>
        <w:keepNext w:val="0"/>
        <w:keepLines w:val="0"/>
        <w:widowControl w:val="0"/>
        <w:spacing w:lineRule="auto" w:line="240"/>
        <w:ind w:firstLine="632" w:right="0"/>
        <w:jc w:val="both"/>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利用公共场地、公共设施等公共资源设置户外广告的，应当通过招标、拍卖等方式取得。</w:t>
      </w:r>
    </w:p>
    <w:p>
      <w:pPr>
        <w:pStyle w:val="P1"/>
        <w:keepNext w:val="0"/>
        <w:keepLines w:val="0"/>
        <w:widowControl w:val="0"/>
        <w:spacing w:lineRule="auto" w:line="240"/>
        <w:ind w:firstLine="632" w:right="0"/>
        <w:jc w:val="left"/>
        <w:rPr>
          <w:rStyle w:val="C3"/>
          <w:rFonts w:ascii="仿宋_GB2312" w:hAnsi="仿宋_GB2312"/>
          <w:sz w:val="32"/>
        </w:rPr>
      </w:pPr>
      <w:r>
        <w:rPr>
          <w:rStyle w:val="C3"/>
          <w:rFonts w:ascii="黑体" w:hAnsi="黑体"/>
          <w:b w:val="0"/>
          <w:sz w:val="32"/>
        </w:rPr>
        <w:t>第十四条</w:t>
      </w:r>
      <w:r>
        <w:rPr>
          <w:rStyle w:val="C3"/>
          <w:rFonts w:ascii="仿宋" w:hAnsi="仿宋"/>
          <w:b w:val="1"/>
          <w:sz w:val="32"/>
        </w:rPr>
        <w:t xml:space="preserve">  </w:t>
      </w:r>
      <w:r>
        <w:rPr>
          <w:rStyle w:val="C3"/>
          <w:rFonts w:ascii="Microsoft YaHei UI" w:hAnsi="Microsoft YaHei UI"/>
          <w:sz w:val="32"/>
        </w:rPr>
        <w:t>设置招牌应当符合下列规定：</w:t>
      </w:r>
    </w:p>
    <w:p>
      <w:pPr>
        <w:pStyle w:val="P1"/>
        <w:keepNext w:val="0"/>
        <w:keepLines w:val="0"/>
        <w:widowControl w:val="0"/>
        <w:spacing w:lineRule="auto" w:line="240"/>
        <w:ind w:firstLine="632" w:left="0" w:right="0"/>
        <w:jc w:val="both"/>
        <w:rPr>
          <w:rStyle w:val="C3"/>
          <w:rFonts w:ascii="仿宋_GB2312" w:hAnsi="仿宋_GB2312"/>
          <w:sz w:val="32"/>
        </w:rPr>
      </w:pPr>
      <w:r>
        <w:rPr>
          <w:rStyle w:val="C3"/>
          <w:rFonts w:ascii="Microsoft YaHei UI" w:hAnsi="Microsoft YaHei UI"/>
          <w:sz w:val="32"/>
        </w:rPr>
        <w:t>（一）建筑物、构筑物设置招牌，应当与建筑物、构筑物本身风格相统一，与市容景观和周围环境相协调；</w:t>
      </w:r>
    </w:p>
    <w:p>
      <w:pPr>
        <w:pStyle w:val="P1"/>
        <w:keepNext w:val="0"/>
        <w:keepLines w:val="0"/>
        <w:widowControl w:val="0"/>
        <w:spacing w:lineRule="auto" w:line="240"/>
        <w:ind w:firstLine="632" w:left="0" w:right="0"/>
        <w:jc w:val="both"/>
        <w:rPr>
          <w:rStyle w:val="C3"/>
          <w:rFonts w:ascii="仿宋_GB2312" w:hAnsi="仿宋_GB2312"/>
          <w:sz w:val="32"/>
        </w:rPr>
      </w:pPr>
      <w:r>
        <w:rPr>
          <w:rStyle w:val="C3"/>
          <w:rFonts w:ascii="Microsoft YaHei UI" w:hAnsi="Microsoft YaHei UI"/>
          <w:sz w:val="32"/>
        </w:rPr>
        <w:t>（二）重点区域、主要道路两侧建筑物、构筑物设置招牌，体量、规格应当与所附着的建筑物、构筑物大小比例适当，与相邻招牌的高度、形式、造型、规格、色彩等和谐统一；</w:t>
      </w:r>
    </w:p>
    <w:p>
      <w:pPr>
        <w:pStyle w:val="P1"/>
        <w:keepNext w:val="0"/>
        <w:keepLines w:val="0"/>
        <w:widowControl w:val="0"/>
        <w:spacing w:lineRule="auto" w:line="240"/>
        <w:ind w:firstLine="632" w:left="0" w:right="0"/>
        <w:jc w:val="both"/>
        <w:rPr>
          <w:rStyle w:val="C3"/>
          <w:rFonts w:ascii="仿宋_GB2312" w:hAnsi="仿宋_GB2312"/>
          <w:sz w:val="32"/>
        </w:rPr>
      </w:pPr>
      <w:r>
        <w:rPr>
          <w:rStyle w:val="C3"/>
          <w:rFonts w:ascii="Microsoft YaHei UI" w:hAnsi="Microsoft YaHei UI"/>
          <w:sz w:val="32"/>
        </w:rPr>
        <w:t>（三）除临街底层经营性用房外，多个单位共用同一建筑物且需设置招牌的，应当由该建筑物的所有权人或者管理人在建筑物及其附属设施或者建筑用地范围内的场地上，统一规划、规范设置；</w:t>
      </w:r>
    </w:p>
    <w:p>
      <w:pPr>
        <w:pStyle w:val="P1"/>
        <w:keepNext w:val="0"/>
        <w:keepLines w:val="0"/>
        <w:widowControl w:val="0"/>
        <w:spacing w:lineRule="auto" w:line="240"/>
        <w:ind w:firstLine="632" w:left="0" w:right="0"/>
        <w:jc w:val="both"/>
        <w:rPr>
          <w:rStyle w:val="C3"/>
          <w:rFonts w:ascii="仿宋_GB2312" w:hAnsi="仿宋_GB2312"/>
          <w:sz w:val="32"/>
        </w:rPr>
      </w:pPr>
      <w:r>
        <w:rPr>
          <w:rStyle w:val="C3"/>
          <w:rFonts w:ascii="Microsoft YaHei UI" w:hAnsi="Microsoft YaHei UI"/>
          <w:sz w:val="32"/>
        </w:rPr>
        <w:t>（四）符合招牌设置技术规范。</w:t>
      </w:r>
    </w:p>
    <w:p>
      <w:pPr>
        <w:pStyle w:val="P1"/>
        <w:keepNext w:val="0"/>
        <w:keepLines w:val="0"/>
        <w:widowControl w:val="0"/>
        <w:spacing w:lineRule="auto" w:line="240"/>
        <w:ind w:firstLine="632" w:right="0"/>
        <w:rPr>
          <w:rStyle w:val="C3"/>
          <w:rFonts w:ascii="仿宋_GB2312" w:hAnsi="仿宋_GB2312"/>
          <w:sz w:val="32"/>
        </w:rPr>
      </w:pPr>
      <w:r>
        <w:rPr>
          <w:rStyle w:val="C3"/>
          <w:rFonts w:ascii="黑体" w:hAnsi="黑体"/>
          <w:b w:val="0"/>
          <w:color w:val="auto"/>
          <w:sz w:val="32"/>
        </w:rPr>
        <w:t xml:space="preserve">第十五条 </w:t>
      </w:r>
      <w:r>
        <w:rPr>
          <w:rStyle w:val="C3"/>
          <w:rFonts w:ascii="仿宋" w:hAnsi="仿宋"/>
          <w:b w:val="1"/>
          <w:sz w:val="32"/>
        </w:rPr>
        <w:t xml:space="preserve"> </w:t>
      </w:r>
      <w:r>
        <w:rPr>
          <w:rStyle w:val="C3"/>
          <w:rFonts w:ascii="Microsoft YaHei UI" w:hAnsi="Microsoft YaHei UI"/>
          <w:sz w:val="32"/>
        </w:rPr>
        <w:t>户外广告和招牌设置人是维护管理责任人，应当依照有关法律法规、技术规范、安全标准进行日常维护管理，负责户外广告和招牌的安全、牢固、整洁、美观。</w:t>
      </w:r>
    </w:p>
    <w:p>
      <w:pPr>
        <w:pStyle w:val="P1"/>
        <w:keepNext w:val="0"/>
        <w:keepLines w:val="0"/>
        <w:widowControl w:val="0"/>
        <w:spacing w:lineRule="auto" w:line="240"/>
        <w:ind w:firstLine="632" w:right="0"/>
        <w:rPr>
          <w:rStyle w:val="C3"/>
          <w:rFonts w:ascii="仿宋_GB2312" w:hAnsi="仿宋_GB2312"/>
          <w:sz w:val="32"/>
        </w:rPr>
      </w:pPr>
      <w:r>
        <w:rPr>
          <w:rStyle w:val="C3"/>
          <w:rFonts w:ascii="Microsoft YaHei UI" w:hAnsi="Microsoft YaHei UI"/>
          <w:sz w:val="32"/>
        </w:rPr>
        <w:t>设置人应当定期对户外广告和招牌进行安全检查。发现安全隐患的，设置人应当立即修复或者拆除。</w:t>
      </w:r>
    </w:p>
    <w:p>
      <w:pPr>
        <w:pStyle w:val="P1"/>
        <w:keepNext w:val="0"/>
        <w:keepLines w:val="0"/>
        <w:widowControl w:val="0"/>
        <w:spacing w:lineRule="auto" w:line="240"/>
        <w:ind w:firstLine="632" w:right="0"/>
        <w:rPr>
          <w:rStyle w:val="C3"/>
          <w:rFonts w:ascii="仿宋_GB2312" w:hAnsi="仿宋_GB2312"/>
          <w:sz w:val="32"/>
        </w:rPr>
      </w:pPr>
      <w:r>
        <w:rPr>
          <w:rStyle w:val="C3"/>
          <w:rFonts w:ascii="Microsoft YaHei UI" w:hAnsi="Microsoft YaHei UI"/>
          <w:sz w:val="32"/>
        </w:rPr>
        <w:t>设置人在设置、修复或者拆除户外广告和招牌期间，应当依照有关技术规范采取安全保障措施，并在施工现场的明显位置设置警示标志。</w:t>
      </w:r>
    </w:p>
    <w:p>
      <w:pPr>
        <w:pStyle w:val="P1"/>
        <w:keepNext w:val="0"/>
        <w:keepLines w:val="0"/>
        <w:widowControl w:val="0"/>
        <w:spacing w:lineRule="auto" w:line="240"/>
        <w:ind w:firstLine="632" w:right="0"/>
        <w:jc w:val="left"/>
        <w:rPr>
          <w:rStyle w:val="C3"/>
          <w:rFonts w:ascii="仿宋_GB2312" w:hAnsi="仿宋_GB2312"/>
          <w:sz w:val="32"/>
        </w:rPr>
      </w:pPr>
      <w:r>
        <w:rPr>
          <w:rStyle w:val="C3"/>
          <w:rFonts w:ascii="黑体" w:hAnsi="黑体"/>
          <w:b w:val="0"/>
          <w:color w:val="auto"/>
          <w:sz w:val="32"/>
        </w:rPr>
        <w:t>第十六条</w:t>
      </w:r>
      <w:r>
        <w:rPr>
          <w:rStyle w:val="C3"/>
          <w:rFonts w:ascii="仿宋_GB2312" w:hAnsi="仿宋_GB2312"/>
          <w:sz w:val="32"/>
        </w:rPr>
        <w:t xml:space="preserve">  </w:t>
      </w:r>
      <w:r>
        <w:rPr>
          <w:rStyle w:val="C3"/>
          <w:rFonts w:ascii="Microsoft YaHei UI" w:hAnsi="Microsoft YaHei UI"/>
          <w:sz w:val="32"/>
        </w:rPr>
        <w:t>大型户外广告和招牌设置人应当制定安全防范应急预案，并报城市管理行政主管部门备案。遇有大风、暴雨、暴雪预警预报和其他恶劣天气，应当立即启动应急预案。</w:t>
      </w:r>
    </w:p>
    <w:p>
      <w:pPr>
        <w:pStyle w:val="P1"/>
        <w:keepNext w:val="0"/>
        <w:keepLines w:val="0"/>
        <w:widowControl w:val="0"/>
        <w:spacing w:lineRule="auto" w:line="240"/>
        <w:ind w:firstLine="632" w:right="0"/>
        <w:jc w:val="left"/>
        <w:rPr>
          <w:rStyle w:val="C3"/>
          <w:rFonts w:ascii="仿宋_GB2312" w:hAnsi="仿宋_GB2312"/>
          <w:sz w:val="32"/>
        </w:rPr>
      </w:pPr>
      <w:r>
        <w:rPr>
          <w:rStyle w:val="C3"/>
          <w:rFonts w:ascii="黑体" w:hAnsi="黑体"/>
          <w:sz w:val="32"/>
        </w:rPr>
        <w:t xml:space="preserve">第十七条 </w:t>
      </w:r>
      <w:r>
        <w:rPr>
          <w:rStyle w:val="C3"/>
          <w:rFonts w:ascii="仿宋" w:hAnsi="仿宋"/>
          <w:sz w:val="32"/>
        </w:rPr>
        <w:t xml:space="preserve"> </w:t>
      </w:r>
      <w:r>
        <w:rPr>
          <w:rStyle w:val="C3"/>
          <w:rFonts w:ascii="Microsoft YaHei UI" w:hAnsi="Microsoft YaHei UI"/>
          <w:sz w:val="32"/>
        </w:rPr>
        <w:t>户外广告和招牌中的图案、文字、灯光显示不全或者污浊、腐蚀、陈旧、破损的，设置人应当及时修复、清洗或者拆除。</w:t>
      </w:r>
    </w:p>
    <w:p>
      <w:pPr>
        <w:pStyle w:val="P1"/>
        <w:keepNext w:val="0"/>
        <w:keepLines w:val="0"/>
        <w:widowControl w:val="0"/>
        <w:spacing w:lineRule="auto" w:line="240"/>
        <w:ind w:right="0"/>
        <w:jc w:val="center"/>
        <w:rPr>
          <w:rStyle w:val="C3"/>
          <w:rFonts w:ascii="黑体" w:hAnsi="黑体"/>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第三章  监督检查</w:t>
      </w:r>
    </w:p>
    <w:p>
      <w:pPr>
        <w:pStyle w:val="P1"/>
        <w:keepNext w:val="0"/>
        <w:keepLines w:val="0"/>
        <w:widowControl w:val="0"/>
        <w:spacing w:lineRule="auto" w:line="240"/>
        <w:ind w:right="0"/>
        <w:rPr>
          <w:rStyle w:val="C3"/>
          <w:sz w:val="32"/>
        </w:rPr>
      </w:pPr>
    </w:p>
    <w:p>
      <w:pPr>
        <w:pStyle w:val="P1"/>
        <w:keepNext w:val="0"/>
        <w:keepLines w:val="0"/>
        <w:widowControl w:val="0"/>
        <w:spacing w:lineRule="auto" w:line="240"/>
        <w:ind w:firstLine="632" w:right="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市、区人民政府应当组织社会力量开展维护城市市容活动，清除城市中的违法广告。</w:t>
      </w:r>
    </w:p>
    <w:p>
      <w:pPr>
        <w:pStyle w:val="P1"/>
        <w:keepNext w:val="0"/>
        <w:keepLines w:val="0"/>
        <w:widowControl w:val="0"/>
        <w:spacing w:lineRule="auto" w:line="240"/>
        <w:ind w:firstLine="632" w:right="0"/>
        <w:rPr>
          <w:rStyle w:val="C3"/>
          <w:rFonts w:ascii="仿宋_GB2312" w:hAnsi="仿宋_GB2312"/>
          <w:sz w:val="32"/>
        </w:rPr>
      </w:pPr>
      <w:r>
        <w:rPr>
          <w:rStyle w:val="C3"/>
          <w:rFonts w:ascii="Microsoft YaHei UI" w:hAnsi="Microsoft YaHei UI"/>
          <w:sz w:val="32"/>
        </w:rPr>
        <w:t>鼓励和支持自愿者组织和其他各类组织主动参与户外广告和招牌的监督，营造人人爱护城市市容的良好氛围。</w:t>
      </w:r>
    </w:p>
    <w:p>
      <w:pPr>
        <w:pStyle w:val="P1"/>
        <w:keepNext w:val="0"/>
        <w:keepLines w:val="0"/>
        <w:widowControl w:val="0"/>
        <w:spacing w:lineRule="auto" w:line="240"/>
        <w:ind w:firstLine="632" w:right="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城市管理行政主管部门应当建立户外广告和招牌设置举报投诉受理制度。任何单位和个人，有权向城市管理行政主管部门举报、投诉户外广告和招牌设置违法行为。城市管理行政主管部门接到举报、投诉后，应当及时依法处理。</w:t>
      </w:r>
    </w:p>
    <w:p>
      <w:pPr>
        <w:pStyle w:val="P1"/>
        <w:keepNext w:val="0"/>
        <w:keepLines w:val="0"/>
        <w:widowControl w:val="0"/>
        <w:spacing w:lineRule="auto" w:line="240"/>
        <w:ind w:firstLine="632" w:right="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城市管理行政主管部门发现户外广告和招牌存在重大安全隐患的，应当采取紧急安全保障措施，并及时通知设置人。设置人应当在现场明显位置设置警示标志，派专人值守，及时排除安全隐患。</w:t>
      </w:r>
    </w:p>
    <w:p>
      <w:pPr>
        <w:pStyle w:val="P1"/>
        <w:keepNext w:val="0"/>
        <w:keepLines w:val="0"/>
        <w:widowControl w:val="0"/>
        <w:spacing w:lineRule="auto" w:line="240"/>
        <w:ind w:firstLine="632" w:right="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镇人民政府、街道办事处、社区等机构和组织，应当协助城市管理等行政主管部门做好本行政区域内户外广告和招牌设置监督工作。</w:t>
      </w:r>
    </w:p>
    <w:p>
      <w:pPr>
        <w:pStyle w:val="P1"/>
        <w:keepNext w:val="0"/>
        <w:keepLines w:val="0"/>
        <w:widowControl w:val="0"/>
        <w:spacing w:lineRule="auto" w:line="240"/>
        <w:ind w:right="0"/>
        <w:jc w:val="center"/>
        <w:rPr>
          <w:rStyle w:val="C3"/>
          <w:rFonts w:ascii="黑体" w:hAnsi="黑体"/>
          <w:sz w:val="32"/>
        </w:rPr>
      </w:pPr>
    </w:p>
    <w:p>
      <w:pPr>
        <w:pStyle w:val="P1"/>
        <w:keepNext w:val="0"/>
        <w:keepLines w:val="0"/>
        <w:widowControl w:val="0"/>
        <w:spacing w:lineRule="auto" w:line="240"/>
        <w:ind w:right="0"/>
        <w:jc w:val="center"/>
        <w:rPr>
          <w:rStyle w:val="C3"/>
          <w:rFonts w:ascii="仿宋" w:hAnsi="仿宋"/>
          <w:sz w:val="32"/>
        </w:rPr>
      </w:pPr>
      <w:r>
        <w:rPr>
          <w:rStyle w:val="C3"/>
          <w:rFonts w:ascii="黑体" w:hAnsi="黑体"/>
          <w:sz w:val="32"/>
        </w:rPr>
        <w:t xml:space="preserve">第四章  法律责任</w:t>
      </w:r>
    </w:p>
    <w:p>
      <w:pPr>
        <w:pStyle w:val="P1"/>
        <w:keepNext w:val="0"/>
        <w:keepLines w:val="0"/>
        <w:widowControl w:val="0"/>
        <w:spacing w:lineRule="auto" w:line="240"/>
        <w:ind w:firstLine="632" w:right="0"/>
        <w:jc w:val="left"/>
        <w:rPr>
          <w:rStyle w:val="C3"/>
          <w:rFonts w:ascii="黑体" w:hAnsi="黑体"/>
          <w:sz w:val="32"/>
        </w:rPr>
      </w:pPr>
    </w:p>
    <w:p>
      <w:pPr>
        <w:pStyle w:val="P1"/>
        <w:keepNext w:val="0"/>
        <w:keepLines w:val="0"/>
        <w:widowControl w:val="0"/>
        <w:spacing w:lineRule="auto" w:line="240"/>
        <w:ind w:firstLine="632" w:right="0"/>
        <w:jc w:val="left"/>
        <w:rPr>
          <w:rStyle w:val="C3"/>
          <w:rFonts w:ascii="仿宋_GB2312" w:hAnsi="仿宋_GB2312"/>
          <w:sz w:val="32"/>
        </w:rPr>
      </w:pPr>
      <w:r>
        <w:rPr>
          <w:rStyle w:val="C3"/>
          <w:rFonts w:ascii="黑体" w:hAnsi="黑体"/>
          <w:sz w:val="32"/>
        </w:rPr>
        <w:t xml:space="preserve">第二十二条 </w:t>
      </w:r>
      <w:r>
        <w:rPr>
          <w:rStyle w:val="C3"/>
          <w:rFonts w:ascii="仿宋" w:hAnsi="仿宋"/>
          <w:sz w:val="32"/>
        </w:rPr>
        <w:t xml:space="preserve"> </w:t>
      </w:r>
      <w:r>
        <w:rPr>
          <w:rStyle w:val="C3"/>
          <w:rFonts w:ascii="Microsoft YaHei UI" w:hAnsi="Microsoft YaHei UI"/>
          <w:sz w:val="32"/>
        </w:rPr>
        <w:t>违反本条例第九条第一款规定，未经批准擅自设置大型户外广告的，由城市管理行政主管部门责令停止违法行为，限期清理、拆除或者采取其他补救措施</w:t>
      </w:r>
      <w:r>
        <w:rPr>
          <w:rStyle w:val="C3"/>
          <w:rFonts w:ascii="仿宋_GB2312" w:hAnsi="仿宋_GB2312"/>
          <w:sz w:val="32"/>
        </w:rPr>
        <w:t>,</w:t>
      </w:r>
      <w:r>
        <w:rPr>
          <w:rStyle w:val="C3"/>
          <w:rFonts w:ascii="Microsoft YaHei UI" w:hAnsi="Microsoft YaHei UI"/>
          <w:sz w:val="32"/>
        </w:rPr>
        <w:t>并处以一千元以上五千元以下罚款</w:t>
      </w:r>
      <w:r>
        <w:rPr>
          <w:rStyle w:val="C3"/>
          <w:rFonts w:ascii="仿宋_GB2312" w:hAnsi="仿宋_GB2312"/>
          <w:sz w:val="32"/>
        </w:rPr>
        <w:t>;</w:t>
      </w:r>
      <w:r>
        <w:rPr>
          <w:rStyle w:val="C3"/>
          <w:rFonts w:ascii="Microsoft YaHei UI" w:hAnsi="Microsoft YaHei UI"/>
          <w:sz w:val="32"/>
        </w:rPr>
        <w:t>情节严重的</w:t>
      </w:r>
      <w:r>
        <w:rPr>
          <w:rStyle w:val="C3"/>
          <w:rFonts w:ascii="仿宋_GB2312" w:hAnsi="仿宋_GB2312"/>
          <w:sz w:val="32"/>
        </w:rPr>
        <w:t>,</w:t>
      </w:r>
      <w:r>
        <w:rPr>
          <w:rStyle w:val="C3"/>
          <w:rFonts w:ascii="Microsoft YaHei UI" w:hAnsi="Microsoft YaHei UI"/>
          <w:sz w:val="32"/>
        </w:rPr>
        <w:t>处以五千元以上一万元以下罚款。</w:t>
      </w:r>
      <w:r>
        <w:rPr>
          <w:rStyle w:val="C3"/>
          <w:rFonts w:ascii="仿宋_GB2312" w:hAnsi="仿宋_GB2312"/>
          <w:sz w:val="32"/>
        </w:rPr>
        <w:t xml:space="preserve"> </w:t>
      </w:r>
    </w:p>
    <w:p>
      <w:pPr>
        <w:pStyle w:val="P1"/>
        <w:keepNext w:val="0"/>
        <w:keepLines w:val="0"/>
        <w:widowControl w:val="0"/>
        <w:spacing w:lineRule="auto" w:line="240"/>
        <w:ind w:firstLine="632" w:right="0"/>
        <w:jc w:val="left"/>
        <w:rPr>
          <w:rStyle w:val="C3"/>
          <w:rFonts w:ascii="仿宋_GB2312" w:hAnsi="仿宋_GB2312"/>
          <w:sz w:val="32"/>
        </w:rPr>
      </w:pPr>
      <w:r>
        <w:rPr>
          <w:rStyle w:val="C3"/>
          <w:rFonts w:ascii="Microsoft YaHei UI" w:hAnsi="Microsoft YaHei UI"/>
          <w:sz w:val="32"/>
        </w:rPr>
        <w:t>违反本条例第九条第二款规定，未经批准擅自设置户外广告的，由城市管理行政主管部门予以警告、责令限期改正</w:t>
      </w:r>
      <w:r>
        <w:rPr>
          <w:rStyle w:val="C3"/>
          <w:rFonts w:ascii="仿宋_GB2312" w:hAnsi="仿宋_GB2312"/>
          <w:sz w:val="32"/>
        </w:rPr>
        <w:t>;</w:t>
      </w:r>
      <w:r>
        <w:rPr>
          <w:rStyle w:val="C3"/>
          <w:rFonts w:ascii="Microsoft YaHei UI" w:hAnsi="Microsoft YaHei UI"/>
          <w:sz w:val="32"/>
        </w:rPr>
        <w:t>逾期不改正的</w:t>
      </w:r>
      <w:r>
        <w:rPr>
          <w:rStyle w:val="C3"/>
          <w:rFonts w:ascii="仿宋_GB2312" w:hAnsi="仿宋_GB2312"/>
          <w:sz w:val="32"/>
        </w:rPr>
        <w:t>,</w:t>
      </w:r>
      <w:r>
        <w:rPr>
          <w:rStyle w:val="C3"/>
          <w:rFonts w:ascii="Microsoft YaHei UI" w:hAnsi="Microsoft YaHei UI"/>
          <w:sz w:val="32"/>
        </w:rPr>
        <w:t>处以五百元以上二千元以下罚款</w:t>
      </w:r>
      <w:r>
        <w:rPr>
          <w:rStyle w:val="C3"/>
          <w:rFonts w:ascii="仿宋_GB2312" w:hAnsi="仿宋_GB2312"/>
          <w:sz w:val="32"/>
        </w:rPr>
        <w:t>;</w:t>
      </w:r>
      <w:r>
        <w:rPr>
          <w:rStyle w:val="C3"/>
          <w:rFonts w:ascii="Microsoft YaHei UI" w:hAnsi="Microsoft YaHei UI"/>
          <w:sz w:val="32"/>
        </w:rPr>
        <w:t>情节严重的</w:t>
      </w:r>
      <w:r>
        <w:rPr>
          <w:rStyle w:val="C3"/>
          <w:rFonts w:ascii="仿宋_GB2312" w:hAnsi="仿宋_GB2312"/>
          <w:sz w:val="32"/>
        </w:rPr>
        <w:t>,</w:t>
      </w:r>
      <w:r>
        <w:rPr>
          <w:rStyle w:val="C3"/>
          <w:rFonts w:ascii="Microsoft YaHei UI" w:hAnsi="Microsoft YaHei UI"/>
          <w:sz w:val="32"/>
        </w:rPr>
        <w:t>处以二千元以上一万元以下罚款。</w:t>
      </w:r>
    </w:p>
    <w:p>
      <w:pPr>
        <w:pStyle w:val="P1"/>
        <w:keepNext w:val="0"/>
        <w:keepLines w:val="0"/>
        <w:widowControl w:val="0"/>
        <w:spacing w:lineRule="auto" w:line="240"/>
        <w:ind w:firstLine="632" w:left="0" w:right="0"/>
        <w:jc w:val="both"/>
        <w:rPr>
          <w:rStyle w:val="C3"/>
          <w:rFonts w:ascii="仿宋_GB2312" w:hAnsi="仿宋_GB2312"/>
          <w:sz w:val="32"/>
        </w:rPr>
      </w:pPr>
      <w:r>
        <w:rPr>
          <w:rStyle w:val="C3"/>
          <w:rFonts w:ascii="黑体" w:hAnsi="黑体"/>
          <w:b w:val="0"/>
          <w:sz w:val="32"/>
        </w:rPr>
        <w:t>第二十三条</w:t>
      </w:r>
      <w:r>
        <w:rPr>
          <w:rStyle w:val="C3"/>
          <w:rFonts w:ascii="黑体" w:hAnsi="黑体"/>
          <w:sz w:val="32"/>
        </w:rPr>
        <w:t xml:space="preserve">  </w:t>
      </w:r>
      <w:r>
        <w:rPr>
          <w:rStyle w:val="C3"/>
          <w:rFonts w:ascii="Microsoft YaHei UI" w:hAnsi="Microsoft YaHei UI"/>
          <w:sz w:val="32"/>
        </w:rPr>
        <w:t>违反本条例第十二条第一款规定的，由相关行政主管部门依据相关法律法规的规定处理。</w:t>
      </w:r>
    </w:p>
    <w:p>
      <w:pPr>
        <w:pStyle w:val="P1"/>
        <w:keepNext w:val="0"/>
        <w:keepLines w:val="0"/>
        <w:widowControl w:val="0"/>
        <w:spacing w:lineRule="auto" w:line="240"/>
        <w:ind w:firstLine="632" w:left="0" w:right="0"/>
        <w:jc w:val="both"/>
        <w:rPr>
          <w:rStyle w:val="C3"/>
          <w:rFonts w:ascii="仿宋_GB2312" w:hAnsi="仿宋_GB2312"/>
          <w:sz w:val="32"/>
        </w:rPr>
      </w:pPr>
      <w:r>
        <w:rPr>
          <w:rStyle w:val="C3"/>
          <w:rFonts w:ascii="Microsoft YaHei UI" w:hAnsi="Microsoft YaHei UI"/>
          <w:sz w:val="32"/>
        </w:rPr>
        <w:t>违反本条例第十二条第二款规定的，由城市管理行政主管部门依据《吉林省城市市容和环境卫生管理条例》的有关规定处理。在违法刻画、喷涂、胶贴的广告中标明其通信工具号码的</w:t>
      </w:r>
      <w:r>
        <w:rPr>
          <w:rStyle w:val="C3"/>
          <w:rFonts w:ascii="仿宋_GB2312" w:hAnsi="仿宋_GB2312"/>
          <w:sz w:val="32"/>
        </w:rPr>
        <w:t>,</w:t>
      </w:r>
      <w:r>
        <w:rPr>
          <w:rStyle w:val="C3"/>
          <w:rFonts w:ascii="Microsoft YaHei UI" w:hAnsi="Microsoft YaHei UI"/>
          <w:sz w:val="32"/>
        </w:rPr>
        <w:t>由城市管理行政主管部门通知违法行为人到指定地点接受处理</w:t>
      </w:r>
      <w:r>
        <w:rPr>
          <w:rStyle w:val="C3"/>
          <w:rFonts w:ascii="仿宋_GB2312" w:hAnsi="仿宋_GB2312"/>
          <w:sz w:val="32"/>
        </w:rPr>
        <w:t>,</w:t>
      </w:r>
      <w:r>
        <w:rPr>
          <w:rStyle w:val="C3"/>
          <w:rFonts w:ascii="Microsoft YaHei UI" w:hAnsi="Microsoft YaHei UI"/>
          <w:sz w:val="32"/>
        </w:rPr>
        <w:t>并书面通知电信部门暂停该通信工具号码的使用</w:t>
      </w:r>
      <w:r>
        <w:rPr>
          <w:rStyle w:val="C3"/>
          <w:rFonts w:ascii="仿宋_GB2312" w:hAnsi="仿宋_GB2312"/>
          <w:sz w:val="32"/>
        </w:rPr>
        <w:t>,</w:t>
      </w:r>
      <w:r>
        <w:rPr>
          <w:rStyle w:val="C3"/>
          <w:rFonts w:ascii="Microsoft YaHei UI" w:hAnsi="Microsoft YaHei UI"/>
          <w:sz w:val="32"/>
        </w:rPr>
        <w:t>有关电信部门应当在接到书面通知后予以暂停使用。违法行为人接受处理的</w:t>
      </w:r>
      <w:r>
        <w:rPr>
          <w:rStyle w:val="C3"/>
          <w:rFonts w:ascii="仿宋_GB2312" w:hAnsi="仿宋_GB2312"/>
          <w:sz w:val="32"/>
        </w:rPr>
        <w:t>,</w:t>
      </w:r>
      <w:r>
        <w:rPr>
          <w:rStyle w:val="C3"/>
          <w:rFonts w:ascii="Microsoft YaHei UI" w:hAnsi="Microsoft YaHei UI"/>
          <w:sz w:val="32"/>
        </w:rPr>
        <w:t>城市管理行政主管部门应当及时书面通知有关电信部门予以恢复使用。暂停服务产生的后果由违法行为人自行承担。</w:t>
      </w:r>
      <w:r>
        <w:rPr>
          <w:rStyle w:val="C3"/>
          <w:rFonts w:ascii="仿宋_GB2312" w:hAnsi="仿宋_GB2312"/>
          <w:sz w:val="32"/>
        </w:rPr>
        <w:t xml:space="preserve"> </w:t>
      </w:r>
    </w:p>
    <w:p>
      <w:pPr>
        <w:pStyle w:val="P1"/>
        <w:keepNext w:val="0"/>
        <w:keepLines w:val="0"/>
        <w:widowControl w:val="0"/>
        <w:spacing w:lineRule="auto" w:line="240"/>
        <w:ind w:firstLine="632" w:right="0"/>
        <w:rPr>
          <w:rStyle w:val="C3"/>
          <w:rFonts w:ascii="仿宋_GB2312" w:hAnsi="仿宋_GB2312"/>
          <w:sz w:val="32"/>
        </w:rPr>
      </w:pPr>
      <w:r>
        <w:rPr>
          <w:rStyle w:val="C3"/>
          <w:rFonts w:ascii="黑体" w:hAnsi="黑体"/>
          <w:b w:val="0"/>
          <w:sz w:val="32"/>
        </w:rPr>
        <w:t xml:space="preserve">第二十四条 </w:t>
      </w:r>
      <w:r>
        <w:rPr>
          <w:rStyle w:val="C3"/>
          <w:rFonts w:ascii="仿宋_GB2312" w:hAnsi="仿宋_GB2312"/>
          <w:sz w:val="32"/>
        </w:rPr>
        <w:t xml:space="preserve"> </w:t>
      </w:r>
      <w:r>
        <w:rPr>
          <w:rStyle w:val="C3"/>
          <w:rFonts w:ascii="Microsoft YaHei UI" w:hAnsi="Microsoft YaHei UI"/>
          <w:sz w:val="32"/>
        </w:rPr>
        <w:t>违反本条例第十七条规定的，由城市管理行政主管部门责令限期修复、清洗或者拆除；拒不修复、清洗或者拆除的，由城市管理行政主管部门处以五百元以上二千元以下罚款。</w:t>
      </w:r>
    </w:p>
    <w:p>
      <w:pPr>
        <w:pStyle w:val="P1"/>
        <w:keepNext w:val="0"/>
        <w:keepLines w:val="0"/>
        <w:widowControl w:val="0"/>
        <w:spacing w:lineRule="auto" w:line="240"/>
        <w:ind w:firstLine="632" w:right="0"/>
        <w:rPr>
          <w:rStyle w:val="C3"/>
          <w:rFonts w:ascii="仿宋_GB2312" w:hAnsi="仿宋_GB2312"/>
          <w:sz w:val="32"/>
        </w:rPr>
      </w:pPr>
      <w:r>
        <w:rPr>
          <w:rStyle w:val="C3"/>
          <w:rFonts w:ascii="黑体" w:hAnsi="黑体"/>
          <w:b w:val="0"/>
          <w:sz w:val="32"/>
        </w:rPr>
        <w:t>第二十五条</w:t>
      </w:r>
      <w:r>
        <w:rPr>
          <w:rStyle w:val="C3"/>
          <w:rFonts w:ascii="仿宋" w:hAnsi="仿宋"/>
          <w:b w:val="1"/>
          <w:sz w:val="32"/>
        </w:rPr>
        <w:t xml:space="preserve">  </w:t>
      </w:r>
      <w:r>
        <w:rPr>
          <w:rStyle w:val="C3"/>
          <w:rFonts w:ascii="Microsoft YaHei UI" w:hAnsi="Microsoft YaHei UI"/>
          <w:sz w:val="32"/>
        </w:rPr>
        <w:t>行政机关及其工作人员违反本条例规定</w:t>
      </w:r>
      <w:r>
        <w:rPr>
          <w:rStyle w:val="C3"/>
          <w:rFonts w:ascii="仿宋_GB2312" w:hAnsi="仿宋_GB2312"/>
          <w:sz w:val="32"/>
        </w:rPr>
        <w:t>,</w:t>
      </w:r>
      <w:r>
        <w:rPr>
          <w:rStyle w:val="C3"/>
          <w:rFonts w:ascii="Microsoft YaHei UI" w:hAnsi="Microsoft YaHei UI"/>
          <w:sz w:val="32"/>
        </w:rPr>
        <w:t>有下列行为之一的</w:t>
      </w:r>
      <w:r>
        <w:rPr>
          <w:rStyle w:val="C3"/>
          <w:rFonts w:ascii="仿宋_GB2312" w:hAnsi="仿宋_GB2312"/>
          <w:sz w:val="32"/>
        </w:rPr>
        <w:t>,</w:t>
      </w:r>
      <w:r>
        <w:rPr>
          <w:rStyle w:val="C3"/>
          <w:rFonts w:ascii="Microsoft YaHei UI" w:hAnsi="Microsoft YaHei UI"/>
          <w:sz w:val="32"/>
        </w:rPr>
        <w:t>由有关机关按照管理权限对直接负责的主管人员和其他责任人员依法处理</w:t>
      </w:r>
      <w:r>
        <w:rPr>
          <w:rStyle w:val="C3"/>
          <w:rFonts w:ascii="仿宋_GB2312" w:hAnsi="仿宋_GB2312"/>
          <w:sz w:val="32"/>
        </w:rPr>
        <w:t>:</w:t>
      </w:r>
    </w:p>
    <w:p>
      <w:pPr>
        <w:pStyle w:val="P1"/>
        <w:keepNext w:val="0"/>
        <w:keepLines w:val="0"/>
        <w:widowControl w:val="0"/>
        <w:spacing w:lineRule="auto" w:line="240"/>
        <w:ind w:firstLine="632" w:right="0"/>
        <w:rPr>
          <w:rStyle w:val="C3"/>
          <w:rFonts w:ascii="仿宋_GB2312" w:hAnsi="仿宋_GB2312"/>
          <w:sz w:val="32"/>
        </w:rPr>
      </w:pPr>
      <w:r>
        <w:rPr>
          <w:rStyle w:val="C3"/>
          <w:rFonts w:ascii="Microsoft YaHei UI" w:hAnsi="Microsoft YaHei UI"/>
          <w:sz w:val="32"/>
        </w:rPr>
        <w:t>（一）对应当受理的事项不予受理</w:t>
      </w:r>
      <w:r>
        <w:rPr>
          <w:rStyle w:val="C3"/>
          <w:rFonts w:ascii="仿宋_GB2312" w:hAnsi="仿宋_GB2312"/>
          <w:sz w:val="32"/>
        </w:rPr>
        <w:t>,</w:t>
      </w:r>
      <w:r>
        <w:rPr>
          <w:rStyle w:val="C3"/>
          <w:rFonts w:ascii="Microsoft YaHei UI" w:hAnsi="Microsoft YaHei UI"/>
          <w:sz w:val="32"/>
        </w:rPr>
        <w:t>或者对应当制止和查处的违法行为不予制止或者查处的；</w:t>
      </w:r>
    </w:p>
    <w:p>
      <w:pPr>
        <w:pStyle w:val="P1"/>
        <w:keepNext w:val="0"/>
        <w:keepLines w:val="0"/>
        <w:widowControl w:val="0"/>
        <w:spacing w:lineRule="auto" w:line="240"/>
        <w:ind w:firstLine="632" w:right="0"/>
        <w:rPr>
          <w:rStyle w:val="C3"/>
          <w:rFonts w:ascii="仿宋_GB2312" w:hAnsi="仿宋_GB2312"/>
          <w:sz w:val="32"/>
        </w:rPr>
      </w:pPr>
      <w:r>
        <w:rPr>
          <w:rStyle w:val="C3"/>
          <w:rFonts w:ascii="Microsoft YaHei UI" w:hAnsi="Microsoft YaHei UI"/>
          <w:sz w:val="32"/>
        </w:rPr>
        <w:t>（二）违反规定收缴、扣押当事人财物的；</w:t>
      </w:r>
    </w:p>
    <w:p>
      <w:pPr>
        <w:pStyle w:val="P1"/>
        <w:keepNext w:val="0"/>
        <w:keepLines w:val="0"/>
        <w:widowControl w:val="0"/>
        <w:spacing w:lineRule="auto" w:line="240"/>
        <w:ind w:firstLine="632" w:right="0"/>
        <w:rPr>
          <w:rStyle w:val="C3"/>
          <w:rFonts w:ascii="仿宋_GB2312" w:hAnsi="仿宋_GB2312"/>
          <w:sz w:val="32"/>
        </w:rPr>
      </w:pPr>
      <w:r>
        <w:rPr>
          <w:rStyle w:val="C3"/>
          <w:rFonts w:ascii="Microsoft YaHei UI" w:hAnsi="Microsoft YaHei UI"/>
          <w:sz w:val="32"/>
        </w:rPr>
        <w:t>（三）违反法定程序实施行政处罚的；</w:t>
      </w:r>
    </w:p>
    <w:p>
      <w:pPr>
        <w:pStyle w:val="P1"/>
        <w:keepNext w:val="0"/>
        <w:keepLines w:val="0"/>
        <w:widowControl w:val="0"/>
        <w:spacing w:lineRule="auto" w:line="240"/>
        <w:ind w:firstLine="632" w:right="0"/>
        <w:rPr>
          <w:rStyle w:val="C3"/>
          <w:rFonts w:ascii="仿宋_GB2312" w:hAnsi="仿宋_GB2312"/>
          <w:sz w:val="32"/>
        </w:rPr>
      </w:pPr>
      <w:r>
        <w:rPr>
          <w:rStyle w:val="C3"/>
          <w:rFonts w:ascii="Microsoft YaHei UI" w:hAnsi="Microsoft YaHei UI"/>
          <w:sz w:val="32"/>
        </w:rPr>
        <w:t>（四）殴打、辱骂、抵毁当事人的；</w:t>
      </w:r>
    </w:p>
    <w:p>
      <w:pPr>
        <w:pStyle w:val="P1"/>
        <w:keepNext w:val="0"/>
        <w:keepLines w:val="0"/>
        <w:widowControl w:val="0"/>
        <w:spacing w:lineRule="auto" w:line="240"/>
        <w:ind w:firstLine="632" w:right="0"/>
        <w:rPr>
          <w:rStyle w:val="C3"/>
          <w:rFonts w:ascii="仿宋_GB2312" w:hAnsi="仿宋_GB2312"/>
          <w:sz w:val="32"/>
        </w:rPr>
      </w:pPr>
      <w:r>
        <w:rPr>
          <w:rStyle w:val="C3"/>
          <w:rFonts w:ascii="Microsoft YaHei UI" w:hAnsi="Microsoft YaHei UI"/>
          <w:sz w:val="32"/>
        </w:rPr>
        <w:t>（五）故意损坏、擅自处置或者侵占当事人财物的；</w:t>
      </w:r>
    </w:p>
    <w:p>
      <w:pPr>
        <w:pStyle w:val="P1"/>
        <w:keepNext w:val="0"/>
        <w:keepLines w:val="0"/>
        <w:widowControl w:val="0"/>
        <w:spacing w:lineRule="auto" w:line="240"/>
        <w:ind w:firstLine="632" w:right="0"/>
        <w:rPr>
          <w:rStyle w:val="C3"/>
          <w:rFonts w:ascii="仿宋_GB2312" w:hAnsi="仿宋_GB2312"/>
          <w:sz w:val="32"/>
        </w:rPr>
      </w:pPr>
      <w:r>
        <w:rPr>
          <w:rStyle w:val="C3"/>
          <w:rFonts w:ascii="Microsoft YaHei UI" w:hAnsi="Microsoft YaHei UI"/>
          <w:sz w:val="32"/>
        </w:rPr>
        <w:t>（六）法律法规规定的其他玩忽职守、滥用职权、徇私舞弊行为。</w:t>
      </w:r>
    </w:p>
    <w:p>
      <w:pPr>
        <w:pStyle w:val="P1"/>
        <w:keepNext w:val="0"/>
        <w:keepLines w:val="0"/>
        <w:widowControl w:val="0"/>
        <w:spacing w:lineRule="auto" w:line="240"/>
        <w:ind w:right="0"/>
        <w:jc w:val="center"/>
        <w:rPr>
          <w:rStyle w:val="C3"/>
          <w:rFonts w:ascii="黑体" w:hAnsi="黑体"/>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第五章　附则</w:t>
      </w:r>
    </w:p>
    <w:p>
      <w:pPr>
        <w:pStyle w:val="P1"/>
        <w:keepNext w:val="0"/>
        <w:keepLines w:val="0"/>
        <w:widowControl w:val="0"/>
        <w:spacing w:lineRule="auto" w:line="240"/>
        <w:ind w:firstLine="632" w:right="0"/>
        <w:jc w:val="center"/>
        <w:rPr>
          <w:rStyle w:val="C3"/>
          <w:rFonts w:ascii="仿宋" w:hAnsi="仿宋"/>
          <w:b w:val="1"/>
          <w:sz w:val="32"/>
        </w:rPr>
      </w:pPr>
    </w:p>
    <w:p>
      <w:pPr>
        <w:pStyle w:val="P1"/>
        <w:keepNext w:val="0"/>
        <w:keepLines w:val="0"/>
        <w:widowControl w:val="0"/>
        <w:spacing w:lineRule="auto" w:line="240"/>
        <w:ind w:firstLine="632" w:right="0"/>
        <w:rPr>
          <w:rStyle w:val="C3"/>
          <w:rFonts w:ascii="仿宋_GB2312" w:hAnsi="仿宋_GB2312"/>
          <w:sz w:val="32"/>
        </w:rPr>
      </w:pPr>
      <w:r>
        <w:rPr>
          <w:rStyle w:val="C3"/>
          <w:rFonts w:ascii="黑体" w:hAnsi="黑体"/>
          <w:b w:val="0"/>
          <w:sz w:val="32"/>
        </w:rPr>
        <w:t>第二十六条</w:t>
      </w:r>
      <w:r>
        <w:rPr>
          <w:rStyle w:val="C3"/>
          <w:rFonts w:ascii="仿宋" w:hAnsi="仿宋"/>
          <w:b w:val="1"/>
          <w:sz w:val="32"/>
        </w:rPr>
        <w:t xml:space="preserve">  </w:t>
      </w:r>
      <w:r>
        <w:rPr>
          <w:rStyle w:val="C3"/>
          <w:rFonts w:ascii="Microsoft YaHei UI" w:hAnsi="Microsoft YaHei UI"/>
          <w:sz w:val="32"/>
        </w:rPr>
        <w:t>本条例所称户外广告设置，是指以介绍商品、发布商业性、公益性广告等为目的，利用户外场地、户外载体等设置广告的行为，具体包括：</w:t>
      </w:r>
    </w:p>
    <w:p>
      <w:pPr>
        <w:pStyle w:val="P1"/>
        <w:keepNext w:val="0"/>
        <w:keepLines w:val="0"/>
        <w:widowControl w:val="0"/>
        <w:spacing w:lineRule="auto" w:line="240"/>
        <w:ind w:firstLine="632" w:right="0"/>
        <w:rPr>
          <w:rStyle w:val="C3"/>
          <w:rFonts w:ascii="仿宋_GB2312" w:hAnsi="仿宋_GB2312"/>
          <w:sz w:val="32"/>
        </w:rPr>
      </w:pPr>
      <w:r>
        <w:rPr>
          <w:rStyle w:val="C3"/>
          <w:rFonts w:ascii="Microsoft YaHei UI" w:hAnsi="Microsoft YaHei UI"/>
          <w:sz w:val="32"/>
        </w:rPr>
        <w:t>（一）利用建筑物、构筑物、道路、户外场地等，以展示牌、霓虹灯、电子显示牌（屏）、电子翻板装置、灯箱、实物实体造型等方式设置的广告；</w:t>
      </w:r>
    </w:p>
    <w:p>
      <w:pPr>
        <w:pStyle w:val="P1"/>
        <w:keepNext w:val="0"/>
        <w:keepLines w:val="0"/>
        <w:widowControl w:val="0"/>
        <w:spacing w:lineRule="auto" w:line="240"/>
        <w:ind w:firstLine="632" w:right="0"/>
        <w:rPr>
          <w:rStyle w:val="C3"/>
          <w:rFonts w:ascii="仿宋_GB2312" w:hAnsi="仿宋_GB2312"/>
          <w:sz w:val="32"/>
        </w:rPr>
      </w:pPr>
      <w:r>
        <w:rPr>
          <w:rStyle w:val="C3"/>
          <w:rFonts w:ascii="Microsoft YaHei UI" w:hAnsi="Microsoft YaHei UI"/>
          <w:sz w:val="32"/>
        </w:rPr>
        <w:t>（二）利用建筑物、构筑物、水上漂浮物、升空器具、充气物、模型等，以表面绘制、张贴、悬挂等方式设置的广告；</w:t>
      </w:r>
    </w:p>
    <w:p>
      <w:pPr>
        <w:pStyle w:val="P1"/>
        <w:keepNext w:val="0"/>
        <w:keepLines w:val="0"/>
        <w:widowControl w:val="0"/>
        <w:spacing w:lineRule="auto" w:line="240"/>
        <w:ind w:firstLine="632" w:right="0"/>
        <w:rPr>
          <w:rStyle w:val="C3"/>
          <w:rFonts w:ascii="仿宋_GB2312" w:hAnsi="仿宋_GB2312"/>
          <w:sz w:val="32"/>
        </w:rPr>
      </w:pPr>
      <w:r>
        <w:rPr>
          <w:rStyle w:val="C3"/>
          <w:rFonts w:ascii="Microsoft YaHei UI" w:hAnsi="Microsoft YaHei UI"/>
          <w:sz w:val="32"/>
        </w:rPr>
        <w:t>（三）利用其他形式设置的户外广告。</w:t>
      </w:r>
    </w:p>
    <w:p>
      <w:pPr>
        <w:pStyle w:val="P1"/>
        <w:keepNext w:val="0"/>
        <w:keepLines w:val="0"/>
        <w:widowControl w:val="0"/>
        <w:spacing w:lineRule="auto" w:line="240"/>
        <w:ind w:firstLine="632" w:right="0"/>
        <w:rPr>
          <w:rStyle w:val="C3"/>
          <w:rFonts w:ascii="仿宋_GB2312" w:hAnsi="仿宋_GB2312"/>
          <w:sz w:val="32"/>
        </w:rPr>
      </w:pPr>
      <w:r>
        <w:rPr>
          <w:rStyle w:val="C3"/>
          <w:rFonts w:ascii="Microsoft YaHei UI" w:hAnsi="Microsoft YaHei UI"/>
          <w:sz w:val="32"/>
        </w:rPr>
        <w:t>本条例所称大型户外广告，是指实物载体任一边长大于等于</w:t>
      </w:r>
      <w:r>
        <w:rPr>
          <w:rStyle w:val="C3"/>
          <w:rFonts w:ascii="仿宋_GB2312" w:hAnsi="仿宋_GB2312"/>
          <w:sz w:val="32"/>
        </w:rPr>
        <w:t>4</w:t>
      </w:r>
      <w:r>
        <w:rPr>
          <w:rStyle w:val="C3"/>
          <w:rFonts w:ascii="Microsoft YaHei UI" w:hAnsi="Microsoft YaHei UI"/>
          <w:sz w:val="32"/>
        </w:rPr>
        <w:t>米或者单面面积大于等于</w:t>
      </w:r>
      <w:r>
        <w:rPr>
          <w:rStyle w:val="C3"/>
          <w:rFonts w:ascii="仿宋_GB2312" w:hAnsi="仿宋_GB2312"/>
          <w:sz w:val="32"/>
        </w:rPr>
        <w:t>10</w:t>
      </w:r>
      <w:r>
        <w:rPr>
          <w:rStyle w:val="C3"/>
          <w:rFonts w:ascii="Microsoft YaHei UI" w:hAnsi="Microsoft YaHei UI"/>
          <w:sz w:val="32"/>
        </w:rPr>
        <w:t>平方米的户外广告。</w:t>
      </w:r>
    </w:p>
    <w:p>
      <w:pPr>
        <w:pStyle w:val="P1"/>
        <w:keepNext w:val="0"/>
        <w:keepLines w:val="0"/>
        <w:widowControl w:val="0"/>
        <w:spacing w:lineRule="auto" w:line="240"/>
        <w:ind w:firstLine="632" w:right="0"/>
        <w:rPr>
          <w:rStyle w:val="C3"/>
          <w:rFonts w:ascii="仿宋_GB2312" w:hAnsi="仿宋_GB2312"/>
          <w:sz w:val="32"/>
        </w:rPr>
      </w:pPr>
      <w:r>
        <w:rPr>
          <w:rStyle w:val="C3"/>
          <w:rFonts w:ascii="Microsoft YaHei UI" w:hAnsi="Microsoft YaHei UI"/>
          <w:sz w:val="32"/>
        </w:rPr>
        <w:t>本条例所称招牌设置，是指在办公、经营等场所设置用于标示名称、字号、商号、标识的标牌、标志、匾额等行为。</w:t>
      </w:r>
    </w:p>
    <w:p>
      <w:pPr>
        <w:pStyle w:val="P1"/>
        <w:keepNext w:val="0"/>
        <w:keepLines w:val="0"/>
        <w:widowControl w:val="0"/>
        <w:spacing w:lineRule="auto" w:line="240"/>
        <w:ind w:firstLine="632" w:right="0"/>
        <w:rPr>
          <w:rStyle w:val="C3"/>
          <w:rFonts w:ascii="仿宋" w:hAnsi="仿宋"/>
          <w:sz w:val="32"/>
        </w:rPr>
      </w:pPr>
      <w:r>
        <w:rPr>
          <w:rStyle w:val="C3"/>
          <w:rFonts w:ascii="黑体" w:hAnsi="黑体"/>
          <w:b w:val="0"/>
          <w:sz w:val="32"/>
        </w:rPr>
        <w:t xml:space="preserve">第二十七条 </w:t>
      </w:r>
      <w:r>
        <w:rPr>
          <w:rStyle w:val="C3"/>
          <w:rFonts w:ascii="仿宋" w:hAnsi="仿宋"/>
          <w:b w:val="1"/>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posOffset>6350</wp:posOffset>
              </wp:positionH>
              <wp:positionV relativeFrom="paragraph">
                <wp:posOffset>-88900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5pt;margin-top:-7pt;mso-position-horizontal:absolute;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3" distL="114300" distR="114300">
              <wp:simplePos x="0" y="0"/>
              <wp:positionH relativeFrom="margin">
                <wp:posOffset>5018405</wp:posOffset>
              </wp:positionH>
              <wp:positionV relativeFrom="paragraph">
                <wp:posOffset>-62865</wp:posOffset>
              </wp:positionV>
              <wp:extent cx="598170" cy="204470"/>
              <wp:wrapNone/>
              <wp:docPr id="3" name="Text Box 3"/>
              <a:graphic xmlns:a="http://schemas.openxmlformats.org/drawingml/2006/main">
                <a:graphicData uri="http://schemas.microsoft.com/office/word/2010/wordprocessingShape">
                  <wps:wsp>
                    <wps:cNvSpPr/>
                    <wps:spPr>
                      <a:xfrm>
                        <a:off x="0" y="0"/>
                        <a:ext cx="598170" cy="204470"/>
                      </a:xfrm>
                      <a:prstGeom prst="rect"/>
                    </wps:spPr>
                    <wps:txbx>
                      <w:txbxContent>
                        <w:p>
                          <w:pPr>
                            <w:pStyle w:val="P12"/>
                            <w:tabs>
                              <w:tab w:val="center" w:pos="4153" w:leader="none"/>
                              <w:tab w:val="right" w:pos="8306" w:leader="none"/>
                            </w:tabs>
                            <w:rPr>
                              <w:rStyle w:val="C3"/>
                              <w:rFonts w:ascii="宋体" w:hAnsi="宋体"/>
                              <w:sz w:val="24"/>
                            </w:rPr>
                          </w:pPr>
                        </w:p>
                      </w:txbxContent>
                    </wps:txbx>
                    <wps:bodyPr lIns="0" tIns="0" rIns="0" bIns="0"/>
                  </wps:wsp>
                </a:graphicData>
              </a:graphic>
            </wp:anchor>
          </w:drawing>
        </mc:Choice>
        <mc:Fallback>
          <w:pict>
            <v:shapetype id="4" path="m,l,21600r21600,l21600,xe"/>
            <v:shape xmlns:o="urn:schemas-microsoft-com:office:office" type="#4" id="Text Box 3" style="position:absolute;width:47.1pt;height:16.1pt;z-index:3;mso-wrap-distance-left:9pt;mso-wrap-distance-top:0pt;mso-wrap-distance-right:9pt;mso-wrap-distance-bottom:0pt;margin-left:395.15pt;margin-top:-4.95pt;mso-position-horizontal:absolute;mso-position-horizontal-relative:margin;mso-position-vertical:absolute;mso-position-vertical-relative:text" stroked="f" o:allowincell="t">
              <v:textbox inset="0mm,0mm,0mm,0mm">
                <w:txbxContent>
                  <w:p>
                    <w:pPr>
                      <w:pStyle w:val="P12"/>
                      <w:tabs>
                        <w:tab w:val="center" w:pos="4153" w:leader="none"/>
                        <w:tab w:val="right" w:pos="8306" w:leader="none"/>
                      </w:tabs>
                      <w:rPr>
                        <w:rStyle w:val="C3"/>
                        <w:rFonts w:ascii="宋体" w:hAnsi="宋体"/>
                        <w:sz w:val="24"/>
                      </w:rPr>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208280</wp:posOffset>
              </wp:positionH>
              <wp:positionV relativeFrom="paragraph">
                <wp:posOffset>-82550</wp:posOffset>
              </wp:positionV>
              <wp:extent cx="477520" cy="313055"/>
              <wp:wrapNone/>
              <wp:docPr id="5" name="Text Box 5"/>
              <a:graphic xmlns:a="http://schemas.openxmlformats.org/drawingml/2006/main">
                <a:graphicData uri="http://schemas.microsoft.com/office/word/2010/wordprocessingShape">
                  <wps:wsp>
                    <wps:cNvSpPr/>
                    <wps:spPr>
                      <a:xfrm>
                        <a:off x="0" y="0"/>
                        <a:ext cx="477520" cy="313055"/>
                      </a:xfrm>
                      <a:prstGeom prst="rect"/>
                    </wps:spPr>
                    <wps:txbx>
                      <w:txbxContent>
                        <w:p>
                          <w:pPr>
                            <w:pStyle w:val="P12"/>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wps:wsp>
                </a:graphicData>
              </a:graphic>
            </wp:anchor>
          </w:drawing>
        </mc:Choice>
        <mc:Fallback>
          <w:pict>
            <v:shapetype id="6" path="m,l,21600r21600,l21600,xe"/>
            <v:shape xmlns:o="urn:schemas-microsoft-com:office:office" type="#6" id="Text Box 5" style="position:absolute;width:37.6pt;height:24.65pt;z-index:1;mso-wrap-distance-left:9pt;mso-wrap-distance-top:0pt;mso-wrap-distance-right:9pt;mso-wrap-distance-bottom:0pt;margin-left:16.4pt;margin-top:-6.5pt;mso-position-horizontal:absolute;mso-position-horizontal-relative:margin;mso-position-vertical:absolute;mso-position-vertical-relative:text" stroked="f" o:allowincell="t">
              <v:textbox inset="0mm,0mm,0mm,0mm">
                <w:txbxContent>
                  <w:p>
                    <w:pPr>
                      <w:pStyle w:val="P12"/>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EEF36E70"/>
    <w:multiLevelType w:val="multilevel"/>
    <w:lvl w:ilvl="0">
      <w:start w:val="1"/>
      <w:numFmt w:val="chineseCounting"/>
      <w:suff w:val="space"/>
      <w:lvlText w:val="第%1章"/>
      <w:lvlJc w:val="left"/>
      <w:pPr>
        <w:ind w:firstLine="0" w:left="631"/>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 New New New New New New New New New New New New"/>
    <w:next w:val="P2"/>
    <w:qFormat/>
    <w:pPr>
      <w:widowControl w:val="0"/>
      <w:jc w:val="both"/>
    </w:pPr>
    <w:rPr>
      <w:sz w:val="21"/>
    </w:rPr>
  </w:style>
  <w:style w:type="paragraph" w:styleId="P3">
    <w:name w:val="正文 New"/>
    <w:next w:val="P3"/>
    <w:qFormat/>
    <w:pPr>
      <w:widowControl w:val="0"/>
      <w:jc w:val="both"/>
    </w:pPr>
    <w:rPr>
      <w:sz w:val="21"/>
    </w:rPr>
  </w:style>
  <w:style w:type="paragraph" w:styleId="P4">
    <w:name w:val="正文 New New New New New New New New"/>
    <w:next w:val="P4"/>
    <w:qFormat/>
    <w:pPr>
      <w:widowControl w:val="0"/>
      <w:jc w:val="both"/>
    </w:pPr>
    <w:rPr>
      <w:sz w:val="21"/>
    </w:rPr>
  </w:style>
  <w:style w:type="paragraph" w:styleId="P5">
    <w:name w:val="正文 New New New New New New New New New New"/>
    <w:next w:val="P5"/>
    <w:qFormat/>
    <w:pPr>
      <w:widowControl w:val="0"/>
      <w:jc w:val="both"/>
    </w:pPr>
    <w:rPr>
      <w:sz w:val="21"/>
    </w:rPr>
  </w:style>
  <w:style w:type="paragraph" w:styleId="P6">
    <w:name w:val="正文 New New New New New New New"/>
    <w:next w:val="P6"/>
    <w:qFormat/>
    <w:pPr>
      <w:widowControl w:val="0"/>
      <w:jc w:val="both"/>
    </w:pPr>
    <w:rPr>
      <w:sz w:val="21"/>
    </w:rPr>
  </w:style>
  <w:style w:type="paragraph" w:styleId="P7">
    <w:name w:val="标题 1"/>
    <w:basedOn w:val="P1"/>
    <w:next w:val="P1"/>
    <w:link w:val="C5"/>
    <w:qFormat/>
    <w:pPr>
      <w:keepNext w:val="1"/>
      <w:keepLines w:val="1"/>
      <w:spacing w:lineRule="auto" w:line="578" w:before="340" w:after="330"/>
      <w:outlineLvl w:val="0"/>
    </w:pPr>
    <w:rPr>
      <w:b w:val="1"/>
      <w:sz w:val="44"/>
    </w:rPr>
  </w:style>
  <w:style w:type="paragraph" w:styleId="P8">
    <w:name w:val="正文文本缩进"/>
    <w:basedOn w:val="P1"/>
    <w:next w:val="P8"/>
    <w:pPr>
      <w:ind w:firstLine="600"/>
    </w:pPr>
    <w:rPr>
      <w:sz w:val="32"/>
    </w:rPr>
  </w:style>
  <w:style w:type="paragraph" w:styleId="P9">
    <w:name w:val="日期"/>
    <w:basedOn w:val="P1"/>
    <w:next w:val="P1"/>
    <w:link w:val="C14"/>
    <w:pPr>
      <w:ind w:left="100"/>
    </w:pPr>
    <w:rPr/>
  </w:style>
  <w:style w:type="paragraph" w:styleId="P10">
    <w:name w:val="批注框文本"/>
    <w:basedOn w:val="P1"/>
    <w:next w:val="P10"/>
    <w:pPr/>
    <w:rPr>
      <w:sz w:val="18"/>
    </w:rPr>
  </w:style>
  <w:style w:type="paragraph" w:styleId="P11">
    <w:name w:val="页眉"/>
    <w:basedOn w:val="P1"/>
    <w:next w:val="P11"/>
    <w:link w:val="C9"/>
    <w:pPr>
      <w:pBdr>
        <w:bottom w:val="single" w:sz="6" w:space="0" w:shadow="0" w:frame="0"/>
      </w:pBdr>
      <w:tabs>
        <w:tab w:val="center" w:pos="4153" w:leader="none"/>
        <w:tab w:val="right" w:pos="8306" w:leader="none"/>
      </w:tabs>
      <w:jc w:val="center"/>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正文文本"/>
    <w:basedOn w:val="P1"/>
    <w:next w:val="P13"/>
    <w:qFormat/>
    <w:pPr>
      <w:jc w:val="center"/>
    </w:pPr>
    <w:rPr>
      <w:rFonts w:ascii="仿宋_GB2312" w:hAnsi="仿宋_GB2312"/>
      <w:b w:val="1"/>
      <w:sz w:val="44"/>
    </w:rPr>
  </w:style>
  <w:style w:type="paragraph" w:styleId="P14">
    <w:name w:val="批注文字"/>
    <w:basedOn w:val="P1"/>
    <w:next w:val="P14"/>
    <w:link w:val="C6"/>
    <w:pPr>
      <w:jc w:val="left"/>
    </w:pPr>
    <w:rPr>
      <w:sz w:val="32"/>
    </w:rPr>
  </w:style>
  <w:style w:type="paragraph" w:styleId="P15">
    <w:name w:val="普通(网站)"/>
    <w:basedOn w:val="P1"/>
    <w:next w:val="P15"/>
    <w:pPr>
      <w:widowControl w:val="1"/>
      <w:spacing w:before="100" w:after="100" w:beforeAutospacing="1" w:afterAutospacing="1"/>
      <w:jc w:val="left"/>
    </w:pPr>
    <w:rPr>
      <w:rFonts w:ascii="宋体" w:hAnsi="宋体"/>
      <w:sz w:val="24"/>
    </w:rPr>
  </w:style>
  <w:style w:type="paragraph" w:styleId="P16">
    <w:name w:val="Style4"/>
    <w:basedOn w:val="P1"/>
    <w:next w:val="P16"/>
    <w:pPr>
      <w:jc w:val="left"/>
    </w:pPr>
    <w:rPr>
      <w:rFonts w:ascii="Arial" w:hAnsi="Arial"/>
      <w:sz w:val="24"/>
    </w:rPr>
  </w:style>
  <w:style w:type="paragraph" w:styleId="P17">
    <w:name w:val=" Char"/>
    <w:basedOn w:val="P1"/>
    <w:next w:val="P17"/>
    <w:pPr/>
    <w:rPr>
      <w:rFonts w:ascii="Tahoma" w:hAnsi="Tahoma"/>
      <w:sz w:val="24"/>
    </w:rPr>
  </w:style>
  <w:style w:type="paragraph" w:styleId="P18">
    <w:name w:val="Style5"/>
    <w:basedOn w:val="P1"/>
    <w:next w:val="P18"/>
    <w:pPr>
      <w:jc w:val="left"/>
    </w:pPr>
    <w:rPr>
      <w:rFonts w:ascii="Arial" w:hAnsi="Arial"/>
      <w:sz w:val="24"/>
    </w:rPr>
  </w:style>
  <w:style w:type="paragraph" w:styleId="P19">
    <w:name w:val="Style8"/>
    <w:basedOn w:val="P1"/>
    <w:next w:val="P19"/>
    <w:pPr>
      <w:jc w:val="left"/>
    </w:pPr>
    <w:rPr>
      <w:rFonts w:ascii="Arial" w:hAnsi="Arial"/>
      <w:sz w:val="24"/>
    </w:rPr>
  </w:style>
  <w:style w:type="paragraph" w:styleId="P20">
    <w:name w:val="Char"/>
    <w:basedOn w:val="P1"/>
    <w:next w:val="P20"/>
    <w:pPr/>
    <w:rPr>
      <w:rFonts w:ascii="Tahoma" w:hAnsi="Tahoma"/>
      <w:sz w:val="24"/>
    </w:rPr>
  </w:style>
  <w:style w:type="paragraph" w:styleId="P21">
    <w:name w:val="Style2"/>
    <w:basedOn w:val="P1"/>
    <w:next w:val="P21"/>
    <w:pPr>
      <w:jc w:val="left"/>
    </w:pPr>
    <w:rPr>
      <w:rFonts w:ascii="Arial" w:hAnsi="Arial"/>
      <w:sz w:val="24"/>
    </w:rPr>
  </w:style>
  <w:style w:type="paragraph" w:styleId="P22">
    <w:name w:val="Style9"/>
    <w:basedOn w:val="P1"/>
    <w:next w:val="P22"/>
    <w:pPr>
      <w:spacing w:lineRule="exact" w:line="624"/>
      <w:jc w:val="left"/>
    </w:pPr>
    <w:rPr>
      <w:rFonts w:ascii="Arial" w:hAnsi="Arial"/>
      <w:sz w:val="24"/>
    </w:rPr>
  </w:style>
  <w:style w:type="paragraph" w:styleId="P23">
    <w:name w:val="Style1"/>
    <w:basedOn w:val="P1"/>
    <w:next w:val="P23"/>
    <w:pPr>
      <w:spacing w:lineRule="exact" w:line="648"/>
      <w:ind w:firstLine="1450"/>
      <w:jc w:val="left"/>
    </w:pPr>
    <w:rPr>
      <w:rFonts w:ascii="Arial" w:hAnsi="Arial"/>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标题 1 Char"/>
    <w:basedOn w:val="C3"/>
    <w:link w:val="P7"/>
    <w:rPr>
      <w:b w:val="1"/>
      <w:sz w:val="44"/>
    </w:rPr>
  </w:style>
  <w:style w:type="character" w:styleId="C6">
    <w:name w:val="批注文字 Char"/>
    <w:basedOn w:val="C3"/>
    <w:link w:val="P14"/>
    <w:rPr>
      <w:sz w:val="32"/>
    </w:rPr>
  </w:style>
  <w:style w:type="character" w:styleId="C7">
    <w:name w:val="Font Style13"/>
    <w:basedOn w:val="C3"/>
    <w:rPr>
      <w:rFonts w:ascii="Arial" w:hAnsi="Arial"/>
      <w:color w:val="000000"/>
      <w:sz w:val="26"/>
    </w:rPr>
  </w:style>
  <w:style w:type="character" w:styleId="C8">
    <w:name w:val="Font Style11"/>
    <w:basedOn w:val="C3"/>
    <w:rPr>
      <w:rFonts w:ascii="Arial" w:hAnsi="Arial"/>
      <w:color w:val="000000"/>
      <w:sz w:val="36"/>
    </w:rPr>
  </w:style>
  <w:style w:type="character" w:styleId="C9">
    <w:name w:val="页眉 Char"/>
    <w:basedOn w:val="C3"/>
    <w:link w:val="P11"/>
    <w:rPr>
      <w:sz w:val="18"/>
    </w:rPr>
  </w:style>
  <w:style w:type="character" w:styleId="C10">
    <w:name w:val="Font Style12"/>
    <w:basedOn w:val="C3"/>
    <w:rPr>
      <w:rFonts w:ascii="Arial" w:hAnsi="Arial"/>
      <w:color w:val="000000"/>
      <w:sz w:val="20"/>
    </w:rPr>
  </w:style>
  <w:style w:type="character" w:styleId="C11">
    <w:name w:val="Font Style15"/>
    <w:basedOn w:val="C3"/>
    <w:rPr>
      <w:rFonts w:ascii="Arial" w:hAnsi="Arial"/>
      <w:color w:val="000000"/>
      <w:sz w:val="20"/>
    </w:rPr>
  </w:style>
  <w:style w:type="character" w:styleId="C12">
    <w:name w:val="Font Style16"/>
    <w:basedOn w:val="C3"/>
    <w:rPr>
      <w:rFonts w:ascii="Arial" w:hAnsi="Arial"/>
      <w:color w:val="000000"/>
      <w:sz w:val="20"/>
    </w:rPr>
  </w:style>
  <w:style w:type="character" w:styleId="C13">
    <w:name w:val="Font Style14"/>
    <w:basedOn w:val="C3"/>
    <w:rPr>
      <w:rFonts w:ascii="Arial" w:hAnsi="Arial"/>
      <w:color w:val="000000"/>
      <w:sz w:val="28"/>
    </w:rPr>
  </w:style>
  <w:style w:type="character" w:styleId="C14">
    <w:name w:val="日期 Char"/>
    <w:basedOn w:val="C3"/>
    <w:link w:val="P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2017-12-18T01:13:00Z</dcterms:created>
  <cp:lastModifiedBy>f1TZOF\f1TZOF-</cp:lastModifiedBy>
  <cp:lastPrinted>2018-10-08T08:42:00Z</cp:lastPrinted>
  <dcterms:modified xsi:type="dcterms:W3CDTF">2024-08-28T01:36:22Z</dcterms:modified>
  <cp:revision>2</cp:revision>
  <dc:title>通人常发[2016]31号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2052-10.1.0.7469</vt:lpwstr>
  </property>
</Properties>
</file>