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21C5F9" Type="http://schemas.openxmlformats.org/officeDocument/2006/relationships/officeDocument" Target="/word/document.xml" /><Relationship Id="coreR1321C5F9" Type="http://schemas.openxmlformats.org/package/2006/relationships/metadata/core-properties" Target="/docProps/core.xml" /><Relationship Id="customR1321C5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西藏自治区实施《中华人民共和国</w:t>
      </w:r>
    </w:p>
    <w:p>
      <w:pPr>
        <w:pStyle w:val="P4"/>
        <w:widowControl w:val="0"/>
        <w:spacing w:lineRule="exact" w:line="576" w:before="0" w:after="0" w:beforeAutospacing="0" w:afterAutospacing="0"/>
        <w:jc w:val="center"/>
        <w:rPr>
          <w:rStyle w:val="C3"/>
          <w:sz w:val="44"/>
        </w:rPr>
      </w:pPr>
      <w:r>
        <w:rPr>
          <w:rStyle w:val="C3"/>
          <w:sz w:val="44"/>
        </w:rPr>
        <w:t>城市居民委员会组织法》办法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日西藏自治区第六届人民代表大会常务委员会第七次会议通过</w:t>
      </w:r>
      <w:r>
        <w:rPr>
          <w:rStyle w:val="C3"/>
          <w:rFonts w:ascii="楷体_GB2312" w:hAnsi="楷体_GB2312"/>
          <w:sz w:val="32"/>
        </w:rPr>
        <w:t>)</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为了加强城市居民委员会的建设，促进城市基层社会主义民主和两个文明建设的发展，根据《中华人民共和国宪法》和《中华人民共和国城市居民委员会组织法》的规定，结合西藏实际，制定本办法。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居民委员会是基层群众性自治组织。居民委员会要充分发挥自我管理、自我教育、自我服务的作用。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居民委员会在下设区的市、市辖区内的人民政府和它的派出机关的指导、帮助、支持下开展工作。镇辖区内的居民委员会在镇人民政府的指导、帮助和支持下开展工作。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居民委员会协助所在地的人民政府或它的派出机关开展工作。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居民委员会的任务：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宣传宪法、法律、法规和党的路线、方针、政策，维护居民的合法权益，教育居民遵纪守法、增强民族团结、维护祖国统一、爱护公共财产、履行依法应尽的义务；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组织和监督居民公约的制定和执行，开展创建</w:t>
      </w:r>
      <w:r>
        <w:rPr>
          <w:rStyle w:val="C3"/>
          <w:rFonts w:ascii="仿宋_GB2312" w:hAnsi="仿宋_GB2312"/>
          <w:sz w:val="32"/>
        </w:rPr>
        <w:t>“</w:t>
      </w:r>
      <w:r>
        <w:rPr>
          <w:rStyle w:val="C3"/>
          <w:rFonts w:ascii="Microsoft YaHei UI" w:hAnsi="Microsoft YaHei UI"/>
          <w:sz w:val="32"/>
        </w:rPr>
        <w:t>文明居民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文明院</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五好家庭</w:t>
      </w:r>
      <w:r>
        <w:rPr>
          <w:rStyle w:val="C3"/>
          <w:rFonts w:ascii="仿宋_GB2312" w:hAnsi="仿宋_GB2312"/>
          <w:sz w:val="32"/>
        </w:rPr>
        <w:t>”</w:t>
      </w:r>
      <w:r>
        <w:rPr>
          <w:rStyle w:val="C3"/>
          <w:rFonts w:ascii="Microsoft YaHei UI" w:hAnsi="Microsoft YaHei UI"/>
          <w:sz w:val="32"/>
        </w:rPr>
        <w:t>等多种形式的社会主义精神文明建设活动；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组织居民兴办各种便民、利民的社区服务网络，因地制宜地举办生产、生活服务和民族手工业事业，不断提高居民群众的物质和文化生活水平；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办理本居住地区居民的公共事务，协助政府做好孤老残幼的生活保障和服务工作；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调解民间纠纷，促进居民之间、居民委员会之间的团结；</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协助公安、司法部门，维护社会治安，搞好综合治理，打击各种犯罪活动，维护社会、生产和生活秩序；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协助公安、司法部门，对依法被剥夺政治权利、管制、缓刑、假释、保外就医、取保候审人员进行监督和教育；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动员和组织本居住区的单位和居民开展爱国卫生活动，加强督促检查，保持街道、公共场所的清洁卫生；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教育居民发扬艰苦朴素、勤俭持家的优良传统，大力倡导节俭办婚、丧事，移风易俗，树立讲科学、讲文明的社会主义新风尚；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协助城镇基层人民政府或它的派出机关做好青少年教育、拥军优属、社会救济、计划生育、市政管理以及待业人员和刑满释放、解除劳教人员的就业安置等项工作；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组织居民积极参加社会事务的民主管理，向人民政府或它的派出机关反映居民的意见，要求和建议。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居民委员会根据居民居住情况和便于自治原则，一般在</w:t>
      </w:r>
      <w:r>
        <w:rPr>
          <w:rStyle w:val="C3"/>
          <w:rFonts w:ascii="仿宋_GB2312" w:hAnsi="仿宋_GB2312"/>
          <w:sz w:val="32"/>
        </w:rPr>
        <w:t>100</w:t>
      </w:r>
      <w:r>
        <w:rPr>
          <w:rStyle w:val="C3"/>
          <w:rFonts w:ascii="Microsoft YaHei UI" w:hAnsi="Microsoft YaHei UI"/>
          <w:sz w:val="32"/>
        </w:rPr>
        <w:t>户至</w:t>
      </w:r>
      <w:r>
        <w:rPr>
          <w:rStyle w:val="C3"/>
          <w:rFonts w:ascii="仿宋_GB2312" w:hAnsi="仿宋_GB2312"/>
          <w:sz w:val="32"/>
        </w:rPr>
        <w:t>700</w:t>
      </w:r>
      <w:r>
        <w:rPr>
          <w:rStyle w:val="C3"/>
          <w:rFonts w:ascii="Microsoft YaHei UI" w:hAnsi="Microsoft YaHei UI"/>
          <w:sz w:val="32"/>
        </w:rPr>
        <w:t>户的范围内设立。镇人民政府所在地，居民</w:t>
      </w:r>
      <w:r>
        <w:rPr>
          <w:rStyle w:val="C3"/>
          <w:rFonts w:ascii="仿宋_GB2312" w:hAnsi="仿宋_GB2312"/>
          <w:sz w:val="32"/>
        </w:rPr>
        <w:t>100</w:t>
      </w:r>
      <w:r>
        <w:rPr>
          <w:rStyle w:val="C3"/>
          <w:rFonts w:ascii="Microsoft YaHei UI" w:hAnsi="Microsoft YaHei UI"/>
          <w:sz w:val="32"/>
        </w:rPr>
        <w:t>户以下的，由所在地人民政府根据实际情况设立居民委员会。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居民委员会的设立、撤销、规模调整，由街道办事处或镇人民政府提出，报不设区的市、市辖区或所在地县人民政府决定，并向自治区民政厅备案。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居民委员会根据实际需要设立人民调解委员会、社会保障委员会、治安保卫委员会和卫生管理委员会等组织。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居民委员会成员可以兼任下属委员会的主任；户数较少的居民委员会可不设下属委员会，其工作由居民委员会成员分工负责。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居民委员会根据居民的居住状况，按照便于管理的原则，下设居民小组。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居民小组的划分，由居民委员会提出，报街道办事处或镇人民政府决定。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居民委员会由主任、副主任和委员共</w:t>
      </w:r>
      <w:r>
        <w:rPr>
          <w:rStyle w:val="C3"/>
          <w:rFonts w:ascii="仿宋_GB2312" w:hAnsi="仿宋_GB2312"/>
          <w:sz w:val="32"/>
        </w:rPr>
        <w:t>3—5</w:t>
      </w:r>
      <w:r>
        <w:rPr>
          <w:rStyle w:val="C3"/>
          <w:rFonts w:ascii="Microsoft YaHei UI" w:hAnsi="Microsoft YaHei UI"/>
          <w:sz w:val="32"/>
        </w:rPr>
        <w:t>人组成。具体名额由所在地的人民政府或它的派出机关根据居民委员会的规模大小、工作任务和经济状况确定。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居民委员会成员中，妇女应有适当的名额；多民族居住地区，居民委员会中应当有人数较少的民族的成员。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藏族以外的其它少数民族聚居区，可以单独设立居民委员会，户数较少的可单独设立居民小组。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居民委员会成员由本居住地区的居民直接选举产生。选举时，必须有全体选民过半数同意，方可当选。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居民委员会每届任期</w:t>
      </w:r>
      <w:r>
        <w:rPr>
          <w:rStyle w:val="C3"/>
          <w:rFonts w:ascii="仿宋_GB2312" w:hAnsi="仿宋_GB2312"/>
          <w:sz w:val="32"/>
        </w:rPr>
        <w:t>3</w:t>
      </w:r>
      <w:r>
        <w:rPr>
          <w:rStyle w:val="C3"/>
          <w:rFonts w:ascii="Microsoft YaHei UI" w:hAnsi="Microsoft YaHei UI"/>
          <w:sz w:val="32"/>
        </w:rPr>
        <w:t>年，其成员可以连选连任。成员出缺或因故不能继续担任职务时，由居民会议及时补选。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居民小组组长由居民推选，任期</w:t>
      </w:r>
      <w:r>
        <w:rPr>
          <w:rStyle w:val="C3"/>
          <w:rFonts w:ascii="仿宋_GB2312" w:hAnsi="仿宋_GB2312"/>
          <w:sz w:val="32"/>
        </w:rPr>
        <w:t>3</w:t>
      </w:r>
      <w:r>
        <w:rPr>
          <w:rStyle w:val="C3"/>
          <w:rFonts w:ascii="Microsoft YaHei UI" w:hAnsi="Microsoft YaHei UI"/>
          <w:sz w:val="32"/>
        </w:rPr>
        <w:t>年，可以连选连任。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居民委员会的选举，在街道办事处或镇人民政府的指导下成立选举领导小组，并在其主持下进行。</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年满</w:t>
      </w:r>
      <w:r>
        <w:rPr>
          <w:rStyle w:val="C3"/>
          <w:rFonts w:ascii="仿宋_GB2312" w:hAnsi="仿宋_GB2312"/>
          <w:sz w:val="32"/>
        </w:rPr>
        <w:t>18</w:t>
      </w:r>
      <w:r>
        <w:rPr>
          <w:rStyle w:val="C3"/>
          <w:rFonts w:ascii="Microsoft YaHei UI" w:hAnsi="Microsoft YaHei UI"/>
          <w:sz w:val="32"/>
        </w:rPr>
        <w:t>周岁的本居住地区居民，不分民族、种族、性别、职业、家庭出身、宗教信仰、受教育程度、财产状况都有选举权和被选举权，依照法律被剥夺政治权利的人除外。</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居民委员会成员的候选人，由选民</w:t>
      </w:r>
      <w:r>
        <w:rPr>
          <w:rStyle w:val="C3"/>
          <w:rFonts w:ascii="仿宋_GB2312" w:hAnsi="仿宋_GB2312"/>
          <w:sz w:val="32"/>
        </w:rPr>
        <w:t>10</w:t>
      </w:r>
      <w:r>
        <w:rPr>
          <w:rStyle w:val="C3"/>
          <w:rFonts w:ascii="Microsoft YaHei UI" w:hAnsi="Microsoft YaHei UI"/>
          <w:sz w:val="32"/>
        </w:rPr>
        <w:t>人以上联名推荐或居民小组提名或选举领导小组提名。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候选人必须是</w:t>
      </w:r>
      <w:r>
        <w:rPr>
          <w:rStyle w:val="C3"/>
          <w:rFonts w:ascii="仿宋_GB2312" w:hAnsi="仿宋_GB2312"/>
          <w:sz w:val="32"/>
        </w:rPr>
        <w:t>18</w:t>
      </w:r>
      <w:r>
        <w:rPr>
          <w:rStyle w:val="C3"/>
          <w:rFonts w:ascii="Microsoft YaHei UI" w:hAnsi="Microsoft YaHei UI"/>
          <w:sz w:val="32"/>
        </w:rPr>
        <w:t>周岁以上，维护祖国统一和民族团结、遵纪守法、办事公道、热心为群众服务且具有一定工作能力的居民。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候选人名单必须张榜公布，根据多数选民的意见，确定正式候选人。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居民委员会实行民主管理制度，坚持群众路线、充分发扬民主，认真听取不同意见，坚持少数服从多数的原则。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居民会议由本居住地区全体</w:t>
      </w:r>
      <w:r>
        <w:rPr>
          <w:rStyle w:val="C3"/>
          <w:rFonts w:ascii="仿宋_GB2312" w:hAnsi="仿宋_GB2312"/>
          <w:sz w:val="32"/>
        </w:rPr>
        <w:t>18</w:t>
      </w:r>
      <w:r>
        <w:rPr>
          <w:rStyle w:val="C3"/>
          <w:rFonts w:ascii="Microsoft YaHei UI" w:hAnsi="Microsoft YaHei UI"/>
          <w:sz w:val="32"/>
        </w:rPr>
        <w:t>周岁以上的居民组成，居民代表会议由每户或联户派代表组成。</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居民会议或居民代表会议由居民委员会召集和主持，一般每半年召开一次；必要时，经</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以上居民或</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3</w:t>
      </w:r>
      <w:r>
        <w:rPr>
          <w:rStyle w:val="C3"/>
          <w:rFonts w:ascii="Microsoft YaHei UI" w:hAnsi="Microsoft YaHei UI"/>
          <w:sz w:val="32"/>
        </w:rPr>
        <w:t>以上居民小组提议，随时可以召开。</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居民会议或居民代表会议有居民或代表过半数出席，才能举行。会议的决定，由出席会议人的过半数通过，才能有效。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居民会议或居民代表会议的职权：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听取并审议居民委员会的工作报告；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讨论决定本居住地区的公益事业、发展规划和涉及本居住地区居民利益有关的重大事宜；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监督本居住地区内居民公益事业的实施情况；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撤换和补选居民委员会的成员；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讨论制定居民公约，报不设区的市、市辖区人民政府或它的派出机构、镇人民政府备案。居民公约不得与宪法、法律、法规和国家政策相抵触。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居民委员会管理本居民委员会的财产，任何部门和单位不得侵犯居民委员会的财产和所有权。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居民委员会兴办的各种服务业、福利业等经济实体属于居民集体所有，任何单位和个人不得平调或无偿挤占。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居民委员会根据实际需要，可以兴办集体公益事业。所需经费，经居民会议或居民代表会议讨论，本着自愿的原则，可向居民或本居住地区的受益单位筹集。费用的收支帐目，应当及时公布，接受居民的监督。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机关、团体、部队、企事业组织，不参加所在地居民委员会，但应派代表出席有关本单位事宜的居民委员会会议，支持和配合居民委员会的工作，遵守居民委员会的有关决议的居民公约。</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述单位的职工及家属、军人及随军家属参加居住地区的居民委员会；其家属聚居的地区可以单独设立家属委员会，承担居民委员会的工作，其工作经费和成员的生活补贴费、办公用房由所属单位解决。离休、退休职工聚居的地区，可以单独设立居民委员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家属委员会和离、退休职工居民委员会，都在当地人民政府或它的派出机关的指导下开展工作。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机关、团体、部队、企事业单位及其他部门，不得直接向居民委员会布置工作；必须布置工作时，经不设区的市、市辖区、县人民政府或者它的派出机关统一布置。凡未经统一布置的，居民委员会有权拒绝接受任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居民委员会的办公用房，由当地人民政府统筹解决。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居民委员会的工作经费、居民委员会成员及已退成员的生活补贴范围、标准和资金来源由不设区的市、市辖区人民政府或者上级人民政府规定并拨付；经居民会议同意，可以从居民委员会的经济收入中给予适当补助。</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本办法实施中的问题由西藏自治区民政厅负责解释。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jc w:val="right"/>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2016-02-25T03:45:00Z</dcterms:created>
  <cp:lastModifiedBy>f1TZOF\f1TZOF-</cp:lastModifiedBy>
  <dcterms:modified xsi:type="dcterms:W3CDTF">2024-08-28T01:36:23Z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