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43532A" Type="http://schemas.openxmlformats.org/officeDocument/2006/relationships/officeDocument" Target="/word/document.xml" /><Relationship Id="coreR5443532A" Type="http://schemas.openxmlformats.org/package/2006/relationships/metadata/core-properties" Target="/docProps/core.xml" /><Relationship Id="customR544353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jc w:val="center"/>
        <w:rPr>
          <w:rStyle w:val="C4"/>
          <w:color w:val="404040"/>
        </w:rPr>
      </w:pPr>
    </w:p>
    <w:p>
      <w:pPr>
        <w:pStyle w:val="P4"/>
        <w:shd w:val="clear" w:fill="FFFFFF"/>
        <w:spacing w:lineRule="exact" w:line="560" w:before="0" w:after="0" w:beforeAutospacing="0" w:afterAutospacing="0"/>
        <w:jc w:val="center"/>
        <w:rPr>
          <w:rStyle w:val="C4"/>
          <w:color w:val="404040"/>
        </w:rPr>
      </w:pPr>
    </w:p>
    <w:p>
      <w:pPr>
        <w:pStyle w:val="P4"/>
        <w:shd w:val="clear" w:fill="FFFFFF"/>
        <w:spacing w:lineRule="exact" w:line="560" w:before="0" w:after="0" w:beforeAutospacing="0" w:afterAutospacing="0"/>
        <w:jc w:val="center"/>
        <w:rPr>
          <w:rStyle w:val="C4"/>
          <w:rFonts w:ascii="Times New Roman" w:hAnsi="Times New Roman"/>
          <w:b w:val="0"/>
          <w:sz w:val="44"/>
        </w:rPr>
      </w:pPr>
      <w:r>
        <w:rPr>
          <w:rStyle w:val="C4"/>
          <w:rFonts w:ascii="方正姚体" w:hAnsi="方正姚体"/>
          <w:b w:val="1"/>
          <w:sz w:val="44"/>
        </w:rPr>
        <w:t>乌鲁木齐市轨道交通管理条例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67"/>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日乌鲁木齐市第十六届人民代表大会常务委员会第十次会议通过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日新疆维吾尔自治区第十三届人民代表大会常务委员会第四次会议批准）</w:t>
      </w:r>
    </w:p>
    <w:p>
      <w:pPr>
        <w:pStyle w:val="P4"/>
        <w:shd w:val="clear" w:fill="FFFFFF"/>
        <w:spacing w:lineRule="exact" w:line="560" w:before="0" w:after="0" w:beforeAutospacing="0" w:afterAutospacing="0"/>
        <w:jc w:val="center"/>
        <w:rPr>
          <w:rStyle w:val="C4"/>
          <w:rFonts w:ascii="Times New Roman" w:hAnsi="Times New Roman"/>
          <w:color w:val="404040"/>
        </w:rPr>
      </w:pPr>
    </w:p>
    <w:p>
      <w:pPr>
        <w:pStyle w:val="P4"/>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4"/>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规划与建设</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运营管理与服务</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保护区与设施管理</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安全与应急管理</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法律责任</w:t>
      </w:r>
    </w:p>
    <w:p>
      <w:pPr>
        <w:pStyle w:val="P4"/>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第七章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1"/>
        <w:tabs>
          <w:tab w:val="left" w:pos="5880" w:leader="none"/>
        </w:tabs>
        <w:spacing w:lineRule="exact" w:line="560"/>
        <w:ind w:firstLine="640"/>
        <w:rPr>
          <w:rStyle w:val="C3"/>
          <w:sz w:val="32"/>
        </w:rPr>
      </w:pPr>
    </w:p>
    <w:p>
      <w:pPr>
        <w:pStyle w:val="P1"/>
        <w:tabs>
          <w:tab w:val="left" w:pos="4565" w:leader="none"/>
        </w:tabs>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tabs>
          <w:tab w:val="left" w:pos="4565"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为了促进城市轨道交通发展，规范城市轨道交通建设和管理，保障城市轨道交通建设和安全运营，维护乘客的合法权益，根据有关法律、法规，结合本市实际，制定本条例。</w:t>
      </w:r>
    </w:p>
    <w:p>
      <w:pPr>
        <w:pStyle w:val="P1"/>
        <w:tabs>
          <w:tab w:val="left" w:pos="5880" w:leader="none"/>
        </w:tabs>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本市行政区域内城市轨道交通规划、建设、运营以及相关管理活动，适用本条例。</w:t>
      </w:r>
    </w:p>
    <w:p>
      <w:pPr>
        <w:pStyle w:val="P1"/>
        <w:tabs>
          <w:tab w:val="left" w:pos="5880" w:leader="none"/>
        </w:tabs>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城市轨道交通管理工作应当遵循政府主导、多元投资、统一规划、优先发展、安全便捷、规范服务的原则。</w:t>
      </w:r>
    </w:p>
    <w:p>
      <w:pPr>
        <w:pStyle w:val="P1"/>
        <w:tabs>
          <w:tab w:val="left" w:pos="5880" w:leader="none"/>
        </w:tabs>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人民政府应当建立城市轨道交通统筹协调机制，协调解决城市轨道交通规划、建设、运营、安全管理、资金保障和综合开发等重大事项。轨道交通沿线区（县）人民政府按照相关规定做好轨道交通建设和保护工作。</w:t>
      </w:r>
    </w:p>
    <w:p>
      <w:pPr>
        <w:pStyle w:val="P1"/>
        <w:tabs>
          <w:tab w:val="left" w:pos="5880" w:leader="none"/>
        </w:tabs>
        <w:spacing w:lineRule="exact" w:line="560"/>
        <w:ind w:firstLine="640"/>
        <w:rPr>
          <w:rStyle w:val="C3"/>
          <w:sz w:val="32"/>
        </w:rPr>
      </w:pPr>
      <w:r>
        <w:rPr>
          <w:rStyle w:val="C3"/>
          <w:rFonts w:ascii="方正姚体" w:hAnsi="方正姚体"/>
          <w:sz w:val="32"/>
        </w:rPr>
        <w:t>市建设行政主管部门主管本市轨道交通工作，负责本条例的组织实施和监督检查。</w:t>
      </w:r>
    </w:p>
    <w:p>
      <w:pPr>
        <w:pStyle w:val="P1"/>
        <w:tabs>
          <w:tab w:val="left" w:pos="5880" w:leader="none"/>
        </w:tabs>
        <w:spacing w:lineRule="exact" w:line="560"/>
        <w:ind w:firstLine="640"/>
        <w:rPr>
          <w:rStyle w:val="C3"/>
          <w:sz w:val="32"/>
        </w:rPr>
      </w:pPr>
      <w:r>
        <w:rPr>
          <w:rStyle w:val="C3"/>
          <w:rFonts w:ascii="方正姚体" w:hAnsi="方正姚体"/>
          <w:sz w:val="32"/>
        </w:rPr>
        <w:t>市城市管理行政主管部门负责轨道交通保护区的保护管理。市公安机关负责轨道交通公共安全管理。</w:t>
      </w:r>
    </w:p>
    <w:p>
      <w:pPr>
        <w:pStyle w:val="P1"/>
        <w:tabs>
          <w:tab w:val="left" w:pos="5880" w:leader="none"/>
        </w:tabs>
        <w:spacing w:lineRule="exact" w:line="560"/>
        <w:ind w:firstLine="640"/>
        <w:rPr>
          <w:rStyle w:val="C3"/>
          <w:sz w:val="32"/>
        </w:rPr>
      </w:pPr>
      <w:r>
        <w:rPr>
          <w:rStyle w:val="C3"/>
          <w:rFonts w:ascii="方正姚体" w:hAnsi="方正姚体"/>
          <w:sz w:val="32"/>
        </w:rPr>
        <w:t>市发展改革、城乡规划、交通、财政、自然资源、审计、生态环境等相关部门，应当按照各自职责做好城市轨道交通的相关监督管理工作。</w:t>
      </w:r>
    </w:p>
    <w:p>
      <w:pPr>
        <w:pStyle w:val="P1"/>
        <w:tabs>
          <w:tab w:val="left" w:pos="5880" w:leader="none"/>
        </w:tabs>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轨道交通经营单位应履行社会责任、维护轨道交通安全运营秩序，负责日常建设和运营管理。</w:t>
      </w:r>
    </w:p>
    <w:p>
      <w:pPr>
        <w:pStyle w:val="P1"/>
        <w:tabs>
          <w:tab w:val="left" w:pos="5880" w:leader="none"/>
        </w:tabs>
        <w:spacing w:lineRule="exact" w:line="560"/>
        <w:ind w:firstLine="640"/>
        <w:rPr>
          <w:rStyle w:val="C3"/>
          <w:sz w:val="32"/>
        </w:rPr>
      </w:pPr>
      <w:r>
        <w:rPr>
          <w:rStyle w:val="C3"/>
          <w:rFonts w:ascii="方正姚体" w:hAnsi="方正姚体"/>
          <w:sz w:val="32"/>
        </w:rPr>
        <w:t>电力、通信、供水、排水、供热、供气等相关单位，应当优先保证轨道交通建设和运营等需要。</w:t>
      </w:r>
    </w:p>
    <w:p>
      <w:pPr>
        <w:pStyle w:val="P1"/>
        <w:tabs>
          <w:tab w:val="left" w:pos="5225" w:leader="none"/>
        </w:tabs>
        <w:spacing w:lineRule="exact" w:line="560"/>
        <w:rPr>
          <w:rStyle w:val="C3"/>
          <w:sz w:val="32"/>
        </w:rPr>
      </w:pPr>
    </w:p>
    <w:p>
      <w:pPr>
        <w:pStyle w:val="P1"/>
        <w:tabs>
          <w:tab w:val="left" w:pos="5225" w:leader="none"/>
        </w:tabs>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规划与建设</w:t>
      </w:r>
    </w:p>
    <w:p>
      <w:pPr>
        <w:pStyle w:val="P1"/>
        <w:tabs>
          <w:tab w:val="left" w:pos="5225"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轨道交通规划应当纳入城市总体规划，并与国民经济社会发展规划相衔接。</w:t>
      </w:r>
    </w:p>
    <w:p>
      <w:pPr>
        <w:pStyle w:val="P1"/>
        <w:tabs>
          <w:tab w:val="left" w:pos="5880" w:leader="none"/>
        </w:tabs>
        <w:spacing w:lineRule="exact" w:line="56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轨道交通专项规划、线网规划和轨道交通近期建设规划等应纳入各级城乡规划行政主管部门应实施的规划控制范围内。</w:t>
      </w:r>
    </w:p>
    <w:p>
      <w:pPr>
        <w:pStyle w:val="P1"/>
        <w:tabs>
          <w:tab w:val="left" w:pos="5880" w:leader="none"/>
        </w:tabs>
        <w:spacing w:lineRule="exact" w:line="560"/>
        <w:ind w:firstLine="640"/>
        <w:rPr>
          <w:rStyle w:val="C3"/>
          <w:sz w:val="32"/>
        </w:rPr>
      </w:pPr>
      <w:r>
        <w:rPr>
          <w:rStyle w:val="C3"/>
          <w:rFonts w:ascii="方正姚体" w:hAnsi="方正姚体"/>
          <w:sz w:val="32"/>
        </w:rPr>
        <w:t>轨道交通的规划、建设，应当符合环境保护、文物保护、人民防空和土地集约化利用的要求，并与民航、铁路、公路和公共交通系统相衔接。</w:t>
      </w:r>
    </w:p>
    <w:p>
      <w:pPr>
        <w:pStyle w:val="P1"/>
        <w:tabs>
          <w:tab w:val="left" w:pos="5880" w:leader="none"/>
        </w:tabs>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市人民政府应当保障轨道交通建设用地</w:t>
      </w:r>
      <w:r>
        <w:rPr>
          <w:rStyle w:val="C3"/>
          <w:sz w:val="32"/>
        </w:rPr>
        <w:t xml:space="preserve">  </w:t>
      </w:r>
      <w:r>
        <w:rPr>
          <w:rStyle w:val="C3"/>
          <w:rFonts w:ascii="方正姚体" w:hAnsi="方正姚体"/>
          <w:sz w:val="32"/>
        </w:rPr>
        <w:t>（含地下空间）。轨道交通设施建设用地及相邻土地依法分别设立地上、地表、地下用地使用权。市规划行政主管部门应当按照批准的轨道交通线网规划、控制性详细规划，做好轨道交通沿线用地、车站和场段用地的控制管理，规划（预留）用地不得擅自改变。</w:t>
      </w:r>
    </w:p>
    <w:p>
      <w:pPr>
        <w:pStyle w:val="P1"/>
        <w:tabs>
          <w:tab w:val="left" w:pos="5880" w:leader="none"/>
        </w:tabs>
        <w:spacing w:lineRule="exact" w:line="560"/>
        <w:ind w:firstLine="640"/>
        <w:rPr>
          <w:rStyle w:val="C3"/>
          <w:sz w:val="32"/>
        </w:rPr>
      </w:pPr>
      <w:r>
        <w:rPr>
          <w:rStyle w:val="C3"/>
          <w:rFonts w:ascii="方正姚体" w:hAnsi="方正姚体"/>
          <w:sz w:val="32"/>
        </w:rPr>
        <w:t>因轨道交通建设需要征收集体所有土地或收回国有土地使用权，需征收房屋及其他建（构）筑物的，经依法批准后，由所在地的区（县）政府负责组织实施。</w:t>
      </w:r>
    </w:p>
    <w:p>
      <w:pPr>
        <w:pStyle w:val="P1"/>
        <w:tabs>
          <w:tab w:val="left" w:pos="5880" w:leader="none"/>
        </w:tabs>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轨道交通发展投资以政府为主导，鼓励社会多元主体参与投资和经营。</w:t>
      </w:r>
    </w:p>
    <w:p>
      <w:pPr>
        <w:pStyle w:val="P1"/>
        <w:tabs>
          <w:tab w:val="left" w:pos="5880" w:leader="none"/>
        </w:tabs>
        <w:spacing w:lineRule="exact" w:line="560"/>
        <w:ind w:firstLine="640"/>
        <w:rPr>
          <w:rStyle w:val="C3"/>
          <w:sz w:val="32"/>
        </w:rPr>
      </w:pPr>
      <w:r>
        <w:rPr>
          <w:rStyle w:val="C3"/>
          <w:rFonts w:ascii="方正姚体" w:hAnsi="方正姚体"/>
          <w:sz w:val="32"/>
        </w:rPr>
        <w:t>市人民政府建立轨道交通投资、融资协调机制。按照国家、自治区、市有关规定给予政策和资金支持。</w:t>
      </w:r>
    </w:p>
    <w:p>
      <w:pPr>
        <w:pStyle w:val="P1"/>
        <w:tabs>
          <w:tab w:val="left" w:pos="5880" w:leader="none"/>
        </w:tabs>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经市人民政府批准，轨道交通经营单位可以在轨道交通用地范围内以及轨道交通沿线邻近区域开展土地综合开发活动。</w:t>
      </w:r>
    </w:p>
    <w:p>
      <w:pPr>
        <w:pStyle w:val="P1"/>
        <w:tabs>
          <w:tab w:val="left" w:pos="5880" w:leader="none"/>
        </w:tabs>
        <w:spacing w:lineRule="exact" w:line="560"/>
        <w:ind w:firstLine="640"/>
        <w:rPr>
          <w:rStyle w:val="C3"/>
          <w:sz w:val="32"/>
        </w:rPr>
      </w:pPr>
      <w:r>
        <w:rPr>
          <w:rStyle w:val="C3"/>
          <w:rFonts w:ascii="方正姚体" w:hAnsi="方正姚体"/>
          <w:sz w:val="32"/>
        </w:rPr>
        <w:t>轨道交通经营单位可以在轨道交通用地范围内，依法享有广告、商业、物业等资源的综合开发经营权。</w:t>
      </w:r>
    </w:p>
    <w:p>
      <w:pPr>
        <w:pStyle w:val="P1"/>
        <w:tabs>
          <w:tab w:val="left" w:pos="5880" w:leader="none"/>
        </w:tabs>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市自然资源行政主管部门应将轨道交通综合开发规划确定的经营性土地纳入土地储备，根据综合开发需要予以供应。符合划拨土地条件的按划拨方式供应，其余采用有偿方式供应。</w:t>
      </w:r>
    </w:p>
    <w:p>
      <w:pPr>
        <w:pStyle w:val="P1"/>
        <w:tabs>
          <w:tab w:val="left" w:pos="5880" w:leader="none"/>
        </w:tabs>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轨道交通综合开发活动收益应用于轨道交通建设和运营。</w:t>
      </w:r>
    </w:p>
    <w:p>
      <w:pPr>
        <w:pStyle w:val="P1"/>
        <w:tabs>
          <w:tab w:val="left" w:pos="5880" w:leader="none"/>
        </w:tabs>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有关行政主管部门应当按照国家有关法律、法规的规定，对轨道交通工程建设进行监督管理，并负责相关的专项验收。</w:t>
      </w:r>
    </w:p>
    <w:p>
      <w:pPr>
        <w:pStyle w:val="P1"/>
        <w:tabs>
          <w:tab w:val="left" w:pos="5880" w:leader="none"/>
        </w:tabs>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轨道交通工程项目建设，应按国家规定的技术标准配置安全达标的轨道交通设施，建立完善的轨道交通安全监测和施救保障系统。</w:t>
      </w:r>
    </w:p>
    <w:p>
      <w:pPr>
        <w:pStyle w:val="P1"/>
        <w:tabs>
          <w:tab w:val="left" w:pos="5880" w:leader="none"/>
        </w:tabs>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因轨道交通建设确需改造、迁移或者拆除相关市政公用设施、管线的，相关部门和设施、管线产权单位应当予以支持配合，轨道交通经营单位应当与产权单位共同协商确定迁移方案。</w:t>
      </w:r>
    </w:p>
    <w:p>
      <w:pPr>
        <w:pStyle w:val="P1"/>
        <w:tabs>
          <w:tab w:val="left" w:pos="5880" w:leader="none"/>
        </w:tabs>
        <w:spacing w:lineRule="exact" w:line="560"/>
        <w:ind w:firstLine="640"/>
        <w:rPr>
          <w:rStyle w:val="C3"/>
          <w:sz w:val="32"/>
        </w:rPr>
      </w:pPr>
      <w:r>
        <w:rPr>
          <w:rStyle w:val="C3"/>
          <w:rFonts w:ascii="方正姚体" w:hAnsi="方正姚体"/>
          <w:sz w:val="32"/>
        </w:rPr>
        <w:t>市政公用设施、管线迁移所需费用列入轨道交通建设工程支出。因设施、管线产权单位或者规划要求提高现行标准或者增加相关管线容量、数量的，增加的费用由产权单位承担。</w:t>
      </w:r>
    </w:p>
    <w:p>
      <w:pPr>
        <w:pStyle w:val="P1"/>
        <w:tabs>
          <w:tab w:val="left" w:pos="5880" w:leader="none"/>
        </w:tabs>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轨道交通建设需要临时占用地表、地下、地上空间或者轨道交通出入口、通风亭等设施需要与周边已有建（构）筑物结合建设的，其上方、周边土地和建（构）筑物的所有权人应当提供必要的便利。</w:t>
      </w:r>
    </w:p>
    <w:p>
      <w:pPr>
        <w:pStyle w:val="P1"/>
        <w:tabs>
          <w:tab w:val="left" w:pos="5880" w:leader="none"/>
        </w:tabs>
        <w:spacing w:lineRule="exact" w:line="560"/>
        <w:ind w:firstLine="640"/>
        <w:rPr>
          <w:rStyle w:val="C3"/>
          <w:sz w:val="32"/>
        </w:rPr>
      </w:pPr>
      <w:r>
        <w:rPr>
          <w:rStyle w:val="C3"/>
          <w:rFonts w:ascii="方正姚体" w:hAnsi="方正姚体"/>
          <w:sz w:val="32"/>
        </w:rPr>
        <w:t>轨道交通工程建设应当采取措施防止和减少对上方、周边建（构）筑物以及其他设施的影响。造成损害的，应当依法承担赔偿责任。</w:t>
      </w:r>
    </w:p>
    <w:p>
      <w:pPr>
        <w:pStyle w:val="P1"/>
        <w:tabs>
          <w:tab w:val="left" w:pos="5880" w:leader="none"/>
        </w:tabs>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轨道交通建设影响道路通行的，由轨道交通建设单位、经营单位委托专业的交通设计单位制定施工期间交通疏解方案，公安机关会同市建设、交通、城市管理等行政主管部门对方案进行审核。疏解方案中涉及的临时措施应符合城市交通通行标准，避免或者减少轨道交通工程施工对城市交通、环境、市民生活的影响。</w:t>
      </w:r>
    </w:p>
    <w:p>
      <w:pPr>
        <w:pStyle w:val="P1"/>
        <w:tabs>
          <w:tab w:val="left" w:pos="5880" w:leader="none"/>
        </w:tabs>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轨道交通建设工程竣工后，应当进行工程初步验收；初步验收合格后，应当进行不少于三个月的试运行；试运行合格并具备基本运营条件的，应当进行不少于一年的试运营；试运营期满后，应当进行竣工验收，并按有关规定备案。经验收合格后，方可交付正式运营。</w:t>
      </w:r>
    </w:p>
    <w:p>
      <w:pPr>
        <w:pStyle w:val="P1"/>
        <w:tabs>
          <w:tab w:val="left" w:pos="5880" w:leader="none"/>
        </w:tabs>
        <w:spacing w:lineRule="exact" w:line="560"/>
        <w:ind w:firstLine="640"/>
        <w:rPr>
          <w:rStyle w:val="C3"/>
          <w:sz w:val="32"/>
        </w:rPr>
      </w:pPr>
      <w:r>
        <w:rPr>
          <w:rStyle w:val="C3"/>
          <w:rFonts w:ascii="方正姚体" w:hAnsi="方正姚体"/>
          <w:sz w:val="32"/>
        </w:rPr>
        <w:t>轨道交通建设工程初步验收、试运行、试运营、竣工验收、备案等具体程序和要求，按照国家有关规定执行。</w:t>
      </w:r>
    </w:p>
    <w:p>
      <w:pPr>
        <w:pStyle w:val="P1"/>
        <w:tabs>
          <w:tab w:val="left" w:pos="5880" w:leader="none"/>
        </w:tabs>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轨道交通经营单位应当及时收集、整理轨道交通建设工程档案，在工程竣工验收合格后及时向市建设档案管理机构移交轨道交通建设工程档案。</w:t>
      </w:r>
    </w:p>
    <w:p>
      <w:pPr>
        <w:pStyle w:val="P1"/>
        <w:tabs>
          <w:tab w:val="left" w:pos="5880" w:leader="none"/>
        </w:tabs>
        <w:spacing w:lineRule="exact" w:line="560"/>
        <w:ind w:firstLine="640"/>
        <w:rPr>
          <w:rStyle w:val="C3"/>
          <w:sz w:val="32"/>
        </w:rPr>
      </w:pPr>
      <w:r>
        <w:rPr>
          <w:rStyle w:val="C3"/>
          <w:rFonts w:ascii="方正姚体" w:hAnsi="方正姚体"/>
          <w:sz w:val="32"/>
        </w:rPr>
        <w:t>轨道交通建设需要使用供电、供水、排水、供热、供气、通信管线和人民防空工程及其他建（构）筑物等工程档案资料的，相关行政主管部门、产权单位应当提供。</w:t>
      </w:r>
    </w:p>
    <w:p>
      <w:pPr>
        <w:pStyle w:val="P1"/>
        <w:tabs>
          <w:tab w:val="left" w:pos="5880" w:leader="none"/>
        </w:tabs>
        <w:spacing w:lineRule="exact" w:line="56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运营管理与服务</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市建设行政主管部门应当对轨道交通运营活动进行监督检查和服务质量考核，组织制定轨道交通服务规范。</w:t>
      </w:r>
    </w:p>
    <w:p>
      <w:pPr>
        <w:pStyle w:val="P1"/>
        <w:tabs>
          <w:tab w:val="left" w:pos="5880" w:leader="none"/>
        </w:tabs>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轨道交通经营单位应当建立健全运营体系和安全管理制度，为乘客提供安全、便捷、优质的客运服务。履行下列职责：</w:t>
      </w:r>
    </w:p>
    <w:p>
      <w:pPr>
        <w:pStyle w:val="P1"/>
        <w:tabs>
          <w:tab w:val="left" w:pos="5880" w:leader="none"/>
        </w:tabs>
        <w:spacing w:lineRule="exact" w:line="560"/>
        <w:ind w:firstLine="640"/>
        <w:rPr>
          <w:rStyle w:val="C3"/>
          <w:sz w:val="32"/>
        </w:rPr>
      </w:pPr>
      <w:r>
        <w:rPr>
          <w:rStyle w:val="C3"/>
          <w:rFonts w:ascii="方正姚体" w:hAnsi="方正姚体"/>
          <w:sz w:val="32"/>
        </w:rPr>
        <w:t>（一）制定主要岗位的服务作业标准以及车站、列车设施设备和线路运营管理标准，制定落实相应的管理制度；</w:t>
      </w:r>
    </w:p>
    <w:p>
      <w:pPr>
        <w:pStyle w:val="P1"/>
        <w:tabs>
          <w:tab w:val="left" w:pos="5880" w:leader="none"/>
        </w:tabs>
        <w:spacing w:lineRule="exact" w:line="560"/>
        <w:ind w:firstLine="640"/>
        <w:rPr>
          <w:rStyle w:val="C3"/>
          <w:sz w:val="32"/>
        </w:rPr>
      </w:pPr>
      <w:r>
        <w:rPr>
          <w:rStyle w:val="C3"/>
          <w:rFonts w:ascii="方正姚体" w:hAnsi="方正姚体"/>
          <w:sz w:val="32"/>
        </w:rPr>
        <w:t>（二）定期对从业人员进行安全营运、规范服务教育和业务技能培训；</w:t>
      </w:r>
    </w:p>
    <w:p>
      <w:pPr>
        <w:pStyle w:val="P1"/>
        <w:tabs>
          <w:tab w:val="left" w:pos="5880" w:leader="none"/>
        </w:tabs>
        <w:spacing w:lineRule="exact" w:line="560"/>
        <w:ind w:firstLine="640"/>
        <w:rPr>
          <w:rStyle w:val="C3"/>
          <w:sz w:val="32"/>
        </w:rPr>
      </w:pPr>
      <w:r>
        <w:rPr>
          <w:rStyle w:val="C3"/>
          <w:rFonts w:ascii="方正姚体" w:hAnsi="方正姚体"/>
          <w:sz w:val="32"/>
        </w:rPr>
        <w:t>（三）按照国家有关标准和统一规范，设置轨道交通指引导向和安全警示标志；</w:t>
      </w:r>
    </w:p>
    <w:p>
      <w:pPr>
        <w:pStyle w:val="P1"/>
        <w:tabs>
          <w:tab w:val="left" w:pos="5880" w:leader="none"/>
        </w:tabs>
        <w:spacing w:lineRule="exact" w:line="560"/>
        <w:ind w:firstLine="640"/>
        <w:rPr>
          <w:rStyle w:val="C3"/>
          <w:sz w:val="32"/>
        </w:rPr>
      </w:pPr>
      <w:r>
        <w:rPr>
          <w:rStyle w:val="C3"/>
          <w:rFonts w:ascii="方正姚体" w:hAnsi="方正姚体"/>
          <w:sz w:val="32"/>
        </w:rPr>
        <w:t>（四）定期检查、维护、保养轨道交通设施，保持正常运行；</w:t>
      </w:r>
    </w:p>
    <w:p>
      <w:pPr>
        <w:pStyle w:val="P1"/>
        <w:tabs>
          <w:tab w:val="left" w:pos="5880" w:leader="none"/>
        </w:tabs>
        <w:spacing w:lineRule="exact" w:line="560"/>
        <w:ind w:firstLine="640"/>
        <w:rPr>
          <w:rStyle w:val="C3"/>
          <w:sz w:val="32"/>
        </w:rPr>
      </w:pPr>
      <w:r>
        <w:rPr>
          <w:rStyle w:val="C3"/>
          <w:rFonts w:ascii="方正姚体" w:hAnsi="方正姚体"/>
          <w:sz w:val="32"/>
        </w:rPr>
        <w:t>（五）在车辆段、停车场、车站出入口等轨道交通重点部位设置防撞设施；</w:t>
      </w:r>
    </w:p>
    <w:p>
      <w:pPr>
        <w:pStyle w:val="P1"/>
        <w:tabs>
          <w:tab w:val="left" w:pos="5880" w:leader="none"/>
        </w:tabs>
        <w:spacing w:lineRule="exact" w:line="560"/>
        <w:ind w:firstLine="640"/>
        <w:rPr>
          <w:rStyle w:val="C3"/>
          <w:sz w:val="32"/>
        </w:rPr>
      </w:pPr>
      <w:r>
        <w:rPr>
          <w:rStyle w:val="C3"/>
          <w:rFonts w:ascii="方正姚体" w:hAnsi="方正姚体"/>
          <w:sz w:val="32"/>
        </w:rPr>
        <w:t>（六）保持车站出入口、通道畅通；</w:t>
      </w:r>
    </w:p>
    <w:p>
      <w:pPr>
        <w:pStyle w:val="P1"/>
        <w:tabs>
          <w:tab w:val="left" w:pos="5880" w:leader="none"/>
        </w:tabs>
        <w:spacing w:lineRule="exact" w:line="560"/>
        <w:ind w:firstLine="640"/>
        <w:rPr>
          <w:rStyle w:val="C3"/>
          <w:sz w:val="32"/>
        </w:rPr>
      </w:pPr>
      <w:r>
        <w:rPr>
          <w:rStyle w:val="C3"/>
          <w:rFonts w:ascii="方正姚体" w:hAnsi="方正姚体"/>
          <w:sz w:val="32"/>
        </w:rPr>
        <w:t>（七）建立公共卫生管理制度，制定卫生管理措施，保持运营环境整洁；</w:t>
      </w:r>
    </w:p>
    <w:p>
      <w:pPr>
        <w:pStyle w:val="P1"/>
        <w:tabs>
          <w:tab w:val="left" w:pos="5880" w:leader="none"/>
        </w:tabs>
        <w:spacing w:lineRule="exact" w:line="560"/>
        <w:ind w:firstLine="640"/>
        <w:rPr>
          <w:rStyle w:val="C3"/>
          <w:sz w:val="32"/>
        </w:rPr>
      </w:pPr>
      <w:r>
        <w:rPr>
          <w:rStyle w:val="C3"/>
          <w:rFonts w:ascii="方正姚体" w:hAnsi="方正姚体"/>
          <w:sz w:val="32"/>
        </w:rPr>
        <w:t>（八）制定污染防治措施，减轻列车运营污染；</w:t>
      </w:r>
    </w:p>
    <w:p>
      <w:pPr>
        <w:pStyle w:val="P1"/>
        <w:tabs>
          <w:tab w:val="left" w:pos="5880" w:leader="none"/>
        </w:tabs>
        <w:spacing w:lineRule="exact" w:line="560"/>
        <w:ind w:firstLine="640"/>
        <w:rPr>
          <w:rStyle w:val="C3"/>
          <w:sz w:val="32"/>
        </w:rPr>
      </w:pPr>
      <w:r>
        <w:rPr>
          <w:rStyle w:val="C3"/>
          <w:rFonts w:ascii="方正姚体" w:hAnsi="方正姚体"/>
          <w:sz w:val="32"/>
        </w:rPr>
        <w:t>（九）在醒目位置张贴公安机关制定公布的禁止携带物品目录；</w:t>
      </w:r>
    </w:p>
    <w:p>
      <w:pPr>
        <w:pStyle w:val="P1"/>
        <w:tabs>
          <w:tab w:val="left" w:pos="5880" w:leader="none"/>
        </w:tabs>
        <w:spacing w:lineRule="exact" w:line="560"/>
        <w:ind w:firstLine="640"/>
        <w:rPr>
          <w:rStyle w:val="C3"/>
          <w:sz w:val="32"/>
        </w:rPr>
      </w:pPr>
      <w:r>
        <w:rPr>
          <w:rStyle w:val="C3"/>
          <w:rFonts w:ascii="方正姚体" w:hAnsi="方正姚体"/>
          <w:sz w:val="32"/>
        </w:rPr>
        <w:t>（十）依法制定乘客守则，建立乘客投诉受理制度；</w:t>
      </w:r>
    </w:p>
    <w:p>
      <w:pPr>
        <w:pStyle w:val="P1"/>
        <w:tabs>
          <w:tab w:val="left" w:pos="5880" w:leader="none"/>
        </w:tabs>
        <w:spacing w:lineRule="exact" w:line="560"/>
        <w:ind w:firstLine="640"/>
        <w:rPr>
          <w:rStyle w:val="C3"/>
          <w:sz w:val="32"/>
        </w:rPr>
      </w:pPr>
      <w:r>
        <w:rPr>
          <w:rStyle w:val="C3"/>
          <w:rFonts w:ascii="方正姚体" w:hAnsi="方正姚体"/>
          <w:sz w:val="32"/>
        </w:rPr>
        <w:t>（十一）依法购买公众责任险和其他保险；</w:t>
      </w:r>
    </w:p>
    <w:p>
      <w:pPr>
        <w:pStyle w:val="P1"/>
        <w:tabs>
          <w:tab w:val="left" w:pos="5880" w:leader="none"/>
        </w:tabs>
        <w:spacing w:lineRule="exact" w:line="560"/>
        <w:ind w:firstLine="640"/>
        <w:rPr>
          <w:rStyle w:val="C3"/>
          <w:sz w:val="32"/>
        </w:rPr>
      </w:pPr>
      <w:r>
        <w:rPr>
          <w:rStyle w:val="C3"/>
          <w:rFonts w:ascii="方正姚体" w:hAnsi="方正姚体"/>
          <w:sz w:val="32"/>
        </w:rPr>
        <w:t>（十二）法律、法规规定的其他职责。</w:t>
      </w:r>
    </w:p>
    <w:p>
      <w:pPr>
        <w:pStyle w:val="P1"/>
        <w:tabs>
          <w:tab w:val="left" w:pos="5880" w:leader="none"/>
        </w:tabs>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轨道交通经营单位应当做好轨道交通客运量、营运里程、营运班次、客运服务指标等营运数据的统计和分析，定时上报。运营数据由轨道交通控制中心实时监控。临时调整首末班车行车时刻或者列车因故延误十五分钟以上的，应当通过车站、列车广播系统或者媒体等有效手段及时告知乘客和公众。</w:t>
      </w:r>
    </w:p>
    <w:p>
      <w:pPr>
        <w:pStyle w:val="P1"/>
        <w:tabs>
          <w:tab w:val="left" w:pos="5880" w:leader="none"/>
        </w:tabs>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轨道交通票价依法实行政府定价，不得擅自调整涨价。</w:t>
      </w:r>
    </w:p>
    <w:p>
      <w:pPr>
        <w:pStyle w:val="P1"/>
        <w:tabs>
          <w:tab w:val="left" w:pos="5880" w:leader="none"/>
        </w:tabs>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轨道交通推行实名制乘车，乘客应当持有效车票乘车。乘客超程、超时乘车的，应当补交超出部分票款。</w:t>
      </w:r>
    </w:p>
    <w:p>
      <w:pPr>
        <w:pStyle w:val="P1"/>
        <w:tabs>
          <w:tab w:val="left" w:pos="5880" w:leader="none"/>
        </w:tabs>
        <w:spacing w:lineRule="exact" w:line="560"/>
        <w:ind w:firstLine="640"/>
        <w:rPr>
          <w:rStyle w:val="C3"/>
          <w:sz w:val="32"/>
        </w:rPr>
      </w:pPr>
      <w:r>
        <w:rPr>
          <w:rStyle w:val="C3"/>
          <w:rFonts w:ascii="方正姚体" w:hAnsi="方正姚体"/>
          <w:sz w:val="32"/>
        </w:rPr>
        <w:t>城市轨道交通因故不能正常运营的，应对持有效票据的乘客退还票款。</w:t>
      </w:r>
    </w:p>
    <w:p>
      <w:pPr>
        <w:pStyle w:val="P1"/>
        <w:tabs>
          <w:tab w:val="left" w:pos="5880" w:leader="none"/>
        </w:tabs>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禁止携带下列物品进站乘车：</w:t>
      </w:r>
    </w:p>
    <w:p>
      <w:pPr>
        <w:pStyle w:val="P1"/>
        <w:tabs>
          <w:tab w:val="left" w:pos="5880" w:leader="none"/>
        </w:tabs>
        <w:spacing w:lineRule="exact" w:line="560"/>
        <w:ind w:firstLine="640"/>
        <w:rPr>
          <w:rStyle w:val="C3"/>
          <w:sz w:val="32"/>
        </w:rPr>
      </w:pPr>
      <w:r>
        <w:rPr>
          <w:rStyle w:val="C3"/>
          <w:rFonts w:ascii="方正姚体" w:hAnsi="方正姚体"/>
          <w:sz w:val="32"/>
        </w:rPr>
        <w:t>（一）枪支、弹药或者弩、匕首等国家规定的管制器具；</w:t>
      </w:r>
    </w:p>
    <w:p>
      <w:pPr>
        <w:pStyle w:val="P1"/>
        <w:tabs>
          <w:tab w:val="left" w:pos="5880" w:leader="none"/>
        </w:tabs>
        <w:spacing w:lineRule="exact" w:line="560"/>
        <w:ind w:firstLine="640"/>
        <w:rPr>
          <w:rStyle w:val="C3"/>
          <w:sz w:val="32"/>
        </w:rPr>
      </w:pPr>
      <w:r>
        <w:rPr>
          <w:rStyle w:val="C3"/>
          <w:rFonts w:ascii="方正姚体" w:hAnsi="方正姚体"/>
          <w:sz w:val="32"/>
        </w:rPr>
        <w:t>（二）爆炸性、易燃性、放射性、毒害性、腐蚀性等危险物质，无包装易碎品；</w:t>
      </w:r>
    </w:p>
    <w:p>
      <w:pPr>
        <w:pStyle w:val="P1"/>
        <w:tabs>
          <w:tab w:val="left" w:pos="5880" w:leader="none"/>
        </w:tabs>
        <w:spacing w:lineRule="exact" w:line="560"/>
        <w:ind w:firstLine="640"/>
        <w:rPr>
          <w:rStyle w:val="C3"/>
          <w:sz w:val="32"/>
        </w:rPr>
      </w:pPr>
      <w:r>
        <w:rPr>
          <w:rStyle w:val="C3"/>
          <w:rFonts w:ascii="方正姚体" w:hAnsi="方正姚体"/>
          <w:sz w:val="32"/>
        </w:rPr>
        <w:t>（三）外表尖锐等易损伤他人的物品，易污损轨道交通设施、有严重异味以及影响乘车环境的物品；</w:t>
      </w:r>
    </w:p>
    <w:p>
      <w:pPr>
        <w:pStyle w:val="P1"/>
        <w:tabs>
          <w:tab w:val="left" w:pos="5880" w:leader="none"/>
        </w:tabs>
        <w:spacing w:lineRule="exact" w:line="560"/>
        <w:ind w:firstLine="640"/>
        <w:rPr>
          <w:rStyle w:val="C3"/>
          <w:sz w:val="32"/>
        </w:rPr>
      </w:pPr>
      <w:r>
        <w:rPr>
          <w:rStyle w:val="C3"/>
          <w:rFonts w:ascii="方正姚体" w:hAnsi="方正姚体"/>
          <w:sz w:val="32"/>
        </w:rPr>
        <w:t>（四）充气气球、非折叠自行车；</w:t>
      </w:r>
    </w:p>
    <w:p>
      <w:pPr>
        <w:pStyle w:val="P1"/>
        <w:tabs>
          <w:tab w:val="left" w:pos="5880" w:leader="none"/>
        </w:tabs>
        <w:spacing w:lineRule="exact" w:line="560"/>
        <w:ind w:firstLine="640"/>
        <w:rPr>
          <w:rStyle w:val="C3"/>
          <w:sz w:val="32"/>
        </w:rPr>
      </w:pPr>
      <w:r>
        <w:rPr>
          <w:rStyle w:val="C3"/>
          <w:rFonts w:ascii="方正姚体" w:hAnsi="方正姚体"/>
          <w:sz w:val="32"/>
        </w:rPr>
        <w:t>（五）活禽畜以及犬、猫等动物（有识别标志的服务犬除外）；</w:t>
      </w:r>
    </w:p>
    <w:p>
      <w:pPr>
        <w:pStyle w:val="P1"/>
        <w:tabs>
          <w:tab w:val="left" w:pos="5880" w:leader="none"/>
        </w:tabs>
        <w:spacing w:lineRule="exact" w:line="560"/>
        <w:ind w:firstLine="640"/>
        <w:rPr>
          <w:rStyle w:val="C3"/>
          <w:sz w:val="32"/>
        </w:rPr>
      </w:pPr>
      <w:r>
        <w:rPr>
          <w:rStyle w:val="C3"/>
          <w:rFonts w:ascii="方正姚体" w:hAnsi="方正姚体"/>
          <w:sz w:val="32"/>
        </w:rPr>
        <w:t>（六）法律、法规及公安机关规定禁止携带的其他物品。</w:t>
      </w:r>
    </w:p>
    <w:p>
      <w:pPr>
        <w:pStyle w:val="P1"/>
        <w:tabs>
          <w:tab w:val="left" w:pos="5880" w:leader="none"/>
        </w:tabs>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进站、乘车人员及所携带的物品应接受安全检查；不接受安全检查的，工作人员有权拒绝其进站、乘车，经劝阻无效、强行进站或者滞留现场扰乱秩序，构成违反治安管理行为的，由公安机关依法处理。</w:t>
      </w:r>
    </w:p>
    <w:p>
      <w:pPr>
        <w:pStyle w:val="P1"/>
        <w:tabs>
          <w:tab w:val="left" w:pos="5880" w:leader="none"/>
        </w:tabs>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乘客应当遵守乘客守则，禁止下列影响轨道交通运营秩序和安全的行为</w:t>
      </w:r>
      <w:r>
        <w:rPr>
          <w:rStyle w:val="C3"/>
          <w:sz w:val="32"/>
        </w:rPr>
        <w:t>:</w:t>
      </w:r>
    </w:p>
    <w:p>
      <w:pPr>
        <w:pStyle w:val="P1"/>
        <w:tabs>
          <w:tab w:val="left" w:pos="5880" w:leader="none"/>
        </w:tabs>
        <w:spacing w:lineRule="exact" w:line="560"/>
        <w:ind w:firstLine="640"/>
        <w:rPr>
          <w:rStyle w:val="C3"/>
          <w:sz w:val="32"/>
        </w:rPr>
      </w:pPr>
      <w:r>
        <w:rPr>
          <w:rStyle w:val="C3"/>
          <w:rFonts w:ascii="方正姚体" w:hAnsi="方正姚体"/>
          <w:sz w:val="32"/>
        </w:rPr>
        <w:t>（一）非法拦截列车或者阻碍列车正常运行；</w:t>
      </w:r>
    </w:p>
    <w:p>
      <w:pPr>
        <w:pStyle w:val="P1"/>
        <w:tabs>
          <w:tab w:val="left" w:pos="5880" w:leader="none"/>
        </w:tabs>
        <w:spacing w:lineRule="exact" w:line="560"/>
        <w:ind w:firstLine="640"/>
        <w:rPr>
          <w:rStyle w:val="C3"/>
          <w:sz w:val="32"/>
        </w:rPr>
      </w:pPr>
      <w:r>
        <w:rPr>
          <w:rStyle w:val="C3"/>
          <w:rFonts w:ascii="方正姚体" w:hAnsi="方正姚体"/>
          <w:sz w:val="32"/>
        </w:rPr>
        <w:t>（二）故意干扰轨道交通专用通讯频率；</w:t>
      </w:r>
    </w:p>
    <w:p>
      <w:pPr>
        <w:pStyle w:val="P1"/>
        <w:tabs>
          <w:tab w:val="left" w:pos="5880" w:leader="none"/>
        </w:tabs>
        <w:spacing w:lineRule="exact" w:line="560"/>
        <w:ind w:firstLine="640"/>
        <w:rPr>
          <w:rStyle w:val="C3"/>
          <w:sz w:val="32"/>
        </w:rPr>
      </w:pPr>
      <w:r>
        <w:rPr>
          <w:rStyle w:val="C3"/>
          <w:rFonts w:ascii="方正姚体" w:hAnsi="方正姚体"/>
          <w:sz w:val="32"/>
        </w:rPr>
        <w:t>（三）强行上下列车、阻挡车门、站台门的正常开启或者关闭；</w:t>
      </w:r>
    </w:p>
    <w:p>
      <w:pPr>
        <w:pStyle w:val="P1"/>
        <w:tabs>
          <w:tab w:val="left" w:pos="5880" w:leader="none"/>
        </w:tabs>
        <w:spacing w:lineRule="exact" w:line="560"/>
        <w:ind w:firstLine="640"/>
        <w:rPr>
          <w:rStyle w:val="C3"/>
          <w:sz w:val="32"/>
        </w:rPr>
      </w:pPr>
      <w:r>
        <w:rPr>
          <w:rStyle w:val="C3"/>
          <w:rFonts w:ascii="方正姚体" w:hAnsi="方正姚体"/>
          <w:sz w:val="32"/>
        </w:rPr>
        <w:t>（四）在轨道上放置、丢弃障碍物，向列车、工程车、通风亭、接触网等轨道交通设施投掷物品；</w:t>
      </w:r>
    </w:p>
    <w:p>
      <w:pPr>
        <w:pStyle w:val="P1"/>
        <w:tabs>
          <w:tab w:val="left" w:pos="5880" w:leader="none"/>
        </w:tabs>
        <w:spacing w:lineRule="exact" w:line="560"/>
        <w:ind w:firstLine="640"/>
        <w:rPr>
          <w:rStyle w:val="C3"/>
          <w:sz w:val="32"/>
        </w:rPr>
      </w:pPr>
      <w:r>
        <w:rPr>
          <w:rStyle w:val="C3"/>
          <w:rFonts w:ascii="方正姚体" w:hAnsi="方正姚体"/>
          <w:sz w:val="32"/>
        </w:rPr>
        <w:t>（五）擅自操作有警示标志的按钮、开关等装置，非紧急情况下动用紧急或者安全装置；</w:t>
      </w:r>
    </w:p>
    <w:p>
      <w:pPr>
        <w:pStyle w:val="P1"/>
        <w:tabs>
          <w:tab w:val="left" w:pos="5880" w:leader="none"/>
        </w:tabs>
        <w:spacing w:lineRule="exact" w:line="560"/>
        <w:ind w:firstLine="640"/>
        <w:rPr>
          <w:rStyle w:val="C3"/>
          <w:sz w:val="32"/>
        </w:rPr>
      </w:pPr>
      <w:r>
        <w:rPr>
          <w:rStyle w:val="C3"/>
          <w:rFonts w:ascii="方正姚体" w:hAnsi="方正姚体"/>
          <w:sz w:val="32"/>
        </w:rPr>
        <w:t>（六）擅自进入驾驶室、轨道、隧道或者其他有警示标志的区域；</w:t>
      </w:r>
    </w:p>
    <w:p>
      <w:pPr>
        <w:pStyle w:val="P1"/>
        <w:tabs>
          <w:tab w:val="left" w:pos="5880" w:leader="none"/>
        </w:tabs>
        <w:spacing w:lineRule="exact" w:line="560"/>
        <w:ind w:firstLine="640"/>
        <w:rPr>
          <w:rStyle w:val="C3"/>
          <w:sz w:val="32"/>
        </w:rPr>
      </w:pPr>
      <w:r>
        <w:rPr>
          <w:rStyle w:val="C3"/>
          <w:rFonts w:ascii="方正姚体" w:hAnsi="方正姚体"/>
          <w:sz w:val="32"/>
        </w:rPr>
        <w:t>（七）攀爬、翻越或者推挤围墙、栏杆、闸机、站台门等；</w:t>
      </w:r>
    </w:p>
    <w:p>
      <w:pPr>
        <w:pStyle w:val="P1"/>
        <w:tabs>
          <w:tab w:val="left" w:pos="5880" w:leader="none"/>
        </w:tabs>
        <w:spacing w:lineRule="exact" w:line="560"/>
        <w:ind w:firstLine="640"/>
        <w:rPr>
          <w:rStyle w:val="C3"/>
          <w:sz w:val="32"/>
        </w:rPr>
      </w:pPr>
      <w:r>
        <w:rPr>
          <w:rStyle w:val="C3"/>
          <w:rFonts w:ascii="方正姚体" w:hAnsi="方正姚体"/>
          <w:sz w:val="32"/>
        </w:rPr>
        <w:t>（八）在运行的自动扶梯上逆行；</w:t>
      </w:r>
    </w:p>
    <w:p>
      <w:pPr>
        <w:pStyle w:val="P1"/>
        <w:tabs>
          <w:tab w:val="left" w:pos="5880" w:leader="none"/>
        </w:tabs>
        <w:spacing w:lineRule="exact" w:line="560"/>
        <w:ind w:firstLine="640"/>
        <w:rPr>
          <w:rStyle w:val="C3"/>
          <w:sz w:val="32"/>
        </w:rPr>
      </w:pPr>
      <w:r>
        <w:rPr>
          <w:rStyle w:val="C3"/>
          <w:rFonts w:ascii="方正姚体" w:hAnsi="方正姚体"/>
          <w:sz w:val="32"/>
        </w:rPr>
        <w:t>（九）其他影响轨道交通运营秩序和安全的行为。</w:t>
      </w:r>
    </w:p>
    <w:p>
      <w:pPr>
        <w:pStyle w:val="P1"/>
        <w:tabs>
          <w:tab w:val="left" w:pos="5880" w:leader="none"/>
        </w:tabs>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禁止下列损坏轨道交通公共场所设施和妨碍他人乘车的行为：</w:t>
      </w:r>
    </w:p>
    <w:p>
      <w:pPr>
        <w:pStyle w:val="P1"/>
        <w:tabs>
          <w:tab w:val="left" w:pos="5880" w:leader="none"/>
        </w:tabs>
        <w:spacing w:lineRule="exact" w:line="560"/>
        <w:ind w:firstLine="640"/>
        <w:rPr>
          <w:rStyle w:val="C3"/>
          <w:sz w:val="32"/>
        </w:rPr>
      </w:pPr>
      <w:r>
        <w:rPr>
          <w:rStyle w:val="C3"/>
          <w:rFonts w:ascii="方正姚体" w:hAnsi="方正姚体"/>
          <w:sz w:val="32"/>
        </w:rPr>
        <w:t>（一）擅自在轨道交通设施内派发物品、进行广告宣传或者从事销售活动；</w:t>
      </w:r>
    </w:p>
    <w:p>
      <w:pPr>
        <w:pStyle w:val="P1"/>
        <w:tabs>
          <w:tab w:val="left" w:pos="5880" w:leader="none"/>
        </w:tabs>
        <w:spacing w:lineRule="exact" w:line="560"/>
        <w:ind w:firstLine="640"/>
        <w:rPr>
          <w:rStyle w:val="C3"/>
          <w:sz w:val="32"/>
        </w:rPr>
      </w:pPr>
      <w:r>
        <w:rPr>
          <w:rStyle w:val="C3"/>
          <w:rFonts w:ascii="方正姚体" w:hAnsi="方正姚体"/>
          <w:sz w:val="32"/>
        </w:rPr>
        <w:t>（二）在车站、车厢或者其他轨道交通设施内吸烟、点燃明火、随地吐痰、便溺、吐口香糖、乱扔果皮、纸屑等废弃物；</w:t>
      </w:r>
    </w:p>
    <w:p>
      <w:pPr>
        <w:pStyle w:val="P1"/>
        <w:tabs>
          <w:tab w:val="left" w:pos="5880" w:leader="none"/>
        </w:tabs>
        <w:spacing w:lineRule="exact" w:line="560"/>
        <w:ind w:firstLine="640"/>
        <w:rPr>
          <w:rStyle w:val="C3"/>
          <w:sz w:val="32"/>
        </w:rPr>
      </w:pPr>
      <w:r>
        <w:rPr>
          <w:rStyle w:val="C3"/>
          <w:rFonts w:ascii="方正姚体" w:hAnsi="方正姚体"/>
          <w:sz w:val="32"/>
        </w:rPr>
        <w:t>（三）擅自在车厢或者其他轨道交通设施上乱刻、乱画、乱写、乱张贴、悬挂物品等；</w:t>
      </w:r>
    </w:p>
    <w:p>
      <w:pPr>
        <w:pStyle w:val="P1"/>
        <w:tabs>
          <w:tab w:val="left" w:pos="5880" w:leader="none"/>
        </w:tabs>
        <w:spacing w:lineRule="exact" w:line="560"/>
        <w:ind w:firstLine="640"/>
        <w:rPr>
          <w:rStyle w:val="C3"/>
          <w:sz w:val="32"/>
        </w:rPr>
      </w:pPr>
      <w:r>
        <w:rPr>
          <w:rStyle w:val="C3"/>
          <w:rFonts w:ascii="方正姚体" w:hAnsi="方正姚体"/>
          <w:sz w:val="32"/>
        </w:rPr>
        <w:t>（四）在车站、车厢或者其他轨道交通设施内乞讨、卖艺、捡拾垃圾；</w:t>
      </w:r>
    </w:p>
    <w:p>
      <w:pPr>
        <w:pStyle w:val="P1"/>
        <w:tabs>
          <w:tab w:val="left" w:pos="5880" w:leader="none"/>
        </w:tabs>
        <w:spacing w:lineRule="exact" w:line="560"/>
        <w:ind w:firstLine="640"/>
        <w:rPr>
          <w:rStyle w:val="C3"/>
          <w:sz w:val="32"/>
        </w:rPr>
      </w:pPr>
      <w:r>
        <w:rPr>
          <w:rStyle w:val="C3"/>
          <w:rFonts w:ascii="方正姚体" w:hAnsi="方正姚体"/>
          <w:sz w:val="32"/>
        </w:rPr>
        <w:t>（五）在车站及车厢内躺卧、踩踏座椅、打闹嬉戏、大声喧哗、弹奏乐器、播放音乐干扰他人或者从事滑板、轮滑、自行车等运动；</w:t>
      </w:r>
    </w:p>
    <w:p>
      <w:pPr>
        <w:pStyle w:val="P1"/>
        <w:tabs>
          <w:tab w:val="left" w:pos="5880" w:leader="none"/>
        </w:tabs>
        <w:spacing w:lineRule="exact" w:line="560"/>
        <w:ind w:firstLine="640"/>
        <w:rPr>
          <w:rStyle w:val="C3"/>
          <w:sz w:val="32"/>
        </w:rPr>
      </w:pPr>
      <w:r>
        <w:rPr>
          <w:rStyle w:val="C3"/>
          <w:rFonts w:ascii="方正姚体" w:hAnsi="方正姚体"/>
          <w:sz w:val="32"/>
        </w:rPr>
        <w:t>（六）在车厢内饮食，除婴儿饮食、病人服药以外；</w:t>
      </w:r>
    </w:p>
    <w:p>
      <w:pPr>
        <w:pStyle w:val="P1"/>
        <w:tabs>
          <w:tab w:val="left" w:pos="5880" w:leader="none"/>
        </w:tabs>
        <w:spacing w:lineRule="exact" w:line="560"/>
        <w:ind w:firstLine="640"/>
        <w:rPr>
          <w:rStyle w:val="C3"/>
          <w:sz w:val="32"/>
        </w:rPr>
      </w:pPr>
      <w:r>
        <w:rPr>
          <w:rStyle w:val="C3"/>
          <w:rFonts w:ascii="方正姚体" w:hAnsi="方正姚体"/>
          <w:sz w:val="32"/>
        </w:rPr>
        <w:t>（七）其他影响轨道交通公共场所和设施容貌、环境卫生的行为。</w:t>
      </w:r>
    </w:p>
    <w:p>
      <w:pPr>
        <w:pStyle w:val="P1"/>
        <w:tabs>
          <w:tab w:val="left" w:pos="5880" w:leader="none"/>
        </w:tabs>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精神障碍患者、智力残疾人、学龄前儿童应当在监护人的陪护下进站乘车。视力残疾人携带导盲犬进站乘车的，应当出示视力残疾证件和导盲犬证，导盲犬应当佩戴导盲鞍和防止伤人的护具。</w:t>
      </w:r>
    </w:p>
    <w:p>
      <w:pPr>
        <w:pStyle w:val="P1"/>
        <w:tabs>
          <w:tab w:val="left" w:pos="5880" w:leader="none"/>
        </w:tabs>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禁止在轨道交通车站出入口、通风亭（井）周围十米范围内堆放杂物、停放车辆、擅自摆设摊点、揽客拉客以及从事其他妨碍乘客通行和救援疏散或者影响通风设施正常运行的行为。禁止在五十米范围内存放有毒、有害、易燃、易爆物品。</w:t>
      </w:r>
    </w:p>
    <w:p>
      <w:pPr>
        <w:pStyle w:val="P1"/>
        <w:tabs>
          <w:tab w:val="left" w:pos="5880" w:leader="none"/>
        </w:tabs>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未经批准，不得在轨道交通车站、车辆等设施内采访报道、拍摄电影、电视作品、广告。</w:t>
      </w:r>
    </w:p>
    <w:p>
      <w:pPr>
        <w:pStyle w:val="P1"/>
        <w:tabs>
          <w:tab w:val="left" w:pos="5880" w:leader="none"/>
        </w:tabs>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车站、车辆的广告设置应当合法、规范，不得影响轨道交通服务标志的识别、服务设施的使用和运营安全。</w:t>
      </w:r>
    </w:p>
    <w:p>
      <w:pPr>
        <w:pStyle w:val="P1"/>
        <w:tabs>
          <w:tab w:val="left" w:pos="5880" w:leader="none"/>
        </w:tabs>
        <w:spacing w:lineRule="exact" w:line="560"/>
        <w:ind w:firstLine="640"/>
        <w:rPr>
          <w:rStyle w:val="C3"/>
          <w:sz w:val="32"/>
        </w:rPr>
      </w:pPr>
      <w:r>
        <w:rPr>
          <w:rStyle w:val="C3"/>
          <w:rFonts w:ascii="方正姚体" w:hAnsi="方正姚体"/>
          <w:sz w:val="32"/>
        </w:rPr>
        <w:t>车站商业网点的设置应当统筹规划、方便乘客，不得妨碍救援疏散、设施设备运行和运营安全。</w:t>
      </w:r>
    </w:p>
    <w:p>
      <w:pPr>
        <w:pStyle w:val="P1"/>
        <w:tabs>
          <w:tab w:val="left" w:pos="5880" w:leader="none"/>
        </w:tabs>
        <w:spacing w:lineRule="exact" w:line="560"/>
        <w:ind w:firstLine="640"/>
        <w:rPr>
          <w:rStyle w:val="C3"/>
          <w:sz w:val="32"/>
        </w:rPr>
      </w:pPr>
      <w:r>
        <w:rPr>
          <w:rStyle w:val="C3"/>
          <w:rFonts w:ascii="方正姚体" w:hAnsi="方正姚体"/>
          <w:sz w:val="32"/>
        </w:rPr>
        <w:t>轨道交通经营单位应当定期对广告设施、商业网点进行安全检查。广告设施、商业网点使用的材质应当符合有关消防规定。</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保护区与设施管理</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轨道交通沿线设立城市轨道交通控制保护区，并在在建和建成的轨道交通线路控制保护区范围内设立轨道交通特别保护区。</w:t>
      </w:r>
    </w:p>
    <w:p>
      <w:pPr>
        <w:pStyle w:val="P1"/>
        <w:tabs>
          <w:tab w:val="left" w:pos="5880" w:leader="none"/>
        </w:tabs>
        <w:spacing w:lineRule="exact" w:line="560"/>
        <w:ind w:firstLine="640"/>
        <w:rPr>
          <w:rStyle w:val="C3"/>
          <w:sz w:val="32"/>
        </w:rPr>
      </w:pPr>
      <w:r>
        <w:rPr>
          <w:rStyle w:val="C3"/>
          <w:rFonts w:ascii="方正姚体" w:hAnsi="方正姚体"/>
          <w:sz w:val="32"/>
        </w:rPr>
        <w:t>轨道交通规划线路控制保护区范围：</w:t>
      </w:r>
    </w:p>
    <w:p>
      <w:pPr>
        <w:pStyle w:val="P1"/>
        <w:tabs>
          <w:tab w:val="left" w:pos="5880" w:leader="none"/>
        </w:tabs>
        <w:spacing w:lineRule="exact" w:line="560"/>
        <w:ind w:firstLine="640"/>
        <w:rPr>
          <w:rStyle w:val="C3"/>
          <w:sz w:val="32"/>
        </w:rPr>
      </w:pPr>
      <w:r>
        <w:rPr>
          <w:rStyle w:val="C3"/>
          <w:rFonts w:ascii="方正姚体" w:hAnsi="方正姚体"/>
          <w:sz w:val="32"/>
        </w:rPr>
        <w:t>（一）地面线、高架线、地下线、过渡线线路方案中线每侧三十米内；</w:t>
      </w:r>
    </w:p>
    <w:p>
      <w:pPr>
        <w:pStyle w:val="P1"/>
        <w:tabs>
          <w:tab w:val="left" w:pos="5880" w:leader="none"/>
        </w:tabs>
        <w:spacing w:lineRule="exact" w:line="560"/>
        <w:ind w:firstLine="640"/>
        <w:rPr>
          <w:rStyle w:val="C3"/>
          <w:sz w:val="32"/>
        </w:rPr>
      </w:pPr>
      <w:r>
        <w:rPr>
          <w:rStyle w:val="C3"/>
          <w:rFonts w:ascii="方正姚体" w:hAnsi="方正姚体"/>
          <w:sz w:val="32"/>
        </w:rPr>
        <w:t>（二）车站轮廓线（出入口、风亭）外侧三十五米内；</w:t>
      </w:r>
    </w:p>
    <w:p>
      <w:pPr>
        <w:pStyle w:val="P1"/>
        <w:tabs>
          <w:tab w:val="left" w:pos="5880" w:leader="none"/>
        </w:tabs>
        <w:spacing w:lineRule="exact" w:line="560"/>
        <w:ind w:firstLine="640"/>
        <w:rPr>
          <w:rStyle w:val="C3"/>
          <w:sz w:val="32"/>
        </w:rPr>
      </w:pPr>
      <w:r>
        <w:rPr>
          <w:rStyle w:val="C3"/>
          <w:rFonts w:ascii="方正姚体" w:hAnsi="方正姚体"/>
          <w:sz w:val="32"/>
        </w:rPr>
        <w:t>（三）地下区间风道外侧三十五米内。</w:t>
      </w:r>
    </w:p>
    <w:p>
      <w:pPr>
        <w:pStyle w:val="P1"/>
        <w:tabs>
          <w:tab w:val="left" w:pos="5880" w:leader="none"/>
        </w:tabs>
        <w:spacing w:lineRule="exact" w:line="560"/>
        <w:ind w:firstLine="640"/>
        <w:rPr>
          <w:rStyle w:val="C3"/>
          <w:sz w:val="32"/>
        </w:rPr>
      </w:pPr>
      <w:r>
        <w:rPr>
          <w:rStyle w:val="C3"/>
          <w:rFonts w:ascii="方正姚体" w:hAnsi="方正姚体"/>
          <w:sz w:val="32"/>
        </w:rPr>
        <w:t>轨道交通在建和建成线路控制保护区范围：</w:t>
      </w:r>
    </w:p>
    <w:p>
      <w:pPr>
        <w:pStyle w:val="P1"/>
        <w:tabs>
          <w:tab w:val="left" w:pos="5880" w:leader="none"/>
        </w:tabs>
        <w:spacing w:lineRule="exact" w:line="560"/>
        <w:ind w:firstLine="640"/>
        <w:rPr>
          <w:rStyle w:val="C3"/>
          <w:sz w:val="32"/>
        </w:rPr>
      </w:pPr>
      <w:r>
        <w:rPr>
          <w:rStyle w:val="C3"/>
          <w:rFonts w:ascii="方正姚体" w:hAnsi="方正姚体"/>
          <w:sz w:val="32"/>
        </w:rPr>
        <w:t>（一）地下车站与隧道结构外边线外侧五十米内；</w:t>
      </w:r>
    </w:p>
    <w:p>
      <w:pPr>
        <w:pStyle w:val="P1"/>
        <w:tabs>
          <w:tab w:val="left" w:pos="5880" w:leader="none"/>
        </w:tabs>
        <w:spacing w:lineRule="exact" w:line="560"/>
        <w:ind w:firstLine="640"/>
        <w:rPr>
          <w:rStyle w:val="C3"/>
          <w:sz w:val="32"/>
        </w:rPr>
      </w:pPr>
      <w:r>
        <w:rPr>
          <w:rStyle w:val="C3"/>
          <w:rFonts w:ascii="方正姚体" w:hAnsi="方正姚体"/>
          <w:sz w:val="32"/>
        </w:rPr>
        <w:t>（二）地面和高架车站以及线路轨道结构外边线外侧三十米内；</w:t>
      </w:r>
    </w:p>
    <w:p>
      <w:pPr>
        <w:pStyle w:val="P1"/>
        <w:tabs>
          <w:tab w:val="left" w:pos="5880" w:leader="none"/>
        </w:tabs>
        <w:spacing w:lineRule="exact" w:line="560"/>
        <w:ind w:firstLine="640"/>
        <w:rPr>
          <w:rStyle w:val="C3"/>
          <w:sz w:val="32"/>
        </w:rPr>
      </w:pPr>
      <w:r>
        <w:rPr>
          <w:rStyle w:val="C3"/>
          <w:rFonts w:ascii="方正姚体" w:hAnsi="方正姚体"/>
          <w:sz w:val="32"/>
        </w:rPr>
        <w:t>（三）出入口、通风亭（井）、变电站、垂直电梯等建（构）筑物结构外边线和车辆基地、停车场用地范围外侧十米内；</w:t>
      </w:r>
    </w:p>
    <w:p>
      <w:pPr>
        <w:pStyle w:val="P1"/>
        <w:tabs>
          <w:tab w:val="left" w:pos="5880" w:leader="none"/>
        </w:tabs>
        <w:spacing w:lineRule="exact" w:line="560"/>
        <w:ind w:firstLine="640"/>
        <w:rPr>
          <w:rStyle w:val="C3"/>
          <w:sz w:val="32"/>
        </w:rPr>
      </w:pPr>
      <w:r>
        <w:rPr>
          <w:rStyle w:val="C3"/>
          <w:rFonts w:ascii="方正姚体" w:hAnsi="方正姚体"/>
          <w:sz w:val="32"/>
        </w:rPr>
        <w:t>（四）轨道交通过河（湖）隧道、桥梁结构外边线外侧一百米内。</w:t>
      </w:r>
    </w:p>
    <w:p>
      <w:pPr>
        <w:pStyle w:val="P1"/>
        <w:tabs>
          <w:tab w:val="left" w:pos="5880" w:leader="none"/>
        </w:tabs>
        <w:spacing w:lineRule="exact" w:line="560"/>
        <w:ind w:firstLine="640"/>
        <w:rPr>
          <w:rStyle w:val="C3"/>
          <w:sz w:val="32"/>
        </w:rPr>
      </w:pPr>
      <w:r>
        <w:rPr>
          <w:rStyle w:val="C3"/>
          <w:rFonts w:ascii="方正姚体" w:hAnsi="方正姚体"/>
          <w:sz w:val="32"/>
        </w:rPr>
        <w:t>特别保护区范围：</w:t>
      </w:r>
    </w:p>
    <w:p>
      <w:pPr>
        <w:pStyle w:val="P1"/>
        <w:tabs>
          <w:tab w:val="left" w:pos="5880" w:leader="none"/>
        </w:tabs>
        <w:spacing w:lineRule="exact" w:line="560"/>
        <w:ind w:firstLine="640"/>
        <w:rPr>
          <w:rStyle w:val="C3"/>
          <w:sz w:val="32"/>
        </w:rPr>
      </w:pPr>
      <w:r>
        <w:rPr>
          <w:rStyle w:val="C3"/>
          <w:rFonts w:ascii="方正姚体" w:hAnsi="方正姚体"/>
          <w:sz w:val="32"/>
        </w:rPr>
        <w:t>（一）地下车站和隧道等结构外边线外侧十米内；</w:t>
      </w:r>
    </w:p>
    <w:p>
      <w:pPr>
        <w:pStyle w:val="P1"/>
        <w:tabs>
          <w:tab w:val="left" w:pos="5880" w:leader="none"/>
        </w:tabs>
        <w:spacing w:lineRule="exact" w:line="560"/>
        <w:ind w:firstLine="640"/>
        <w:rPr>
          <w:rStyle w:val="C3"/>
          <w:sz w:val="32"/>
        </w:rPr>
      </w:pPr>
      <w:r>
        <w:rPr>
          <w:rStyle w:val="C3"/>
          <w:rFonts w:ascii="方正姚体" w:hAnsi="方正姚体"/>
          <w:sz w:val="32"/>
        </w:rPr>
        <w:t>（二）地面和高架车站以及线路轨道结构水平投影外侧五米内；</w:t>
      </w:r>
    </w:p>
    <w:p>
      <w:pPr>
        <w:pStyle w:val="P1"/>
        <w:tabs>
          <w:tab w:val="left" w:pos="5880" w:leader="none"/>
        </w:tabs>
        <w:spacing w:lineRule="exact" w:line="560"/>
        <w:ind w:firstLine="640"/>
        <w:rPr>
          <w:rStyle w:val="C3"/>
          <w:sz w:val="32"/>
        </w:rPr>
      </w:pPr>
      <w:r>
        <w:rPr>
          <w:rStyle w:val="C3"/>
          <w:rFonts w:ascii="方正姚体" w:hAnsi="方正姚体"/>
          <w:sz w:val="32"/>
        </w:rPr>
        <w:t>（三）出入口、通风亭（井）、变电站、垂直电梯等建（构）筑物结构外边线和车辆基地、停车场用地范围外侧五米内；</w:t>
      </w:r>
    </w:p>
    <w:p>
      <w:pPr>
        <w:pStyle w:val="P1"/>
        <w:tabs>
          <w:tab w:val="left" w:pos="5880" w:leader="none"/>
        </w:tabs>
        <w:spacing w:lineRule="exact" w:line="560"/>
        <w:ind w:firstLine="640"/>
        <w:rPr>
          <w:rStyle w:val="C3"/>
          <w:sz w:val="32"/>
        </w:rPr>
      </w:pPr>
      <w:r>
        <w:rPr>
          <w:rStyle w:val="C3"/>
          <w:rFonts w:ascii="方正姚体" w:hAnsi="方正姚体"/>
          <w:sz w:val="32"/>
        </w:rPr>
        <w:t>（四）轨道交通过河（湖）隧道、桥梁结构外边线外侧五十米内。</w:t>
      </w:r>
    </w:p>
    <w:p>
      <w:pPr>
        <w:pStyle w:val="P1"/>
        <w:tabs>
          <w:tab w:val="left" w:pos="5880" w:leader="none"/>
        </w:tabs>
        <w:spacing w:lineRule="exact" w:line="560"/>
        <w:ind w:firstLine="640"/>
        <w:rPr>
          <w:rStyle w:val="C3"/>
          <w:sz w:val="32"/>
        </w:rPr>
      </w:pPr>
      <w:r>
        <w:rPr>
          <w:rStyle w:val="C3"/>
          <w:rFonts w:ascii="方正姚体" w:hAnsi="方正姚体"/>
          <w:sz w:val="32"/>
        </w:rPr>
        <w:t>控制保护区、特别保护区范围包括地下、地表和地上。</w:t>
      </w:r>
    </w:p>
    <w:p>
      <w:pPr>
        <w:pStyle w:val="P1"/>
        <w:tabs>
          <w:tab w:val="left" w:pos="5880" w:leader="none"/>
        </w:tabs>
        <w:spacing w:lineRule="exact" w:line="560"/>
        <w:ind w:firstLine="640"/>
        <w:rPr>
          <w:rStyle w:val="C3"/>
          <w:sz w:val="32"/>
        </w:rPr>
      </w:pPr>
      <w:r>
        <w:rPr>
          <w:rStyle w:val="C3"/>
          <w:rFonts w:ascii="方正姚体" w:hAnsi="方正姚体"/>
          <w:sz w:val="32"/>
        </w:rPr>
        <w:t>因地质条件或者其他特殊情况，需要扩大或调整控制保护区、特别保护区范围的，由市建设行政主管部门按照规定的程序办理。</w:t>
      </w:r>
    </w:p>
    <w:p>
      <w:pPr>
        <w:pStyle w:val="P1"/>
        <w:tabs>
          <w:tab w:val="left" w:pos="5880" w:leader="none"/>
        </w:tabs>
        <w:spacing w:lineRule="exact" w:line="56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市建设行政主管部门应当根据轨道交通线网规划和建设时序提出控制保护区和特别保护区具体范围</w:t>
      </w:r>
      <w:r>
        <w:rPr>
          <w:rStyle w:val="C3"/>
          <w:sz w:val="32"/>
        </w:rPr>
        <w:t xml:space="preserve">,  </w:t>
      </w:r>
      <w:r>
        <w:rPr>
          <w:rStyle w:val="C3"/>
          <w:rFonts w:ascii="方正姚体" w:hAnsi="方正姚体"/>
          <w:sz w:val="32"/>
        </w:rPr>
        <w:t>征求城乡规划、自然资源、城市管理等行政主管部门和沿线区（县）人民政府意见后，报市人民政府批准并向社会公告。</w:t>
      </w:r>
    </w:p>
    <w:p>
      <w:pPr>
        <w:pStyle w:val="P1"/>
        <w:tabs>
          <w:tab w:val="left" w:pos="5880" w:leader="none"/>
        </w:tabs>
        <w:spacing w:lineRule="exact" w:line="56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在轨道交通控制保护区内从事下列作业活动的，有关行政主管部门依照法律、法规进行批准时，应当书面征求市建设行政主管部门的意见：</w:t>
      </w:r>
    </w:p>
    <w:p>
      <w:pPr>
        <w:pStyle w:val="P1"/>
        <w:tabs>
          <w:tab w:val="left" w:pos="5880" w:leader="none"/>
        </w:tabs>
        <w:spacing w:lineRule="exact" w:line="560"/>
        <w:ind w:firstLine="640"/>
        <w:rPr>
          <w:rStyle w:val="C3"/>
          <w:sz w:val="32"/>
        </w:rPr>
      </w:pPr>
      <w:r>
        <w:rPr>
          <w:rStyle w:val="C3"/>
          <w:rFonts w:ascii="方正姚体" w:hAnsi="方正姚体"/>
          <w:sz w:val="32"/>
        </w:rPr>
        <w:t>（一）新建、扩建、改建或者拆除建（构）筑物；</w:t>
      </w:r>
    </w:p>
    <w:p>
      <w:pPr>
        <w:pStyle w:val="P1"/>
        <w:tabs>
          <w:tab w:val="left" w:pos="5880" w:leader="none"/>
        </w:tabs>
        <w:spacing w:lineRule="exact" w:line="560"/>
        <w:ind w:firstLine="640"/>
        <w:rPr>
          <w:rStyle w:val="C3"/>
          <w:sz w:val="32"/>
        </w:rPr>
      </w:pPr>
      <w:r>
        <w:rPr>
          <w:rStyle w:val="C3"/>
          <w:rFonts w:ascii="方正姚体" w:hAnsi="方正姚体"/>
          <w:sz w:val="32"/>
        </w:rPr>
        <w:t>（二）从事基坑（槽）开挖、挖掘、桩基础施工、顶进、爆破、地基加固、灌浆、锚杆、钻探作业；</w:t>
      </w:r>
    </w:p>
    <w:p>
      <w:pPr>
        <w:pStyle w:val="P1"/>
        <w:tabs>
          <w:tab w:val="left" w:pos="5880" w:leader="none"/>
        </w:tabs>
        <w:spacing w:lineRule="exact" w:line="560"/>
        <w:ind w:firstLine="640"/>
        <w:rPr>
          <w:rStyle w:val="C3"/>
          <w:sz w:val="32"/>
        </w:rPr>
      </w:pPr>
      <w:r>
        <w:rPr>
          <w:rStyle w:val="C3"/>
          <w:rFonts w:ascii="方正姚体" w:hAnsi="方正姚体"/>
          <w:sz w:val="32"/>
        </w:rPr>
        <w:t>（三）修建塘堰、开挖河道水渠、采石挖砂、打井取水、地下采水；</w:t>
      </w:r>
    </w:p>
    <w:p>
      <w:pPr>
        <w:pStyle w:val="P1"/>
        <w:tabs>
          <w:tab w:val="left" w:pos="5880" w:leader="none"/>
        </w:tabs>
        <w:spacing w:lineRule="exact" w:line="560"/>
        <w:ind w:firstLine="640"/>
        <w:rPr>
          <w:rStyle w:val="C3"/>
          <w:sz w:val="32"/>
        </w:rPr>
      </w:pPr>
      <w:r>
        <w:rPr>
          <w:rStyle w:val="C3"/>
          <w:rFonts w:ascii="方正姚体" w:hAnsi="方正姚体"/>
          <w:sz w:val="32"/>
        </w:rPr>
        <w:t>（四）敷设管线或者设置跨线等架空作业；</w:t>
      </w:r>
    </w:p>
    <w:p>
      <w:pPr>
        <w:pStyle w:val="P1"/>
        <w:tabs>
          <w:tab w:val="left" w:pos="5880" w:leader="none"/>
        </w:tabs>
        <w:spacing w:lineRule="exact" w:line="560"/>
        <w:ind w:firstLine="640"/>
        <w:rPr>
          <w:rStyle w:val="C3"/>
          <w:sz w:val="32"/>
        </w:rPr>
      </w:pPr>
      <w:r>
        <w:rPr>
          <w:rStyle w:val="C3"/>
          <w:rFonts w:ascii="方正姚体" w:hAnsi="方正姚体"/>
          <w:sz w:val="32"/>
        </w:rPr>
        <w:t>（五）在过河隧道段疏浚河道、渠道的作业；</w:t>
      </w:r>
    </w:p>
    <w:p>
      <w:pPr>
        <w:pStyle w:val="P1"/>
        <w:tabs>
          <w:tab w:val="left" w:pos="5880" w:leader="none"/>
        </w:tabs>
        <w:spacing w:lineRule="exact" w:line="560"/>
        <w:ind w:firstLine="640"/>
        <w:rPr>
          <w:rStyle w:val="C3"/>
          <w:sz w:val="32"/>
        </w:rPr>
      </w:pPr>
      <w:r>
        <w:rPr>
          <w:rStyle w:val="C3"/>
          <w:rFonts w:ascii="方正姚体" w:hAnsi="方正姚体"/>
          <w:sz w:val="32"/>
        </w:rPr>
        <w:t>（六）其他可能危害城市轨道交通设施的作业。</w:t>
      </w:r>
    </w:p>
    <w:p>
      <w:pPr>
        <w:pStyle w:val="P1"/>
        <w:tabs>
          <w:tab w:val="left" w:pos="5880" w:leader="none"/>
        </w:tabs>
        <w:spacing w:lineRule="exact" w:line="560"/>
        <w:ind w:firstLine="640"/>
        <w:rPr>
          <w:rStyle w:val="C3"/>
          <w:sz w:val="32"/>
        </w:rPr>
      </w:pPr>
      <w:r>
        <w:rPr>
          <w:rStyle w:val="C3"/>
          <w:rFonts w:ascii="方正姚体" w:hAnsi="方正姚体"/>
          <w:sz w:val="32"/>
        </w:rPr>
        <w:t>实施以上作业活动，作业单位或个人应当与轨道交通经营单位签订安全协议，制定安全防护方案，并会同轨道交通经营单位全过程评估作业对轨道交通建设、运营安全产生的影响，评估认为作业过程中或作业后出现危及轨道交通建设、运营安全情形的，应当停止作业，采取补救措施，并报告许可作业的行政主管部门、市建设行政主管部门和轨道交通经营单位。在特别保护区内，除必需的市政、园林、景观工程外，不得进行其他建设活动。</w:t>
      </w:r>
    </w:p>
    <w:p>
      <w:pPr>
        <w:pStyle w:val="P1"/>
        <w:tabs>
          <w:tab w:val="left" w:pos="5880" w:leader="none"/>
        </w:tabs>
        <w:spacing w:lineRule="exact" w:line="56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地下管线敷设在控制保护区和特别保护区内的，地下管线的所有权人应当加强管线的巡查、维护和管理，保障管线安全，避免影响轨道交通运营安全。</w:t>
      </w:r>
    </w:p>
    <w:p>
      <w:pPr>
        <w:pStyle w:val="P1"/>
        <w:tabs>
          <w:tab w:val="left" w:pos="5880" w:leader="none"/>
        </w:tabs>
        <w:spacing w:lineRule="exact" w:line="56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在轨道交通地面线路或者高架线路两侧新建、改建建（构）筑物或者种植树木的，不得妨碍行车</w:t>
      </w:r>
      <w:r>
        <w:rPr>
          <w:rStyle w:val="C3"/>
          <w:rFonts w:ascii="华文中宋" w:hAnsi="华文中宋"/>
          <w:sz w:val="32"/>
        </w:rPr>
        <w:t>瞭</w:t>
      </w:r>
      <w:r>
        <w:rPr>
          <w:rStyle w:val="C3"/>
          <w:rFonts w:ascii="方正姚体" w:hAnsi="方正姚体"/>
          <w:sz w:val="32"/>
        </w:rPr>
        <w:t>望，影响行车安全。</w:t>
      </w:r>
    </w:p>
    <w:p>
      <w:pPr>
        <w:pStyle w:val="P1"/>
        <w:tabs>
          <w:tab w:val="left" w:pos="5880" w:leader="none"/>
        </w:tabs>
        <w:spacing w:lineRule="exact" w:line="560"/>
        <w:ind w:firstLine="640"/>
        <w:rPr>
          <w:rStyle w:val="C3"/>
          <w:sz w:val="32"/>
        </w:rPr>
      </w:pPr>
      <w:r>
        <w:rPr>
          <w:rStyle w:val="C3"/>
          <w:rFonts w:ascii="方正姚体" w:hAnsi="方正姚体"/>
          <w:sz w:val="32"/>
        </w:rPr>
        <w:t>控制保护区和特别保护区内建（构）筑物、种植物出现危及轨道交通运营安全情形的，轨道交通经营单位应当告知相关单位和人员立即整改；紧急情况下可以采取应急处置措施，相关单位和人员应当配合，由此产生的费用由相关单位和人员承担。</w:t>
      </w:r>
    </w:p>
    <w:p>
      <w:pPr>
        <w:pStyle w:val="P1"/>
        <w:tabs>
          <w:tab w:val="left" w:pos="5880" w:leader="none"/>
        </w:tabs>
        <w:spacing w:lineRule="exact" w:line="56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禁止下列危害轨道交通设施设备的行为：</w:t>
      </w:r>
    </w:p>
    <w:p>
      <w:pPr>
        <w:pStyle w:val="P1"/>
        <w:tabs>
          <w:tab w:val="left" w:pos="5880" w:leader="none"/>
        </w:tabs>
        <w:spacing w:lineRule="exact" w:line="560"/>
        <w:ind w:firstLine="640"/>
        <w:rPr>
          <w:rStyle w:val="C3"/>
          <w:sz w:val="32"/>
        </w:rPr>
      </w:pPr>
      <w:r>
        <w:rPr>
          <w:rStyle w:val="C3"/>
          <w:rFonts w:ascii="方正姚体" w:hAnsi="方正姚体"/>
          <w:sz w:val="32"/>
        </w:rPr>
        <w:t>（一）损坏车辆、轨道、路基等设施和隧道、高架、车站及其附属设施；</w:t>
      </w:r>
    </w:p>
    <w:p>
      <w:pPr>
        <w:pStyle w:val="P1"/>
        <w:tabs>
          <w:tab w:val="left" w:pos="5880" w:leader="none"/>
        </w:tabs>
        <w:spacing w:lineRule="exact" w:line="560"/>
        <w:ind w:firstLine="640"/>
        <w:rPr>
          <w:rStyle w:val="C3"/>
          <w:sz w:val="32"/>
        </w:rPr>
      </w:pPr>
      <w:r>
        <w:rPr>
          <w:rStyle w:val="C3"/>
          <w:rFonts w:ascii="方正姚体" w:hAnsi="方正姚体"/>
          <w:sz w:val="32"/>
        </w:rPr>
        <w:t>（二）损坏和干扰机电设备、通信信号系统、供电系统、防护监视系统、自动售检票系统；</w:t>
      </w:r>
    </w:p>
    <w:p>
      <w:pPr>
        <w:pStyle w:val="P1"/>
        <w:tabs>
          <w:tab w:val="left" w:pos="5880" w:leader="none"/>
        </w:tabs>
        <w:spacing w:lineRule="exact" w:line="560"/>
        <w:ind w:firstLine="640"/>
        <w:rPr>
          <w:rStyle w:val="C3"/>
          <w:sz w:val="32"/>
        </w:rPr>
      </w:pPr>
      <w:r>
        <w:rPr>
          <w:rStyle w:val="C3"/>
          <w:rFonts w:ascii="方正姚体" w:hAnsi="方正姚体"/>
          <w:sz w:val="32"/>
        </w:rPr>
        <w:t>（三）损坏、移动、遮盖各种安全、消防警示标志、疏散导向标志、测量设施以及安全防护设备；</w:t>
      </w:r>
    </w:p>
    <w:p>
      <w:pPr>
        <w:pStyle w:val="P1"/>
        <w:tabs>
          <w:tab w:val="left" w:pos="5880" w:leader="none"/>
        </w:tabs>
        <w:spacing w:lineRule="exact" w:line="560"/>
        <w:ind w:firstLine="640"/>
        <w:rPr>
          <w:rStyle w:val="C3"/>
          <w:sz w:val="32"/>
        </w:rPr>
      </w:pPr>
      <w:r>
        <w:rPr>
          <w:rStyle w:val="C3"/>
          <w:rFonts w:ascii="方正姚体" w:hAnsi="方正姚体"/>
          <w:sz w:val="32"/>
        </w:rPr>
        <w:t>（四）非紧急状态下启动紧急装置或安全装置；</w:t>
      </w:r>
    </w:p>
    <w:p>
      <w:pPr>
        <w:pStyle w:val="P1"/>
        <w:tabs>
          <w:tab w:val="left" w:pos="5880" w:leader="none"/>
        </w:tabs>
        <w:spacing w:lineRule="exact" w:line="560"/>
        <w:ind w:firstLine="640"/>
        <w:rPr>
          <w:rStyle w:val="C3"/>
          <w:sz w:val="32"/>
        </w:rPr>
      </w:pPr>
      <w:r>
        <w:rPr>
          <w:rStyle w:val="C3"/>
          <w:rFonts w:ascii="方正姚体" w:hAnsi="方正姚体"/>
          <w:sz w:val="32"/>
        </w:rPr>
        <w:t>（五）擅自在高架桥梁上搭设电线或者其他承力绳索，设置附着物；</w:t>
      </w:r>
    </w:p>
    <w:p>
      <w:pPr>
        <w:pStyle w:val="P1"/>
        <w:tabs>
          <w:tab w:val="left" w:pos="5880" w:leader="none"/>
        </w:tabs>
        <w:spacing w:lineRule="exact" w:line="560"/>
        <w:ind w:firstLine="640"/>
        <w:rPr>
          <w:rStyle w:val="C3"/>
          <w:sz w:val="32"/>
        </w:rPr>
      </w:pPr>
      <w:r>
        <w:rPr>
          <w:rStyle w:val="C3"/>
          <w:rFonts w:ascii="方正姚体" w:hAnsi="方正姚体"/>
          <w:sz w:val="32"/>
        </w:rPr>
        <w:t>（六）在保护区内使用有毒有害、易燃易爆危险物品，排放粉尘、烟尘、腐蚀性气体；</w:t>
      </w:r>
    </w:p>
    <w:p>
      <w:pPr>
        <w:pStyle w:val="P1"/>
        <w:tabs>
          <w:tab w:val="left" w:pos="5880" w:leader="none"/>
        </w:tabs>
        <w:spacing w:lineRule="exact" w:line="560"/>
        <w:ind w:firstLine="640"/>
        <w:rPr>
          <w:rStyle w:val="C3"/>
          <w:sz w:val="32"/>
        </w:rPr>
      </w:pPr>
      <w:r>
        <w:rPr>
          <w:rStyle w:val="C3"/>
          <w:rFonts w:ascii="方正姚体" w:hAnsi="方正姚体"/>
          <w:sz w:val="32"/>
        </w:rPr>
        <w:t>（七）其他危害轨道交通设施设备的行为。</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安全与应急管理</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市建设行政主管部门对轨道交通安全生产进行监督检查。交通、城市管理等行政主管部门应当按照各自职责对轨道交通安全工作实施监督管理。</w:t>
      </w:r>
    </w:p>
    <w:p>
      <w:pPr>
        <w:pStyle w:val="P1"/>
        <w:tabs>
          <w:tab w:val="left" w:pos="5880" w:leader="none"/>
        </w:tabs>
        <w:spacing w:lineRule="exact" w:line="56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市建设行政主管部门应当会同有关部门及相关单位制定轨道交通建设、运营突发事件专项应急预案，报市人民政府批准后实施。</w:t>
      </w:r>
    </w:p>
    <w:p>
      <w:pPr>
        <w:pStyle w:val="P1"/>
        <w:tabs>
          <w:tab w:val="left" w:pos="5880" w:leader="none"/>
        </w:tabs>
        <w:spacing w:lineRule="exact" w:line="560"/>
        <w:ind w:firstLine="640"/>
        <w:rPr>
          <w:rStyle w:val="C3"/>
          <w:sz w:val="32"/>
        </w:rPr>
      </w:pPr>
      <w:r>
        <w:rPr>
          <w:rStyle w:val="C3"/>
          <w:rFonts w:ascii="方正姚体" w:hAnsi="方正姚体"/>
          <w:sz w:val="32"/>
        </w:rPr>
        <w:t>公安机关应当制定轨道交通治安、消防突发事件应急预案；配备轨道交通治安、消防专用应急设备，建立消防专业应急救援队伍。</w:t>
      </w:r>
    </w:p>
    <w:p>
      <w:pPr>
        <w:pStyle w:val="P1"/>
        <w:tabs>
          <w:tab w:val="left" w:pos="5880" w:leader="none"/>
        </w:tabs>
        <w:spacing w:lineRule="exact" w:line="560"/>
        <w:ind w:firstLine="640"/>
        <w:rPr>
          <w:rStyle w:val="C3"/>
          <w:sz w:val="32"/>
        </w:rPr>
      </w:pPr>
      <w:r>
        <w:rPr>
          <w:rStyle w:val="C3"/>
          <w:rFonts w:ascii="方正姚体" w:hAnsi="方正姚体"/>
          <w:sz w:val="32"/>
        </w:rPr>
        <w:t>轨道交通经营单位应当根据专项应急预案制定本单位的应急预案，报市建设行政主管部门备案。</w:t>
      </w:r>
    </w:p>
    <w:p>
      <w:pPr>
        <w:pStyle w:val="P1"/>
        <w:tabs>
          <w:tab w:val="left" w:pos="5880" w:leader="none"/>
        </w:tabs>
        <w:spacing w:lineRule="exact" w:line="560"/>
        <w:ind w:firstLine="640"/>
        <w:rPr>
          <w:rStyle w:val="C3"/>
          <w:sz w:val="32"/>
        </w:rPr>
      </w:pPr>
      <w:r>
        <w:rPr>
          <w:rStyle w:val="C3"/>
          <w:rFonts w:ascii="方正姚体" w:hAnsi="方正姚体"/>
          <w:sz w:val="32"/>
        </w:rPr>
        <w:t>市建设行政主管部门、公安机关、轨道交通经营单位应当按照有关规定组织开展应急演练。</w:t>
      </w:r>
    </w:p>
    <w:p>
      <w:pPr>
        <w:pStyle w:val="P1"/>
        <w:tabs>
          <w:tab w:val="left" w:pos="5880" w:leader="none"/>
        </w:tabs>
        <w:spacing w:lineRule="exact" w:line="56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轨道交通经营单位应当履行下列建设和运营安全生产职责：</w:t>
      </w:r>
    </w:p>
    <w:p>
      <w:pPr>
        <w:pStyle w:val="P1"/>
        <w:tabs>
          <w:tab w:val="left" w:pos="5880" w:leader="none"/>
        </w:tabs>
        <w:spacing w:lineRule="exact" w:line="560"/>
        <w:ind w:firstLine="640"/>
        <w:rPr>
          <w:rStyle w:val="C3"/>
          <w:sz w:val="32"/>
        </w:rPr>
      </w:pPr>
      <w:r>
        <w:rPr>
          <w:rStyle w:val="C3"/>
          <w:rFonts w:ascii="方正姚体" w:hAnsi="方正姚体"/>
          <w:sz w:val="32"/>
        </w:rPr>
        <w:t>（一）制定并落实安全生产规章制度和操作规程；</w:t>
      </w:r>
    </w:p>
    <w:p>
      <w:pPr>
        <w:pStyle w:val="P1"/>
        <w:tabs>
          <w:tab w:val="left" w:pos="5880" w:leader="none"/>
        </w:tabs>
        <w:spacing w:lineRule="exact" w:line="560"/>
        <w:ind w:firstLine="640"/>
        <w:rPr>
          <w:rStyle w:val="C3"/>
          <w:sz w:val="32"/>
        </w:rPr>
      </w:pPr>
      <w:r>
        <w:rPr>
          <w:rStyle w:val="C3"/>
          <w:rFonts w:ascii="方正姚体" w:hAnsi="方正姚体"/>
          <w:sz w:val="32"/>
        </w:rPr>
        <w:t>（二）设立安全生产管理机构、配备安全生产管理人员，确保安全生产资金投入使用；</w:t>
      </w:r>
    </w:p>
    <w:p>
      <w:pPr>
        <w:pStyle w:val="P1"/>
        <w:tabs>
          <w:tab w:val="left" w:pos="5880" w:leader="none"/>
        </w:tabs>
        <w:spacing w:lineRule="exact" w:line="560"/>
        <w:ind w:firstLine="640"/>
        <w:rPr>
          <w:rStyle w:val="C3"/>
          <w:sz w:val="32"/>
        </w:rPr>
      </w:pPr>
      <w:r>
        <w:rPr>
          <w:rStyle w:val="C3"/>
          <w:rFonts w:ascii="方正姚体" w:hAnsi="方正姚体"/>
          <w:sz w:val="32"/>
        </w:rPr>
        <w:t>（三）建立并落实安全生产风险评估和隐患排查治理制度；</w:t>
      </w:r>
    </w:p>
    <w:p>
      <w:pPr>
        <w:pStyle w:val="P1"/>
        <w:tabs>
          <w:tab w:val="left" w:pos="5880" w:leader="none"/>
        </w:tabs>
        <w:spacing w:lineRule="exact" w:line="560"/>
        <w:ind w:firstLine="640"/>
        <w:rPr>
          <w:rStyle w:val="C3"/>
          <w:sz w:val="32"/>
        </w:rPr>
      </w:pPr>
      <w:r>
        <w:rPr>
          <w:rStyle w:val="C3"/>
          <w:rFonts w:ascii="方正姚体" w:hAnsi="方正姚体"/>
          <w:sz w:val="32"/>
        </w:rPr>
        <w:t>（四）制定并实施本单位突发事件应急预案和特殊情况下的安全生产组织方案；</w:t>
      </w:r>
    </w:p>
    <w:p>
      <w:pPr>
        <w:pStyle w:val="P1"/>
        <w:tabs>
          <w:tab w:val="left" w:pos="5880" w:leader="none"/>
        </w:tabs>
        <w:spacing w:lineRule="exact" w:line="560"/>
        <w:ind w:firstLine="640"/>
        <w:rPr>
          <w:rStyle w:val="C3"/>
          <w:sz w:val="32"/>
        </w:rPr>
      </w:pPr>
      <w:r>
        <w:rPr>
          <w:rStyle w:val="C3"/>
          <w:rFonts w:ascii="方正姚体" w:hAnsi="方正姚体"/>
          <w:sz w:val="32"/>
        </w:rPr>
        <w:t>（五）督促检查本单位的安全生产工作，及时向市建设行政主管部门、安全生产监督管理部门报告生产安全事故；</w:t>
      </w:r>
    </w:p>
    <w:p>
      <w:pPr>
        <w:pStyle w:val="P1"/>
        <w:tabs>
          <w:tab w:val="left" w:pos="5880" w:leader="none"/>
        </w:tabs>
        <w:spacing w:lineRule="exact" w:line="560"/>
        <w:ind w:firstLine="640"/>
        <w:rPr>
          <w:rStyle w:val="C3"/>
          <w:sz w:val="32"/>
        </w:rPr>
      </w:pPr>
      <w:r>
        <w:rPr>
          <w:rStyle w:val="C3"/>
          <w:rFonts w:ascii="方正姚体" w:hAnsi="方正姚体"/>
          <w:sz w:val="32"/>
        </w:rPr>
        <w:t>（六）开展乘客安全乘车教育宣传；</w:t>
      </w:r>
    </w:p>
    <w:p>
      <w:pPr>
        <w:pStyle w:val="P1"/>
        <w:tabs>
          <w:tab w:val="left" w:pos="5880" w:leader="none"/>
        </w:tabs>
        <w:spacing w:lineRule="exact" w:line="560"/>
        <w:ind w:firstLine="640"/>
        <w:rPr>
          <w:rStyle w:val="C3"/>
          <w:sz w:val="32"/>
        </w:rPr>
      </w:pPr>
      <w:r>
        <w:rPr>
          <w:rStyle w:val="C3"/>
          <w:rFonts w:ascii="方正姚体" w:hAnsi="方正姚体"/>
          <w:sz w:val="32"/>
        </w:rPr>
        <w:t>（七）法律、法规规定的其他职责。</w:t>
      </w:r>
    </w:p>
    <w:p>
      <w:pPr>
        <w:pStyle w:val="P1"/>
        <w:tabs>
          <w:tab w:val="left" w:pos="5880" w:leader="none"/>
        </w:tabs>
        <w:spacing w:lineRule="exact" w:line="56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轨道交通设备设施应当符合保障乘客人身、财产安全和运营安全的相关标准。</w:t>
      </w:r>
    </w:p>
    <w:p>
      <w:pPr>
        <w:pStyle w:val="P1"/>
        <w:tabs>
          <w:tab w:val="left" w:pos="5880" w:leader="none"/>
        </w:tabs>
        <w:spacing w:lineRule="exact" w:line="560"/>
        <w:ind w:firstLine="640"/>
        <w:rPr>
          <w:rStyle w:val="C3"/>
          <w:sz w:val="32"/>
        </w:rPr>
      </w:pPr>
      <w:r>
        <w:rPr>
          <w:rStyle w:val="C3"/>
          <w:rFonts w:ascii="方正姚体" w:hAnsi="方正姚体"/>
          <w:sz w:val="32"/>
        </w:rPr>
        <w:t>投入运营的车辆应当进行安全检验，达到安全运营标准后方可投入运营。</w:t>
      </w:r>
    </w:p>
    <w:p>
      <w:pPr>
        <w:pStyle w:val="P1"/>
        <w:tabs>
          <w:tab w:val="left" w:pos="5880" w:leader="none"/>
        </w:tabs>
        <w:spacing w:lineRule="exact" w:line="560"/>
        <w:ind w:firstLine="640"/>
        <w:rPr>
          <w:rStyle w:val="C3"/>
          <w:sz w:val="32"/>
        </w:rPr>
      </w:pPr>
      <w:r>
        <w:rPr>
          <w:rStyle w:val="C3"/>
          <w:rFonts w:ascii="方正姚体" w:hAnsi="方正姚体"/>
          <w:sz w:val="32"/>
        </w:rPr>
        <w:t>轨道交通经营单位应当按照有关规定，合理配置灭火、防爆、防毒、报警、救援、照明、逃生、防护监视、防护栏或防护网等设备，并定期检查、维护、更新。</w:t>
      </w:r>
    </w:p>
    <w:p>
      <w:pPr>
        <w:pStyle w:val="P1"/>
        <w:tabs>
          <w:tab w:val="left" w:pos="5880" w:leader="none"/>
        </w:tabs>
        <w:spacing w:lineRule="exact" w:line="56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轨道交通经营单位应当建立巡查机制，对轨道交通设施设备和保护区进行安全巡查和管理。可以在沿线采取技术保护和监测措施，相关单位和个人应当予以配合。</w:t>
      </w:r>
    </w:p>
    <w:p>
      <w:pPr>
        <w:pStyle w:val="P1"/>
        <w:tabs>
          <w:tab w:val="left" w:pos="5880" w:leader="none"/>
        </w:tabs>
        <w:spacing w:lineRule="exact" w:line="560"/>
        <w:ind w:firstLine="640"/>
        <w:rPr>
          <w:rStyle w:val="C3"/>
          <w:sz w:val="32"/>
        </w:rPr>
      </w:pPr>
      <w:r>
        <w:rPr>
          <w:rStyle w:val="C3"/>
          <w:rFonts w:ascii="方正姚体" w:hAnsi="方正姚体"/>
          <w:sz w:val="32"/>
        </w:rPr>
        <w:t>巡查工作人员发现可能危害轨道交通安全行为的，应当及时制止并予以纠正，并依法及时报告市城市管理、公安等有关行政主管部门处理。</w:t>
      </w:r>
    </w:p>
    <w:p>
      <w:pPr>
        <w:pStyle w:val="P1"/>
        <w:tabs>
          <w:tab w:val="left" w:pos="5880" w:leader="none"/>
        </w:tabs>
        <w:spacing w:lineRule="exact" w:line="56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轨道交通经营单位应当每年开展运营安全系统评估工作，根据需要委托专业机构组织开展轨道交通运营安全及服务情况评估，并提出改进意见，避免发生安全事故。评估报告及轨道交通经营单位改进计划应当报市建设行政主管部门备案。</w:t>
      </w:r>
    </w:p>
    <w:p>
      <w:pPr>
        <w:pStyle w:val="P1"/>
        <w:tabs>
          <w:tab w:val="left" w:pos="5880" w:leader="none"/>
        </w:tabs>
        <w:spacing w:lineRule="exact" w:line="560"/>
        <w:ind w:firstLine="640"/>
        <w:rPr>
          <w:rStyle w:val="C3"/>
          <w:sz w:val="32"/>
        </w:rPr>
      </w:pPr>
      <w:r>
        <w:rPr>
          <w:rStyle w:val="C3"/>
          <w:rFonts w:ascii="方正姚体" w:hAnsi="方正姚体"/>
          <w:sz w:val="32"/>
        </w:rPr>
        <w:t>发生重特大安全事故、频发其他事故及故障或者存在重大事故隐患且无法证明达到安全生产条件的，主管部门可以临时要求轨道交通经营单位委托专业机构开展运营安全评估。</w:t>
      </w:r>
    </w:p>
    <w:p>
      <w:pPr>
        <w:pStyle w:val="P1"/>
        <w:tabs>
          <w:tab w:val="left" w:pos="5880" w:leader="none"/>
        </w:tabs>
        <w:spacing w:lineRule="exact" w:line="56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轨道交通经营单位应当建设应急救援场所及相应设施、设备，组建应急队伍、设置应急岗位，定期组织应急处置培训，建立与地面交通应急保障联动机制；采取多种形式对公众开展应急风险防范和自救互救知识宣传。</w:t>
      </w:r>
    </w:p>
    <w:p>
      <w:pPr>
        <w:pStyle w:val="P1"/>
        <w:tabs>
          <w:tab w:val="left" w:pos="5880" w:leader="none"/>
        </w:tabs>
        <w:spacing w:lineRule="exact" w:line="56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因自然灾害、恶劣气象条件或者发生安全事故以及其他突发事件，严重影响轨道交通安全的，轨道交通经营单位可以暂时停止线路运营或者部分路段运营，但应当及时向市建设行政主管部门报告并向社会公告。</w:t>
      </w:r>
    </w:p>
    <w:p>
      <w:pPr>
        <w:pStyle w:val="P1"/>
        <w:tabs>
          <w:tab w:val="left" w:pos="5880" w:leader="none"/>
        </w:tabs>
        <w:spacing w:lineRule="exact" w:line="56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因举办大型群众性活动，可能引起轨道交通客流量激增或者影响轨道城市交通出入口正常通行的，举办活动的单位和轨道交通经营单位应当向市建设行政主管部门报告并备案。</w:t>
      </w:r>
    </w:p>
    <w:p>
      <w:pPr>
        <w:pStyle w:val="P1"/>
        <w:tabs>
          <w:tab w:val="left" w:pos="5880" w:leader="none"/>
        </w:tabs>
        <w:spacing w:lineRule="exact" w:line="560"/>
        <w:ind w:firstLine="640"/>
        <w:rPr>
          <w:rStyle w:val="C3"/>
          <w:sz w:val="32"/>
        </w:rPr>
      </w:pPr>
      <w:r>
        <w:rPr>
          <w:rStyle w:val="C3"/>
          <w:rFonts w:ascii="方正姚体" w:hAnsi="方正姚体"/>
          <w:sz w:val="32"/>
        </w:rPr>
        <w:t>因节假日、大型群众活动引起客流大量积压的，轨道交通经营单位应当及时增加运力，疏导乘客，可以采取限制客流、暂停运营等临时措施，确保运营安全；需暂停运营的，应当立即报告市建设行政主管部门审批，并及时向社会公告。</w:t>
      </w:r>
    </w:p>
    <w:p>
      <w:pPr>
        <w:pStyle w:val="P1"/>
        <w:tabs>
          <w:tab w:val="left" w:pos="5880" w:leader="none"/>
        </w:tabs>
        <w:spacing w:lineRule="exact" w:line="56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轨道交通建设、运营中发生人员伤亡事故，轨道交通经营单位应当按照</w:t>
      </w:r>
      <w:r>
        <w:rPr>
          <w:rStyle w:val="C3"/>
          <w:sz w:val="32"/>
        </w:rPr>
        <w:t>“</w:t>
      </w:r>
      <w:r>
        <w:rPr>
          <w:rStyle w:val="C3"/>
          <w:rFonts w:ascii="方正姚体" w:hAnsi="方正姚体"/>
          <w:sz w:val="32"/>
        </w:rPr>
        <w:t>先抢救伤者，后处理事故</w:t>
      </w:r>
      <w:r>
        <w:rPr>
          <w:rStyle w:val="C3"/>
          <w:sz w:val="32"/>
        </w:rPr>
        <w:t>”</w:t>
      </w:r>
      <w:r>
        <w:rPr>
          <w:rStyle w:val="C3"/>
          <w:rFonts w:ascii="方正姚体" w:hAnsi="方正姚体"/>
          <w:sz w:val="32"/>
        </w:rPr>
        <w:t>的原则组织抢救伤员、及时排除故障、尽快恢复营运，并及时向有关部门报告；有关部门接到报告后应当及时到达现场，依法进行处理。</w:t>
      </w:r>
    </w:p>
    <w:p>
      <w:pPr>
        <w:pStyle w:val="P1"/>
        <w:tabs>
          <w:tab w:val="left" w:pos="5880" w:leader="none"/>
        </w:tabs>
        <w:spacing w:lineRule="exact" w:line="56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轨道交通经营单位应当通过购买保险、设立事故赔偿专用资金等方式，保障事故的善后处理。</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违反本条例规定，轨道交通经营单位有下列行为之一的，由市建设行政主管部门责令限期改正，情节严重的，可以处一万元以上五万元以下罚款：</w:t>
      </w:r>
    </w:p>
    <w:p>
      <w:pPr>
        <w:pStyle w:val="P1"/>
        <w:tabs>
          <w:tab w:val="left" w:pos="5880" w:leader="none"/>
        </w:tabs>
        <w:spacing w:lineRule="exact" w:line="560"/>
        <w:ind w:firstLine="640"/>
        <w:rPr>
          <w:rStyle w:val="C3"/>
          <w:sz w:val="32"/>
        </w:rPr>
      </w:pPr>
      <w:r>
        <w:rPr>
          <w:rStyle w:val="C3"/>
          <w:rFonts w:ascii="方正姚体" w:hAnsi="方正姚体"/>
          <w:sz w:val="32"/>
        </w:rPr>
        <w:t>（一）未做好轨道交通设施的检查、维护，影响其正常运行和使用的；</w:t>
      </w:r>
    </w:p>
    <w:p>
      <w:pPr>
        <w:pStyle w:val="P1"/>
        <w:tabs>
          <w:tab w:val="left" w:pos="5880" w:leader="none"/>
        </w:tabs>
        <w:spacing w:lineRule="exact" w:line="560"/>
        <w:ind w:firstLine="640"/>
        <w:rPr>
          <w:rStyle w:val="C3"/>
          <w:sz w:val="32"/>
        </w:rPr>
      </w:pPr>
      <w:r>
        <w:rPr>
          <w:rStyle w:val="C3"/>
          <w:rFonts w:ascii="方正姚体" w:hAnsi="方正姚体"/>
          <w:sz w:val="32"/>
        </w:rPr>
        <w:t>（二）未配置消防、防护、报警、救援等器材和设备，并保持其完好有效的；</w:t>
      </w:r>
    </w:p>
    <w:p>
      <w:pPr>
        <w:pStyle w:val="P1"/>
        <w:tabs>
          <w:tab w:val="left" w:pos="5880" w:leader="none"/>
        </w:tabs>
        <w:spacing w:lineRule="exact" w:line="560"/>
        <w:ind w:firstLine="640"/>
        <w:rPr>
          <w:rStyle w:val="C3"/>
          <w:sz w:val="32"/>
        </w:rPr>
      </w:pPr>
      <w:r>
        <w:rPr>
          <w:rStyle w:val="C3"/>
          <w:rFonts w:ascii="方正姚体" w:hAnsi="方正姚体"/>
          <w:sz w:val="32"/>
        </w:rPr>
        <w:t>（三）未遵守运营服务规范和承诺，造成恶劣社会影响的；</w:t>
      </w:r>
    </w:p>
    <w:p>
      <w:pPr>
        <w:pStyle w:val="P1"/>
        <w:tabs>
          <w:tab w:val="left" w:pos="5880" w:leader="none"/>
        </w:tabs>
        <w:spacing w:lineRule="exact" w:line="560"/>
        <w:ind w:firstLine="640"/>
        <w:rPr>
          <w:rStyle w:val="C3"/>
          <w:sz w:val="32"/>
        </w:rPr>
      </w:pPr>
      <w:r>
        <w:rPr>
          <w:rStyle w:val="C3"/>
          <w:rFonts w:ascii="方正姚体" w:hAnsi="方正姚体"/>
          <w:sz w:val="32"/>
        </w:rPr>
        <w:t>（四）未组织运营安全综合评价、专项评价的，或者未定期进行安全生产检查的；</w:t>
      </w:r>
    </w:p>
    <w:p>
      <w:pPr>
        <w:pStyle w:val="P1"/>
        <w:tabs>
          <w:tab w:val="left" w:pos="5880" w:leader="none"/>
        </w:tabs>
        <w:spacing w:lineRule="exact" w:line="560"/>
        <w:ind w:firstLine="640"/>
        <w:rPr>
          <w:rStyle w:val="C3"/>
          <w:sz w:val="32"/>
        </w:rPr>
      </w:pPr>
      <w:r>
        <w:rPr>
          <w:rStyle w:val="C3"/>
          <w:rFonts w:ascii="方正姚体" w:hAnsi="方正姚体"/>
          <w:sz w:val="32"/>
        </w:rPr>
        <w:t>（五）未对相关岗位的工作人员进行培训考核的；</w:t>
      </w:r>
    </w:p>
    <w:p>
      <w:pPr>
        <w:pStyle w:val="P1"/>
        <w:tabs>
          <w:tab w:val="left" w:pos="5880" w:leader="none"/>
        </w:tabs>
        <w:spacing w:lineRule="exact" w:line="560"/>
        <w:ind w:firstLine="640"/>
        <w:rPr>
          <w:rStyle w:val="C3"/>
          <w:sz w:val="32"/>
        </w:rPr>
      </w:pPr>
      <w:r>
        <w:rPr>
          <w:rStyle w:val="C3"/>
          <w:rFonts w:ascii="方正姚体" w:hAnsi="方正姚体"/>
          <w:sz w:val="32"/>
        </w:rPr>
        <w:t>（六）未做好轨道交通客运量、客运周转量等运营数据统计分析的；</w:t>
      </w:r>
    </w:p>
    <w:p>
      <w:pPr>
        <w:pStyle w:val="P1"/>
        <w:tabs>
          <w:tab w:val="left" w:pos="5880" w:leader="none"/>
        </w:tabs>
        <w:spacing w:lineRule="exact" w:line="560"/>
        <w:ind w:firstLine="640"/>
        <w:rPr>
          <w:rStyle w:val="C3"/>
          <w:sz w:val="32"/>
        </w:rPr>
      </w:pPr>
      <w:r>
        <w:rPr>
          <w:rStyle w:val="C3"/>
          <w:rFonts w:ascii="方正姚体" w:hAnsi="方正姚体"/>
          <w:sz w:val="32"/>
        </w:rPr>
        <w:t>（七）未依法处理乘客投诉的；</w:t>
      </w:r>
    </w:p>
    <w:p>
      <w:pPr>
        <w:pStyle w:val="P1"/>
        <w:tabs>
          <w:tab w:val="left" w:pos="5880" w:leader="none"/>
        </w:tabs>
        <w:spacing w:lineRule="exact" w:line="560"/>
        <w:ind w:firstLine="640"/>
        <w:rPr>
          <w:rStyle w:val="C3"/>
          <w:sz w:val="32"/>
        </w:rPr>
      </w:pPr>
      <w:r>
        <w:rPr>
          <w:rStyle w:val="C3"/>
          <w:rFonts w:ascii="方正姚体" w:hAnsi="方正姚体"/>
          <w:sz w:val="32"/>
        </w:rPr>
        <w:t>（八）擅自停止线路、车站或者部分路段运营的；</w:t>
      </w:r>
    </w:p>
    <w:p>
      <w:pPr>
        <w:pStyle w:val="P1"/>
        <w:tabs>
          <w:tab w:val="left" w:pos="5880" w:leader="none"/>
        </w:tabs>
        <w:spacing w:lineRule="exact" w:line="560"/>
        <w:ind w:firstLine="640"/>
        <w:rPr>
          <w:rStyle w:val="C3"/>
          <w:sz w:val="32"/>
        </w:rPr>
      </w:pPr>
      <w:r>
        <w:rPr>
          <w:rStyle w:val="C3"/>
          <w:rFonts w:ascii="方正姚体" w:hAnsi="方正姚体"/>
          <w:sz w:val="32"/>
        </w:rPr>
        <w:t>（九）出现暂停运营情况未报告或者未向社会公告的；</w:t>
      </w:r>
    </w:p>
    <w:p>
      <w:pPr>
        <w:pStyle w:val="P1"/>
        <w:tabs>
          <w:tab w:val="left" w:pos="5880" w:leader="none"/>
        </w:tabs>
        <w:spacing w:lineRule="exact" w:line="560"/>
        <w:ind w:firstLine="640"/>
        <w:rPr>
          <w:rStyle w:val="C3"/>
          <w:sz w:val="32"/>
        </w:rPr>
      </w:pPr>
      <w:r>
        <w:rPr>
          <w:rStyle w:val="C3"/>
          <w:rFonts w:ascii="方正姚体" w:hAnsi="方正姚体"/>
          <w:sz w:val="32"/>
        </w:rPr>
        <w:t>（十）未按照国家有关标准及统一规范设置轨道交通指引导向和安全警示标志的；</w:t>
      </w:r>
    </w:p>
    <w:p>
      <w:pPr>
        <w:pStyle w:val="P1"/>
        <w:tabs>
          <w:tab w:val="left" w:pos="5880" w:leader="none"/>
        </w:tabs>
        <w:spacing w:lineRule="exact" w:line="560"/>
        <w:ind w:firstLine="640"/>
        <w:rPr>
          <w:rStyle w:val="C3"/>
          <w:sz w:val="32"/>
        </w:rPr>
      </w:pPr>
      <w:r>
        <w:rPr>
          <w:rStyle w:val="C3"/>
          <w:rFonts w:ascii="方正姚体" w:hAnsi="方正姚体"/>
          <w:sz w:val="32"/>
        </w:rPr>
        <w:t>（十一）未制定轨道交通建设、运营突发事件应急处置方案的；</w:t>
      </w:r>
    </w:p>
    <w:p>
      <w:pPr>
        <w:pStyle w:val="P1"/>
        <w:tabs>
          <w:tab w:val="left" w:pos="5880" w:leader="none"/>
        </w:tabs>
        <w:spacing w:lineRule="exact" w:line="560"/>
        <w:ind w:firstLine="640"/>
        <w:rPr>
          <w:rStyle w:val="C3"/>
          <w:sz w:val="32"/>
        </w:rPr>
      </w:pPr>
      <w:r>
        <w:rPr>
          <w:rStyle w:val="C3"/>
          <w:rFonts w:ascii="方正姚体" w:hAnsi="方正姚体"/>
          <w:sz w:val="32"/>
        </w:rPr>
        <w:t>（十二）在客流量激增或者发生突发事件时，未采取应急措施的；</w:t>
      </w:r>
    </w:p>
    <w:p>
      <w:pPr>
        <w:pStyle w:val="P1"/>
        <w:tabs>
          <w:tab w:val="left" w:pos="5880" w:leader="none"/>
        </w:tabs>
        <w:spacing w:lineRule="exact" w:line="560"/>
        <w:ind w:firstLine="640"/>
        <w:rPr>
          <w:rStyle w:val="C3"/>
          <w:sz w:val="32"/>
        </w:rPr>
      </w:pPr>
      <w:r>
        <w:rPr>
          <w:rStyle w:val="C3"/>
          <w:rFonts w:ascii="方正姚体" w:hAnsi="方正姚体"/>
          <w:sz w:val="32"/>
        </w:rPr>
        <w:t>（十三）未按照轨道交通运营服务规范和标准的其他要求提供服务的。</w:t>
      </w:r>
    </w:p>
    <w:p>
      <w:pPr>
        <w:pStyle w:val="P1"/>
        <w:tabs>
          <w:tab w:val="left" w:pos="5880" w:leader="none"/>
        </w:tabs>
        <w:spacing w:lineRule="exact" w:line="56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违反本条例第二十四条规定，轨道交通经营单位对无票、持无效车票乘车的，可以按出闸站线网单程最高票价补收票款，持单程票的乘客在出站时不交还车票强行出闸机的，按无票乘车处理。拒不改正的，由轨道交通经营单位移交公安机关处理。</w:t>
      </w:r>
    </w:p>
    <w:p>
      <w:pPr>
        <w:pStyle w:val="P1"/>
        <w:tabs>
          <w:tab w:val="left" w:pos="5880" w:leader="none"/>
        </w:tabs>
        <w:spacing w:lineRule="exact" w:line="560"/>
        <w:ind w:firstLine="640"/>
        <w:rPr>
          <w:rStyle w:val="C3"/>
          <w:sz w:val="32"/>
        </w:rPr>
      </w:pPr>
      <w:r>
        <w:rPr>
          <w:rStyle w:val="C3"/>
          <w:rFonts w:ascii="方正姚体" w:hAnsi="方正姚体"/>
          <w:sz w:val="32"/>
        </w:rPr>
        <w:t>对冒用他人乘车证件乘车的，可以视情节加收五十元以上二百元以下票款。</w:t>
      </w:r>
    </w:p>
    <w:p>
      <w:pPr>
        <w:pStyle w:val="P1"/>
        <w:tabs>
          <w:tab w:val="left" w:pos="5880" w:leader="none"/>
        </w:tabs>
        <w:spacing w:lineRule="exact" w:line="56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违反本条例第三十二条规定，设置广告设施、商业网点的，由城市管理行政主管部门责令限期改正；逾期不改正的，处五千元以上两万元以下的罚款。</w:t>
      </w:r>
    </w:p>
    <w:p>
      <w:pPr>
        <w:pStyle w:val="P1"/>
        <w:tabs>
          <w:tab w:val="left" w:pos="5880" w:leader="none"/>
        </w:tabs>
        <w:spacing w:lineRule="exact" w:line="56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第三十五条规定，在控制保护区内从事违法建设活动的，由城市管理行政主管部门责令停止作业，恢复原状；造成损失的，依法承担赔偿责任。造成危害轨道交通安全后果的，由城市管理行政主管部门责令限期整改，对单位处五万元以上十万元以下罚款，对个人处一万元以上三万元以下罚款，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违反本条例规定，轨道交通经营单位对损害轨道交通设施安全、影响轨道交通运营秩序的行为，有权进行劝阻和制止，可以责令行为人离开城市轨道交通设施或者拒绝为其提供客运服务；对违法行为涉及城乡规划、公安、城市管理等行政主管部门职能的，轨道交通经营单位应当及时告知有关行政主管部门；造成轨道交通设施损坏或者运营损失的，行为人应当依法承担赔偿责任；违反《中华人民共和国治安管理处罚法》的，由公安机关给予处罚；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城市轨道交通管理工作人员有下列行为之一的，由其所在单位或上级主管部门给予处分；构成犯罪的，依法追究刑事责任：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（一）不依法履行职责的；</w:t>
      </w:r>
    </w:p>
    <w:p>
      <w:pPr>
        <w:pStyle w:val="P1"/>
        <w:tabs>
          <w:tab w:val="left" w:pos="5880" w:leader="none"/>
        </w:tabs>
        <w:spacing w:lineRule="exact" w:line="560"/>
        <w:ind w:firstLine="640"/>
        <w:rPr>
          <w:rStyle w:val="C3"/>
          <w:sz w:val="32"/>
        </w:rPr>
      </w:pPr>
      <w:r>
        <w:rPr>
          <w:rStyle w:val="C3"/>
          <w:rFonts w:ascii="方正姚体" w:hAnsi="方正姚体"/>
          <w:sz w:val="32"/>
        </w:rPr>
        <w:t>（二）违法行政造成后果的；</w:t>
      </w:r>
    </w:p>
    <w:p>
      <w:pPr>
        <w:pStyle w:val="P1"/>
        <w:tabs>
          <w:tab w:val="left" w:pos="5880" w:leader="none"/>
        </w:tabs>
        <w:spacing w:lineRule="exact" w:line="560"/>
        <w:ind w:firstLine="640"/>
        <w:rPr>
          <w:rStyle w:val="C3"/>
          <w:sz w:val="32"/>
        </w:rPr>
      </w:pPr>
      <w:r>
        <w:rPr>
          <w:rStyle w:val="C3"/>
          <w:rFonts w:ascii="方正姚体" w:hAnsi="方正姚体"/>
          <w:sz w:val="32"/>
        </w:rPr>
        <w:t>（三）对乘客的投诉故意拖延不及时办理的；</w:t>
      </w:r>
    </w:p>
    <w:p>
      <w:pPr>
        <w:pStyle w:val="P1"/>
        <w:tabs>
          <w:tab w:val="left" w:pos="5880" w:leader="none"/>
        </w:tabs>
        <w:spacing w:lineRule="exact" w:line="560"/>
        <w:ind w:firstLine="640"/>
        <w:rPr>
          <w:rStyle w:val="C3"/>
          <w:sz w:val="32"/>
        </w:rPr>
      </w:pPr>
      <w:r>
        <w:rPr>
          <w:rStyle w:val="C3"/>
          <w:rFonts w:ascii="方正姚体" w:hAnsi="方正姚体"/>
          <w:sz w:val="32"/>
        </w:rPr>
        <w:t>（四）对轨道运营单位的报告不及时处理造成后果的；</w:t>
      </w:r>
    </w:p>
    <w:p>
      <w:pPr>
        <w:pStyle w:val="P1"/>
        <w:tabs>
          <w:tab w:val="left" w:pos="5880" w:leader="none"/>
        </w:tabs>
        <w:spacing w:lineRule="exact" w:line="560"/>
        <w:ind w:firstLine="640"/>
        <w:rPr>
          <w:rStyle w:val="C3"/>
          <w:sz w:val="32"/>
        </w:rPr>
      </w:pPr>
      <w:r>
        <w:rPr>
          <w:rStyle w:val="C3"/>
          <w:rFonts w:ascii="方正姚体" w:hAnsi="方正姚体"/>
          <w:sz w:val="32"/>
        </w:rPr>
        <w:t>（五）其他玩忽职守、滥用职权、徇私舞弊的。</w:t>
      </w:r>
    </w:p>
    <w:p>
      <w:pPr>
        <w:pStyle w:val="P1"/>
        <w:tabs>
          <w:tab w:val="left" w:pos="5880" w:leader="none"/>
        </w:tabs>
        <w:spacing w:lineRule="exact" w:line="56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违反本条例规定的行为，相关法律、法规已有处罚规定的，从其规定。</w:t>
      </w:r>
    </w:p>
    <w:p>
      <w:pPr>
        <w:pStyle w:val="P1"/>
        <w:tabs>
          <w:tab w:val="left" w:pos="5880" w:leader="none"/>
        </w:tabs>
        <w:spacing w:lineRule="exact" w:line="560"/>
        <w:ind w:firstLine="640"/>
        <w:rPr>
          <w:rStyle w:val="C3"/>
          <w:sz w:val="32"/>
        </w:rPr>
      </w:pPr>
    </w:p>
    <w:p>
      <w:pPr>
        <w:pStyle w:val="P1"/>
        <w:tabs>
          <w:tab w:val="left" w:pos="5880" w:leader="none"/>
        </w:tabs>
        <w:spacing w:lineRule="exact" w:line="56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tabs>
          <w:tab w:val="left" w:pos="5880" w:leader="none"/>
        </w:tabs>
        <w:spacing w:lineRule="exact" w:line="560"/>
        <w:jc w:val="center"/>
        <w:rPr>
          <w:rStyle w:val="C3"/>
          <w:sz w:val="32"/>
        </w:rPr>
      </w:pPr>
    </w:p>
    <w:p>
      <w:pPr>
        <w:pStyle w:val="P1"/>
        <w:tabs>
          <w:tab w:val="left" w:pos="5880" w:leader="none"/>
        </w:tabs>
        <w:spacing w:lineRule="exact" w:line="56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本条例所称轨道交通，是指城市公共交通系统中大运量的城市地铁、轻轨、磁悬浮、有轨电车等城市轨道公共客运系统，包括地下、地面、高架部分。</w:t>
      </w:r>
    </w:p>
    <w:p>
      <w:pPr>
        <w:pStyle w:val="P1"/>
        <w:tabs>
          <w:tab w:val="left" w:pos="5880" w:leader="none"/>
        </w:tabs>
        <w:spacing w:lineRule="exact" w:line="560"/>
        <w:ind w:firstLine="640"/>
        <w:rPr>
          <w:rStyle w:val="C3"/>
          <w:sz w:val="32"/>
        </w:rPr>
      </w:pPr>
      <w:r>
        <w:rPr>
          <w:rStyle w:val="C3"/>
          <w:rFonts w:ascii="方正姚体" w:hAnsi="方正姚体"/>
          <w:sz w:val="32"/>
        </w:rPr>
        <w:t>本条例所称轨道交通设施，是指轨道交通的隧道、轨道、高架线路、地面线路、车站（含出入口、通道、通风亭等）、车辆及车辆段、停车场、机电设备系统、变电站（所）、控制中心等，以及为保障轨道交通运营和为乘客提供便利服务而设置的其他相关设施。</w:t>
      </w:r>
    </w:p>
    <w:p>
      <w:pPr>
        <w:pStyle w:val="P1"/>
        <w:tabs>
          <w:tab w:val="left" w:pos="5880" w:leader="none"/>
        </w:tabs>
        <w:spacing w:lineRule="exact" w:line="560"/>
        <w:ind w:firstLine="640"/>
        <w:rPr>
          <w:rStyle w:val="C3"/>
          <w:sz w:val="32"/>
        </w:rPr>
      </w:pPr>
      <w:r>
        <w:rPr>
          <w:rStyle w:val="C3"/>
          <w:rFonts w:ascii="方正姚体" w:hAnsi="方正姚体"/>
          <w:sz w:val="32"/>
        </w:rPr>
        <w:t>本条例所称轨道交通经营单位，指经市人民政府批准从事轨道交通投资、建设、运营等活动的法人或者组织。</w:t>
      </w:r>
    </w:p>
    <w:p>
      <w:pPr>
        <w:pStyle w:val="P1"/>
        <w:tabs>
          <w:tab w:val="left" w:pos="5880" w:leader="none"/>
        </w:tabs>
        <w:spacing w:lineRule="exact" w:line="560"/>
        <w:ind w:firstLine="640"/>
        <w:rPr>
          <w:rStyle w:val="C3"/>
          <w:sz w:val="32"/>
        </w:rPr>
      </w:pPr>
      <w:r>
        <w:rPr>
          <w:rStyle w:val="C3"/>
          <w:rFonts w:ascii="方正姚体" w:hAnsi="方正姚体"/>
          <w:sz w:val="32"/>
        </w:rPr>
        <w:t>第五十八条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 xml:space="preserve">10  </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2024-08-28T01:36:23Z</dcterms:modified>
  <cp:revision>5</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