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BF0584" Type="http://schemas.openxmlformats.org/officeDocument/2006/relationships/officeDocument" Target="/word/document.xml" /><Relationship Id="coreR3CBF0584" Type="http://schemas.openxmlformats.org/package/2006/relationships/metadata/core-properties" Target="/docProps/core.xml" /><Relationship Id="customR3CBF05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ind w:firstLine="0" w:left="0"/>
        <w:jc w:val="both"/>
        <w:rPr>
          <w:rStyle w:val="C3"/>
          <w:rFonts w:ascii="宋体" w:hAnsi="宋体"/>
          <w:sz w:val="44"/>
        </w:rPr>
      </w:pP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郑州市人民代表大会常务委员会关于废止</w:t>
      </w: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部分地方性法规的决定</w:t>
      </w:r>
    </w:p>
    <w:p>
      <w:pPr>
        <w:pStyle w:val="P10"/>
        <w:rPr>
          <w:rStyle w:val="C3"/>
        </w:rPr>
      </w:pPr>
    </w:p>
    <w:p>
      <w:pPr>
        <w:pStyle w:val="P1"/>
        <w:keepNext w:val="0"/>
        <w:keepLines w:val="0"/>
        <w:widowControl w:val="0"/>
        <w:suppressAutoHyphens w:val="1"/>
        <w:spacing w:before="29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日郑州市第十五届人民代表大会常务委员会第三十八次会议通过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日河南省第十三届人民代表大会常务委员会第三十五次会议批准）</w:t>
      </w:r>
    </w:p>
    <w:p>
      <w:pPr>
        <w:pStyle w:val="P1"/>
        <w:widowControl w:val="0"/>
        <w:ind w:firstLine="640"/>
        <w:jc w:val="both"/>
        <w:rPr>
          <w:rStyle w:val="C3"/>
          <w:rFonts w:ascii="Calibri" w:hAnsi="Calibri"/>
          <w:sz w:val="32"/>
        </w:rPr>
      </w:pPr>
    </w:p>
    <w:p>
      <w:pPr>
        <w:pStyle w:val="P1"/>
        <w:keepNext w:val="0"/>
        <w:keepLines w:val="0"/>
        <w:widowControl w:val="0"/>
        <w:spacing w:after="0"/>
        <w:ind w:firstLine="640"/>
        <w:jc w:val="both"/>
        <w:rPr>
          <w:rStyle w:val="C3"/>
          <w:rFonts w:ascii="仿宋_GB2312" w:hAnsi="仿宋_GB2312"/>
          <w:sz w:val="32"/>
        </w:rPr>
      </w:pPr>
      <w:r>
        <w:rPr>
          <w:rStyle w:val="C3"/>
          <w:rFonts w:ascii="Microsoft YaHei UI" w:hAnsi="Microsoft YaHei UI"/>
          <w:sz w:val="32"/>
        </w:rPr>
        <w:t>郑州市第十五届人民代表大会常务委员会第三十八次会议决定废止下列地方性法规：</w:t>
      </w:r>
    </w:p>
    <w:p>
      <w:pPr>
        <w:pStyle w:val="P1"/>
        <w:keepNext w:val="0"/>
        <w:keepLines w:val="0"/>
        <w:widowControl w:val="0"/>
        <w:spacing w:after="0"/>
        <w:ind w:firstLine="640"/>
        <w:jc w:val="both"/>
        <w:rPr>
          <w:rStyle w:val="C3"/>
          <w:rFonts w:ascii="仿宋_GB2312" w:hAnsi="仿宋_GB2312"/>
          <w:sz w:val="32"/>
        </w:rPr>
      </w:pPr>
      <w:r>
        <w:rPr>
          <w:rStyle w:val="C3"/>
          <w:rFonts w:ascii="Microsoft YaHei UI" w:hAnsi="Microsoft YaHei UI"/>
          <w:sz w:val="32"/>
        </w:rPr>
        <w:t>一、《郑州市旅游业管理条例》（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日郑州市第十届人民代表大会常务委员会第十二次会议通过</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日河南省第八届人民代表大会常务委员会第十五次会议批准根据</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日郑州市第十一届人民代表大会常务委员会第十九次会议通过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日河南省第九届人民代表大会常务委员会第二十三次会议批准的《郑州市人民代表大会常务委员会关于修改〈郑州市旅游业管理条例〉的决定》第一次修正根据</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日郑州市第十二届人民代表大会常务委员会第十一次会议通过</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日河南省第十届人民代表大会常务委员会第十九次会议批准的《郑州市人民代表大会常务委员会关于修改〈郑州市旅游业管理条例〉的决定》第二次修正根据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日郑州市第十三届人民代表大会常务委员会第十三次会议通过</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日河南省第十一届人民代表大会常务委员会第十七次会议批准的《郑州市人民代表大会常务委员会关于修改部分地方性法规的决定》第三次修正根据</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日郑州市第十五届人民代表大会常务委员会第十五次会议通过</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日河南省第十三届人民代表大会常务委员会第十八次会议批准的《郑州市人民代表大会常务委员会关于修改部分地方性法规的决定》第四次修正根据</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日郑州市第十五届人民代表大会常务委员会第二十八次会议通过</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日河南省第十三届人民代表大会常务委员会第二十八次会议批准的《郑州市人民代表大会常务委员会关于修改部分地方性法规的决定》第五次修正）</w:t>
      </w:r>
    </w:p>
    <w:p>
      <w:pPr>
        <w:pStyle w:val="P1"/>
        <w:keepNext w:val="0"/>
        <w:keepLines w:val="0"/>
        <w:widowControl w:val="0"/>
        <w:spacing w:after="0"/>
        <w:ind w:firstLine="640"/>
        <w:jc w:val="both"/>
        <w:rPr>
          <w:rStyle w:val="C3"/>
          <w:rFonts w:ascii="仿宋_GB2312" w:hAnsi="仿宋_GB2312"/>
          <w:sz w:val="32"/>
        </w:rPr>
      </w:pPr>
      <w:r>
        <w:rPr>
          <w:rStyle w:val="C3"/>
          <w:rFonts w:ascii="Microsoft YaHei UI" w:hAnsi="Microsoft YaHei UI"/>
          <w:sz w:val="32"/>
        </w:rPr>
        <w:t>二、《郑州市非公有制企业权益保障条例》（</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日郑州市第十一届人民代表大会常务委员会第十八次会议通过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日河南省第九届人民代表大会常务委员会第二十二次会议批准）</w:t>
      </w:r>
    </w:p>
    <w:p>
      <w:pPr>
        <w:pStyle w:val="P1"/>
        <w:ind w:firstLine="640"/>
        <w:rPr>
          <w:rStyle w:val="C3"/>
        </w:rPr>
      </w:pPr>
      <w:r>
        <w:rPr>
          <w:rStyle w:val="C3"/>
          <w:rFonts w:ascii="Microsoft YaHei UI" w:hAnsi="Microsoft YaHei UI"/>
          <w:sz w:val="32"/>
        </w:rPr>
        <w:t>本决定自公布之日起施行。</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suppressAutoHyphens w:val="1"/>
      <w:jc w:val="both"/>
    </w:pPr>
    <w:rPr>
      <w:rFonts w:ascii="Calibri" w:hAnsi="Calibri"/>
      <w:color w:val="auto"/>
      <w:sz w:val="21"/>
    </w:rPr>
  </w:style>
  <w:style w:type="paragraph" w:styleId="P2">
    <w:name w:val="正文文本缩进"/>
    <w:basedOn w:val="P1"/>
    <w:next w:val="P2"/>
    <w:qFormat/>
    <w:pPr>
      <w:spacing w:after="120" w:afterAutospacing="0"/>
      <w:ind w:left="42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1"/>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List Paragraph"/>
    <w:basedOn w:val="P1"/>
    <w:next w:val="P9"/>
    <w:qFormat/>
    <w:pPr>
      <w:ind w:firstLine="420"/>
    </w:pPr>
    <w:rPr/>
  </w:style>
  <w:style w:type="paragraph" w:styleId="P10">
    <w:name w:val="正文首行缩进 2"/>
    <w:basedOn w:val="P2"/>
    <w:next w:val="P10"/>
    <w:qFormat/>
    <w:pPr>
      <w:ind w:firstLine="420"/>
    </w:pPr>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2018-11-27T01:47:00Z</dcterms:created>
  <cp:lastModifiedBy>f1TZOF\f1TZOF-</cp:lastModifiedBy>
  <dcterms:modified xsi:type="dcterms:W3CDTF">2024-08-28T01:36:26Z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6443E8257E2C4432974E935CE3D2D58C</vt:lpwstr>
  </property>
</Properties>
</file>