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77F43E" Type="http://schemas.openxmlformats.org/officeDocument/2006/relationships/officeDocument" Target="/word/document.xml" /><Relationship Id="coreR4577F43E" Type="http://schemas.openxmlformats.org/package/2006/relationships/metadata/core-properties" Target="/docProps/core.xml" /><Relationship Id="customR4577F4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湖北省农村五保供养条例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　　录</w:t>
      </w:r>
    </w:p>
    <w:p>
      <w:pPr>
        <w:pStyle w:val="P1"/>
        <w:spacing w:lineRule="exact" w:line="589"/>
        <w:rPr>
          <w:rStyle w:val="C3"/>
          <w:rFonts w:ascii="楷体_GB2312" w:hAnsi="楷体_GB2312"/>
          <w:sz w:val="32"/>
        </w:rPr>
      </w:pPr>
      <w:r>
        <w:rPr>
          <w:rStyle w:val="C3"/>
          <w:rFonts w:ascii="Microsoft YaHei UI" w:hAnsi="Microsoft YaHei UI"/>
          <w:sz w:val="32"/>
        </w:rPr>
        <w:t>　　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供养对象和内容</w:t>
      </w:r>
    </w:p>
    <w:p>
      <w:pPr>
        <w:pStyle w:val="P1"/>
        <w:spacing w:lineRule="exact" w:line="589"/>
        <w:rPr>
          <w:rStyle w:val="C3"/>
          <w:rFonts w:ascii="楷体_GB2312" w:hAnsi="楷体_GB2312"/>
          <w:sz w:val="32"/>
        </w:rPr>
      </w:pPr>
      <w:r>
        <w:rPr>
          <w:rStyle w:val="C3"/>
          <w:rFonts w:ascii="Microsoft YaHei UI" w:hAnsi="Microsoft YaHei UI"/>
          <w:sz w:val="32"/>
        </w:rPr>
        <w:t>　　第三章　供养形式</w:t>
      </w:r>
    </w:p>
    <w:p>
      <w:pPr>
        <w:pStyle w:val="P1"/>
        <w:spacing w:lineRule="exact" w:line="589"/>
        <w:rPr>
          <w:rStyle w:val="C3"/>
          <w:rFonts w:ascii="楷体_GB2312" w:hAnsi="楷体_GB2312"/>
          <w:sz w:val="32"/>
        </w:rPr>
      </w:pPr>
      <w:r>
        <w:rPr>
          <w:rStyle w:val="C3"/>
          <w:rFonts w:ascii="Microsoft YaHei UI" w:hAnsi="Microsoft YaHei UI"/>
          <w:sz w:val="32"/>
        </w:rPr>
        <w:t>　　第四章　供养服务机构</w:t>
      </w:r>
    </w:p>
    <w:p>
      <w:pPr>
        <w:pStyle w:val="P1"/>
        <w:spacing w:lineRule="exact" w:line="589"/>
        <w:rPr>
          <w:rStyle w:val="C3"/>
          <w:rFonts w:ascii="楷体_GB2312" w:hAnsi="楷体_GB2312"/>
          <w:sz w:val="32"/>
        </w:rPr>
      </w:pPr>
      <w:r>
        <w:rPr>
          <w:rStyle w:val="C3"/>
          <w:rFonts w:ascii="Microsoft YaHei UI" w:hAnsi="Microsoft YaHei UI"/>
          <w:sz w:val="32"/>
        </w:rPr>
        <w:t>　　第五章　供养保障和监督管理</w:t>
      </w:r>
    </w:p>
    <w:p>
      <w:pPr>
        <w:pStyle w:val="P1"/>
        <w:spacing w:lineRule="exact" w:line="589"/>
        <w:rPr>
          <w:rStyle w:val="C3"/>
          <w:rFonts w:ascii="楷体_GB2312" w:hAnsi="楷体_GB2312"/>
          <w:sz w:val="32"/>
        </w:rPr>
      </w:pPr>
      <w:r>
        <w:rPr>
          <w:rStyle w:val="C3"/>
          <w:rFonts w:ascii="Microsoft YaHei UI" w:hAnsi="Microsoft YaHei UI"/>
          <w:sz w:val="32"/>
        </w:rPr>
        <w:t>　　第六章　社会参与</w:t>
      </w:r>
    </w:p>
    <w:p>
      <w:pPr>
        <w:pStyle w:val="P1"/>
        <w:spacing w:lineRule="exact" w:line="589"/>
        <w:rPr>
          <w:rStyle w:val="C3"/>
          <w:rFonts w:ascii="楷体_GB2312" w:hAnsi="楷体_GB2312"/>
          <w:sz w:val="32"/>
        </w:rPr>
      </w:pPr>
      <w:r>
        <w:rPr>
          <w:rStyle w:val="C3"/>
          <w:rFonts w:ascii="Microsoft YaHei UI" w:hAnsi="Microsoft YaHei UI"/>
          <w:sz w:val="32"/>
        </w:rPr>
        <w:t>　　第七章　法律责任</w:t>
      </w:r>
    </w:p>
    <w:p>
      <w:pPr>
        <w:pStyle w:val="P1"/>
        <w:spacing w:lineRule="exact" w:line="589"/>
        <w:rPr>
          <w:rStyle w:val="C3"/>
          <w:rFonts w:ascii="仿宋_GB2312" w:hAnsi="仿宋_GB2312"/>
          <w:sz w:val="32"/>
        </w:rPr>
      </w:pPr>
      <w:r>
        <w:rPr>
          <w:rStyle w:val="C3"/>
          <w:rFonts w:ascii="Microsoft YaHei UI" w:hAnsi="Microsoft YaHei UI"/>
          <w:sz w:val="32"/>
        </w:rPr>
        <w:t>　　第八章　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为了做好农村五保供养工作，保障农村五保供养对象的正常生活和合法权益，完善农村社会保障制度，根据有关法律、行政法规，结合本省实际，制定本条例。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本省行政区域内的农村五保供养，适用本条例。</w:t>
      </w:r>
    </w:p>
    <w:p>
      <w:pPr>
        <w:pStyle w:val="P1"/>
        <w:spacing w:lineRule="exact" w:line="589"/>
        <w:rPr>
          <w:rStyle w:val="C3"/>
          <w:rFonts w:ascii="仿宋_GB2312" w:hAnsi="仿宋_GB2312"/>
          <w:sz w:val="32"/>
        </w:rPr>
      </w:pPr>
      <w:r>
        <w:rPr>
          <w:rStyle w:val="C3"/>
          <w:rFonts w:ascii="Microsoft YaHei UI" w:hAnsi="Microsoft YaHei UI"/>
          <w:sz w:val="32"/>
        </w:rPr>
        <w:t>　　本条例所称农村五保供养，是指对符合五保供养条件的农村居民，在吃、穿、住、医、葬等方面给予生活照顾、资金和物质保障。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农村五保供养工作应当遵循应保尽保、公开公平公正的原则，坚持政府主导、社会参与、集中供养与分散供养相结合，供养标准和水平与经济社会发展相适应。</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县级以上人民政府是本行政区域农村五保供养工作的责任主体，应当加强对农村五保供养工作的组织领导和统筹协调，将农村五保供养纳入国民经济和社会发展规划，完善社会保障体系，健全医疗、教育、住房等专项救助制度，逐步提高农村五保供养水平。</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县级以上人民政府民政部门主管本行政区域的农村五保供养工作。发展改革、教育、公安、财政、人力资源和社会保障、自然资源、住房和城乡建设、农业农村、文化和旅游、卫生健康、医疗保障、残联等相关部门和单位，按照各自职责共同做好农村五保供养工作。</w:t>
      </w:r>
    </w:p>
    <w:p>
      <w:pPr>
        <w:pStyle w:val="P1"/>
        <w:spacing w:lineRule="exact" w:line="589"/>
        <w:rPr>
          <w:rStyle w:val="C3"/>
          <w:rFonts w:ascii="仿宋_GB2312" w:hAnsi="仿宋_GB2312"/>
          <w:sz w:val="32"/>
        </w:rPr>
      </w:pPr>
      <w:r>
        <w:rPr>
          <w:rStyle w:val="C3"/>
          <w:rFonts w:ascii="Microsoft YaHei UI" w:hAnsi="Microsoft YaHei UI"/>
          <w:sz w:val="32"/>
        </w:rPr>
        <w:t>　　乡镇人民政府、街道办事处负责组织实施农村五保供养对象（以下简称供养对象）的申请受理、审核和供养服务具体工作。村（居）民委员会协助乡镇人民政府、街道办事处做好供养对象的民主评议、公告和日常生活照料等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国家机关、社会团体、企业事业单位和其他组织应当采取措施，健全保障供养对象权益的各项制度，逐步改善供养对象生活、健康、安全以及参与社会发展的条件。</w:t>
      </w:r>
    </w:p>
    <w:p>
      <w:pPr>
        <w:pStyle w:val="P1"/>
        <w:spacing w:lineRule="exact" w:line="589"/>
        <w:rPr>
          <w:rStyle w:val="C3"/>
          <w:rFonts w:ascii="仿宋_GB2312" w:hAnsi="仿宋_GB2312"/>
          <w:sz w:val="32"/>
        </w:rPr>
      </w:pPr>
      <w:r>
        <w:rPr>
          <w:rStyle w:val="C3"/>
          <w:rFonts w:ascii="Microsoft YaHei UI" w:hAnsi="Microsoft YaHei UI"/>
          <w:sz w:val="32"/>
        </w:rPr>
        <w:t>　　各级人民政府及其相关部门和报刊、广播、电视、网络等媒体应当加强农村五保供养工作的宣传，形成全社会尊重、关心、帮助供养对象的社会风尚。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对在农村五保供养工作中做出显著成绩的单位和个人，按照国家和省有关规定给予表彰、奖励。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第二章　供养对象和内容</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无劳动能力、无生活来源且无法定赡养、抚养、扶养义务人，或者其法定赡养、抚养、扶养义务人无赡养、抚养、扶养能力的农村居民，享受农村五保供养待遇。</w:t>
      </w:r>
    </w:p>
    <w:p>
      <w:pPr>
        <w:pStyle w:val="P1"/>
        <w:spacing w:lineRule="exact" w:line="589"/>
        <w:rPr>
          <w:rStyle w:val="C3"/>
          <w:rFonts w:ascii="仿宋_GB2312" w:hAnsi="仿宋_GB2312"/>
          <w:sz w:val="32"/>
        </w:rPr>
      </w:pPr>
      <w:r>
        <w:rPr>
          <w:rStyle w:val="C3"/>
          <w:rFonts w:ascii="Microsoft YaHei UI" w:hAnsi="Microsoft YaHei UI"/>
          <w:sz w:val="32"/>
        </w:rPr>
        <w:t>　　已满六十周岁的老年人，未满十六周岁的未成年人以及经伤残鉴定丧失劳动能力的残疾人，视为无劳动能力。</w:t>
      </w:r>
    </w:p>
    <w:p>
      <w:pPr>
        <w:pStyle w:val="P1"/>
        <w:spacing w:lineRule="exact" w:line="589"/>
        <w:rPr>
          <w:rStyle w:val="C3"/>
          <w:rFonts w:ascii="仿宋_GB2312" w:hAnsi="仿宋_GB2312"/>
          <w:sz w:val="32"/>
        </w:rPr>
      </w:pPr>
      <w:r>
        <w:rPr>
          <w:rStyle w:val="C3"/>
          <w:rFonts w:ascii="Microsoft YaHei UI" w:hAnsi="Microsoft YaHei UI"/>
          <w:sz w:val="32"/>
        </w:rPr>
        <w:t>　　个人收入低于当地农村居民最低生活保障标准的，视为无生活来源。</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确认供养对象，应当按照下列程序办理：</w:t>
      </w:r>
    </w:p>
    <w:p>
      <w:pPr>
        <w:pStyle w:val="P1"/>
        <w:spacing w:lineRule="exact" w:line="589"/>
        <w:rPr>
          <w:rStyle w:val="C3"/>
          <w:rFonts w:ascii="仿宋_GB2312" w:hAnsi="仿宋_GB2312"/>
          <w:sz w:val="32"/>
        </w:rPr>
      </w:pPr>
      <w:r>
        <w:rPr>
          <w:rStyle w:val="C3"/>
          <w:rFonts w:ascii="Microsoft YaHei UI" w:hAnsi="Microsoft YaHei UI"/>
          <w:sz w:val="32"/>
        </w:rPr>
        <w:t>　　（一）由农村居民本人或者受委托人向户籍所在地的乡镇人民政府、街道办事处提出申请。本人申请有困难的，可以由村（居）民委员会代为提出申请。</w:t>
      </w:r>
    </w:p>
    <w:p>
      <w:pPr>
        <w:pStyle w:val="P1"/>
        <w:spacing w:lineRule="exact" w:line="589"/>
        <w:rPr>
          <w:rStyle w:val="C3"/>
          <w:rFonts w:ascii="仿宋_GB2312" w:hAnsi="仿宋_GB2312"/>
          <w:sz w:val="32"/>
        </w:rPr>
      </w:pPr>
      <w:r>
        <w:rPr>
          <w:rStyle w:val="C3"/>
          <w:rFonts w:ascii="Microsoft YaHei UI" w:hAnsi="Microsoft YaHei UI"/>
          <w:sz w:val="32"/>
        </w:rPr>
        <w:t>　　（二）乡镇人民政府、街道办事处应当自受理申请之日起十日内，对申请人的家庭状况、经济条件等进行核实，提出审核意见，并委托村（居）民委员会进行民主评议。对符合条件的，在申请人所在村（社区）进行公告，公告期不少于七日。无重大异议的，将审核意见和有关材料报送县级人民政府民政部门。</w:t>
      </w:r>
    </w:p>
    <w:p>
      <w:pPr>
        <w:pStyle w:val="P1"/>
        <w:spacing w:lineRule="exact" w:line="589"/>
        <w:rPr>
          <w:rStyle w:val="C3"/>
          <w:rFonts w:ascii="仿宋_GB2312" w:hAnsi="仿宋_GB2312"/>
          <w:sz w:val="32"/>
        </w:rPr>
      </w:pPr>
      <w:r>
        <w:rPr>
          <w:rStyle w:val="C3"/>
          <w:rFonts w:ascii="Microsoft YaHei UI" w:hAnsi="Microsoft YaHei UI"/>
          <w:sz w:val="32"/>
        </w:rPr>
        <w:t>　　（三）县级人民政府民政部门应当自收到审核意见之日起十五日内作出审批决定。对符合条件的，予以批准；对不符合条件不予批准的，应当向申请人书面说明理由。</w:t>
      </w:r>
    </w:p>
    <w:p>
      <w:pPr>
        <w:pStyle w:val="P1"/>
        <w:spacing w:lineRule="exact" w:line="589"/>
        <w:rPr>
          <w:rStyle w:val="C3"/>
          <w:rFonts w:ascii="仿宋_GB2312" w:hAnsi="仿宋_GB2312"/>
          <w:sz w:val="32"/>
        </w:rPr>
      </w:pPr>
      <w:r>
        <w:rPr>
          <w:rStyle w:val="C3"/>
          <w:rFonts w:ascii="Microsoft YaHei UI" w:hAnsi="Microsoft YaHei UI"/>
          <w:sz w:val="32"/>
        </w:rPr>
        <w:t>　　申请人认为本人符合农村五保供养条件，未获批准的，可以向审核、审批机关申请复查。审核、审批机关应当自收到复查申请之日起十五日内作出复查决定。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县级以上人民政府民政部门应当建立农村居民家庭经济状况信息平台，为认定供养对象提供依据。</w:t>
      </w:r>
    </w:p>
    <w:p>
      <w:pPr>
        <w:pStyle w:val="P1"/>
        <w:spacing w:lineRule="exact" w:line="589"/>
        <w:rPr>
          <w:rStyle w:val="C3"/>
          <w:rFonts w:ascii="仿宋_GB2312" w:hAnsi="仿宋_GB2312"/>
          <w:sz w:val="32"/>
        </w:rPr>
      </w:pPr>
      <w:r>
        <w:rPr>
          <w:rStyle w:val="C3"/>
          <w:rFonts w:ascii="Microsoft YaHei UI" w:hAnsi="Microsoft YaHei UI"/>
          <w:sz w:val="32"/>
        </w:rPr>
        <w:t>　　乡镇人民政府、街道办事处和村（居）民委员会应当及时掌握辖区居民生活情况，主动为符合条件的人员依法办理供养。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农村五保供养包括下列内容：</w:t>
      </w:r>
    </w:p>
    <w:p>
      <w:pPr>
        <w:pStyle w:val="P1"/>
        <w:spacing w:lineRule="exact" w:line="589"/>
        <w:rPr>
          <w:rStyle w:val="C3"/>
          <w:rFonts w:ascii="仿宋_GB2312" w:hAnsi="仿宋_GB2312"/>
          <w:sz w:val="32"/>
        </w:rPr>
      </w:pPr>
      <w:r>
        <w:rPr>
          <w:rStyle w:val="C3"/>
          <w:rFonts w:ascii="Microsoft YaHei UI" w:hAnsi="Microsoft YaHei UI"/>
          <w:sz w:val="32"/>
        </w:rPr>
        <w:t>　　（一）供给粮油、副食品以及生活用燃料；</w:t>
      </w:r>
    </w:p>
    <w:p>
      <w:pPr>
        <w:pStyle w:val="P1"/>
        <w:spacing w:lineRule="exact" w:line="589"/>
        <w:rPr>
          <w:rStyle w:val="C3"/>
          <w:rFonts w:ascii="仿宋_GB2312" w:hAnsi="仿宋_GB2312"/>
          <w:sz w:val="32"/>
        </w:rPr>
      </w:pPr>
      <w:r>
        <w:rPr>
          <w:rStyle w:val="C3"/>
          <w:rFonts w:ascii="Microsoft YaHei UI" w:hAnsi="Microsoft YaHei UI"/>
          <w:sz w:val="32"/>
        </w:rPr>
        <w:t>　　（二）供给服装、被褥等生活用品和零用钱；</w:t>
      </w:r>
    </w:p>
    <w:p>
      <w:pPr>
        <w:pStyle w:val="P1"/>
        <w:spacing w:lineRule="exact" w:line="589"/>
        <w:rPr>
          <w:rStyle w:val="C3"/>
          <w:rFonts w:ascii="仿宋_GB2312" w:hAnsi="仿宋_GB2312"/>
          <w:sz w:val="32"/>
        </w:rPr>
      </w:pPr>
      <w:r>
        <w:rPr>
          <w:rStyle w:val="C3"/>
          <w:rFonts w:ascii="Microsoft YaHei UI" w:hAnsi="Microsoft YaHei UI"/>
          <w:sz w:val="32"/>
        </w:rPr>
        <w:t>　　（三）提供符合基本居住条件的住房；</w:t>
      </w:r>
    </w:p>
    <w:p>
      <w:pPr>
        <w:pStyle w:val="P1"/>
        <w:spacing w:lineRule="exact" w:line="589"/>
        <w:rPr>
          <w:rStyle w:val="C3"/>
          <w:rFonts w:ascii="仿宋_GB2312" w:hAnsi="仿宋_GB2312"/>
          <w:sz w:val="32"/>
        </w:rPr>
      </w:pPr>
      <w:r>
        <w:rPr>
          <w:rStyle w:val="C3"/>
          <w:rFonts w:ascii="Microsoft YaHei UI" w:hAnsi="Microsoft YaHei UI"/>
          <w:sz w:val="32"/>
        </w:rPr>
        <w:t>　　（四）提供疾病治疗、日常诊疗，对生活不能自理的给予照料；</w:t>
      </w:r>
    </w:p>
    <w:p>
      <w:pPr>
        <w:pStyle w:val="P1"/>
        <w:spacing w:lineRule="exact" w:line="589"/>
        <w:rPr>
          <w:rStyle w:val="C3"/>
          <w:rFonts w:ascii="仿宋_GB2312" w:hAnsi="仿宋_GB2312"/>
          <w:sz w:val="32"/>
        </w:rPr>
      </w:pPr>
      <w:r>
        <w:rPr>
          <w:rStyle w:val="C3"/>
          <w:rFonts w:ascii="Microsoft YaHei UI" w:hAnsi="Microsoft YaHei UI"/>
          <w:sz w:val="32"/>
        </w:rPr>
        <w:t>　　（五）办理丧葬事宜。</w:t>
      </w:r>
    </w:p>
    <w:p>
      <w:pPr>
        <w:pStyle w:val="P1"/>
        <w:spacing w:lineRule="exact" w:line="589"/>
        <w:rPr>
          <w:rStyle w:val="C3"/>
          <w:rFonts w:ascii="仿宋_GB2312" w:hAnsi="仿宋_GB2312"/>
          <w:sz w:val="32"/>
        </w:rPr>
      </w:pPr>
      <w:r>
        <w:rPr>
          <w:rStyle w:val="C3"/>
          <w:rFonts w:ascii="Microsoft YaHei UI" w:hAnsi="Microsoft YaHei UI"/>
          <w:sz w:val="32"/>
        </w:rPr>
        <w:t>　　供养对象未满十六周岁或者已满十六周岁正在接受义务教育、高中教育（含中等职业教育）、普通高等教育的，享受农村五保供养待遇，并根据不同教育阶段需求，采取减免相关费用、发放助学金、给予生活补助等方式，保障其学习和生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供养对象有下列情形之一的，不再享受农村五保供养待遇，由乡镇人民政府、街道办事处审核并报县级人民政府民政部门核准后，核销其供养资格：</w:t>
      </w:r>
    </w:p>
    <w:p>
      <w:pPr>
        <w:pStyle w:val="P1"/>
        <w:spacing w:lineRule="exact" w:line="589"/>
        <w:rPr>
          <w:rStyle w:val="C3"/>
          <w:rFonts w:ascii="仿宋_GB2312" w:hAnsi="仿宋_GB2312"/>
          <w:sz w:val="32"/>
        </w:rPr>
      </w:pPr>
      <w:r>
        <w:rPr>
          <w:rStyle w:val="C3"/>
          <w:rFonts w:ascii="Microsoft YaHei UI" w:hAnsi="Microsoft YaHei UI"/>
          <w:sz w:val="32"/>
        </w:rPr>
        <w:t>　　（一）已有具备供养能力的法定赡养人、抚养人、扶养义务人的；</w:t>
      </w:r>
    </w:p>
    <w:p>
      <w:pPr>
        <w:pStyle w:val="P1"/>
        <w:spacing w:lineRule="exact" w:line="589"/>
        <w:rPr>
          <w:rStyle w:val="C3"/>
          <w:rFonts w:ascii="仿宋_GB2312" w:hAnsi="仿宋_GB2312"/>
          <w:sz w:val="32"/>
        </w:rPr>
      </w:pPr>
      <w:r>
        <w:rPr>
          <w:rStyle w:val="C3"/>
          <w:rFonts w:ascii="Microsoft YaHei UI" w:hAnsi="Microsoft YaHei UI"/>
          <w:sz w:val="32"/>
        </w:rPr>
        <w:t>　　（二）重新获得稳定生活来源，个人收入超过当地农村最低生活保障标准的；</w:t>
      </w:r>
    </w:p>
    <w:p>
      <w:pPr>
        <w:pStyle w:val="P1"/>
        <w:spacing w:lineRule="exact" w:line="589"/>
        <w:rPr>
          <w:rStyle w:val="C3"/>
          <w:rFonts w:ascii="仿宋_GB2312" w:hAnsi="仿宋_GB2312"/>
          <w:sz w:val="32"/>
        </w:rPr>
      </w:pPr>
      <w:r>
        <w:rPr>
          <w:rStyle w:val="C3"/>
          <w:rFonts w:ascii="Microsoft YaHei UI" w:hAnsi="Microsoft YaHei UI"/>
          <w:sz w:val="32"/>
        </w:rPr>
        <w:t>　　（三）已满十六周岁，已完成义务教育、高中教育（含中等职业教育）和普通高等教育在校学习，且具有劳动能力的；</w:t>
      </w:r>
    </w:p>
    <w:p>
      <w:pPr>
        <w:pStyle w:val="P1"/>
        <w:spacing w:lineRule="exact" w:line="589"/>
        <w:rPr>
          <w:rStyle w:val="C3"/>
          <w:rFonts w:ascii="仿宋_GB2312" w:hAnsi="仿宋_GB2312"/>
          <w:sz w:val="32"/>
        </w:rPr>
      </w:pPr>
      <w:r>
        <w:rPr>
          <w:rStyle w:val="C3"/>
          <w:rFonts w:ascii="Microsoft YaHei UI" w:hAnsi="Microsoft YaHei UI"/>
          <w:sz w:val="32"/>
        </w:rPr>
        <w:t>　　（四）自愿申请停止农村五保供养待遇的；</w:t>
      </w:r>
    </w:p>
    <w:p>
      <w:pPr>
        <w:pStyle w:val="P1"/>
        <w:spacing w:lineRule="exact" w:line="589"/>
        <w:rPr>
          <w:rStyle w:val="C3"/>
          <w:rFonts w:ascii="仿宋_GB2312" w:hAnsi="仿宋_GB2312"/>
          <w:sz w:val="32"/>
        </w:rPr>
      </w:pPr>
      <w:r>
        <w:rPr>
          <w:rStyle w:val="C3"/>
          <w:rFonts w:ascii="Microsoft YaHei UI" w:hAnsi="Microsoft YaHei UI"/>
          <w:sz w:val="32"/>
        </w:rPr>
        <w:t>　　（五）其他不符合农村五保供养条件的。</w:t>
      </w:r>
    </w:p>
    <w:p>
      <w:pPr>
        <w:pStyle w:val="P1"/>
        <w:spacing w:lineRule="exact" w:line="589"/>
        <w:rPr>
          <w:rStyle w:val="C3"/>
          <w:rFonts w:ascii="仿宋_GB2312" w:hAnsi="仿宋_GB2312"/>
          <w:sz w:val="32"/>
        </w:rPr>
      </w:pPr>
      <w:r>
        <w:rPr>
          <w:rStyle w:val="C3"/>
          <w:rFonts w:ascii="Microsoft YaHei UI" w:hAnsi="Microsoft YaHei UI"/>
          <w:sz w:val="32"/>
        </w:rPr>
        <w:t>　　供养对象对核销结果有异议的，可以在收到核销通知书后三十日内向核准机关提出复查申请，核准机关应当在十五日内作出复查决定。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供养对象享有个人财产的所有权。任何单位和个人不得以五保供养为由，侵犯供养对象的房屋所有权、宅基地使用权、土地承包经营权等财产权益。供养对象将承包土地交由他人代耕的，其收益归该供养对象所有。</w:t>
      </w:r>
    </w:p>
    <w:p>
      <w:pPr>
        <w:pStyle w:val="P1"/>
        <w:spacing w:lineRule="exact" w:line="589"/>
        <w:rPr>
          <w:rStyle w:val="C3"/>
          <w:rFonts w:ascii="仿宋_GB2312" w:hAnsi="仿宋_GB2312"/>
          <w:sz w:val="32"/>
        </w:rPr>
      </w:pPr>
      <w:r>
        <w:rPr>
          <w:rStyle w:val="C3"/>
          <w:rFonts w:ascii="Microsoft YaHei UI" w:hAnsi="Microsoft YaHei UI"/>
          <w:sz w:val="32"/>
        </w:rPr>
        <w:t>　　供养对象退出供养或者死亡的，其个人财产按照约定和有关法律、法规的规定处理。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第三章　供养形式</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供养对象有权选择供养形式，可以选择当地供养服务机构集中供养，也可以选择在家分散供养。</w:t>
      </w:r>
    </w:p>
    <w:p>
      <w:pPr>
        <w:pStyle w:val="P1"/>
        <w:spacing w:lineRule="exact" w:line="589"/>
        <w:rPr>
          <w:rStyle w:val="C3"/>
          <w:rFonts w:ascii="仿宋_GB2312" w:hAnsi="仿宋_GB2312"/>
          <w:sz w:val="32"/>
        </w:rPr>
      </w:pPr>
      <w:r>
        <w:rPr>
          <w:rStyle w:val="C3"/>
          <w:rFonts w:ascii="Microsoft YaHei UI" w:hAnsi="Microsoft YaHei UI"/>
          <w:sz w:val="32"/>
        </w:rPr>
        <w:t>　　对残疾、未成年供养对象，县级人民政府民政部门应当提供有利于其身心发展的供养服务。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供养对象选择集中供养的，由供养服务机构提供供养服务。县级人民政府民政部门应当妥善安置符合集中供养条件的供养对象，必要时可在同一县（市、区）范围内就近跨区域调剂安排。</w:t>
      </w:r>
    </w:p>
    <w:p>
      <w:pPr>
        <w:pStyle w:val="P1"/>
        <w:spacing w:lineRule="exact" w:line="589"/>
        <w:rPr>
          <w:rStyle w:val="C3"/>
          <w:rFonts w:ascii="仿宋_GB2312" w:hAnsi="仿宋_GB2312"/>
          <w:sz w:val="32"/>
        </w:rPr>
      </w:pPr>
      <w:r>
        <w:rPr>
          <w:rStyle w:val="C3"/>
          <w:rFonts w:ascii="Microsoft YaHei UI" w:hAnsi="Microsoft YaHei UI"/>
          <w:sz w:val="32"/>
        </w:rPr>
        <w:t>　　供养对象选择分散供养的，可以由村（居）民委员会提供照料，也可以由供养服务机构提供代养、代管等服务。乡镇人民政府、街道办事处应当建立分散供养对象联系、帮扶制度，及时掌握其衣、食、住、医等方面的生活动态，帮助解决生活上的困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乡镇人民政府、街道办事处应当与村（居）民委员会或者供养服务机构、供养对象签订供养服务协议，约定各方权利和义务，保证供养对象享有符合要求的供养待遇，并报县级人民政府民政部门备案。</w:t>
      </w:r>
    </w:p>
    <w:p>
      <w:pPr>
        <w:pStyle w:val="P1"/>
        <w:spacing w:lineRule="exact" w:line="589"/>
        <w:rPr>
          <w:rStyle w:val="C3"/>
          <w:rFonts w:ascii="仿宋_GB2312" w:hAnsi="仿宋_GB2312"/>
          <w:sz w:val="32"/>
        </w:rPr>
      </w:pPr>
      <w:r>
        <w:rPr>
          <w:rStyle w:val="C3"/>
          <w:rFonts w:ascii="Microsoft YaHei UI" w:hAnsi="Microsoft YaHei UI"/>
          <w:sz w:val="32"/>
        </w:rPr>
        <w:t>　　村（居）民委员会可以委托分散供养对象的近亲属、居民或者其他组织进行照料，并与受委托人签订供养服务协议，落实服务责任和帮扶措施。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供养服务机构提供的供养服务，应当符合有关法律法规的规定和国家的标准规范，尊重少数民族习惯和宗教信仰，不得歧视、侮辱、虐待或者遗弃供养对象。</w:t>
      </w:r>
    </w:p>
    <w:p>
      <w:pPr>
        <w:pStyle w:val="P1"/>
        <w:spacing w:lineRule="exact" w:line="589"/>
        <w:rPr>
          <w:rStyle w:val="C3"/>
          <w:rFonts w:ascii="仿宋_GB2312" w:hAnsi="仿宋_GB2312"/>
          <w:sz w:val="32"/>
        </w:rPr>
      </w:pPr>
      <w:r>
        <w:rPr>
          <w:rStyle w:val="C3"/>
          <w:rFonts w:ascii="Microsoft YaHei UI" w:hAnsi="Microsoft YaHei UI"/>
          <w:sz w:val="32"/>
        </w:rPr>
        <w:t>　　各级人民政府及其相关部门应当扶持供养服务机构利用已有土地、山林、水面等开展农副业生产，其收入应当主要用于改善供养对象的生活，任何单位和个人不得侵占、挪用。</w:t>
      </w:r>
    </w:p>
    <w:p>
      <w:pPr>
        <w:pStyle w:val="P1"/>
        <w:spacing w:lineRule="exact" w:line="589"/>
        <w:rPr>
          <w:rStyle w:val="C3"/>
          <w:rFonts w:ascii="仿宋_GB2312" w:hAnsi="仿宋_GB2312"/>
          <w:sz w:val="32"/>
        </w:rPr>
      </w:pPr>
      <w:r>
        <w:rPr>
          <w:rStyle w:val="C3"/>
          <w:rFonts w:ascii="Microsoft YaHei UI" w:hAnsi="Microsoft YaHei UI"/>
          <w:sz w:val="32"/>
        </w:rPr>
        <w:t>　　鼓励供养对象参加有益身心健康和力所能及的生产活动，供养服务机构应当给予适当报酬或者奖励。</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各级人民政府应当将分散供养对象居住的危陋房屋优先纳入农村危房改造计划，及时进行修缮，保证房屋安全、符合居住条件。</w:t>
      </w:r>
    </w:p>
    <w:p>
      <w:pPr>
        <w:pStyle w:val="P1"/>
        <w:spacing w:lineRule="exact" w:line="589"/>
        <w:rPr>
          <w:rStyle w:val="C3"/>
          <w:rFonts w:ascii="仿宋_GB2312" w:hAnsi="仿宋_GB2312"/>
          <w:sz w:val="32"/>
        </w:rPr>
      </w:pPr>
      <w:r>
        <w:rPr>
          <w:rStyle w:val="C3"/>
          <w:rFonts w:ascii="Microsoft YaHei UI" w:hAnsi="Microsoft YaHei UI"/>
          <w:sz w:val="32"/>
        </w:rPr>
        <w:t>　　乡镇人民政府、街道办事处可以与供养服务机构协商，利用闲置床位为部分分散供养对象在危房改造、取暖、防暑等特殊时期安排住宿，并提供与集中供养对象同等的服务。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各级人民政府及其相关部门、企业事业单位应当采取措施，对分散供养对象的基本生活保障支出给予政策优惠。供水、供电、供气、通信、有线电视等经营单位，按照规定为分散供养对象减免相关费用。</w:t>
      </w:r>
    </w:p>
    <w:p>
      <w:pPr>
        <w:pStyle w:val="P1"/>
        <w:spacing w:lineRule="exact" w:line="589"/>
        <w:rPr>
          <w:rStyle w:val="C3"/>
          <w:rFonts w:ascii="仿宋_GB2312" w:hAnsi="仿宋_GB2312"/>
          <w:sz w:val="32"/>
        </w:rPr>
      </w:pPr>
      <w:r>
        <w:rPr>
          <w:rStyle w:val="C3"/>
          <w:rFonts w:ascii="Microsoft YaHei UI" w:hAnsi="Microsoft YaHei UI"/>
          <w:sz w:val="32"/>
        </w:rPr>
        <w:t>　　村（居）民委员会可以从农村集体经营等收入中安排资金或者提供人力、物料，帮助改善分散供养对象的生活。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乡镇人民政府、街道办事处应当组织医疗机构为供养对象建立护理记录和健康档案，提供日常诊疗和体检服务。对因病需要住院治疗的，应当及时送往医疗机构诊治，并妥善安排其住院期间的生活照料和护理。</w:t>
      </w:r>
    </w:p>
    <w:p>
      <w:pPr>
        <w:pStyle w:val="P1"/>
        <w:spacing w:lineRule="exact" w:line="589"/>
        <w:rPr>
          <w:rStyle w:val="C3"/>
          <w:rFonts w:ascii="仿宋_GB2312" w:hAnsi="仿宋_GB2312"/>
          <w:sz w:val="32"/>
        </w:rPr>
      </w:pPr>
      <w:r>
        <w:rPr>
          <w:rStyle w:val="C3"/>
          <w:rFonts w:ascii="Microsoft YaHei UI" w:hAnsi="Microsoft YaHei UI"/>
          <w:sz w:val="32"/>
        </w:rPr>
        <w:t>　　对患有传染病、精神障碍等疾病不宜集中供养的供养对象，乡镇人民政府、街道办事处和县级人民政府民政、卫生健康部门应当妥善安排其供养和医疗服务，必要时送往专门的医疗机构治疗和托管。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乡镇人民政府、街道办事处以及村（居）民委员会、供养服务机构应当关心供养对象的心理健康，为其提供心理疏导和亲情化服务。</w:t>
      </w:r>
    </w:p>
    <w:p>
      <w:pPr>
        <w:pStyle w:val="P1"/>
        <w:spacing w:lineRule="exact" w:line="589"/>
        <w:rPr>
          <w:rStyle w:val="C3"/>
          <w:rFonts w:ascii="仿宋_GB2312" w:hAnsi="仿宋_GB2312"/>
          <w:sz w:val="32"/>
        </w:rPr>
      </w:pPr>
      <w:r>
        <w:rPr>
          <w:rStyle w:val="C3"/>
          <w:rFonts w:ascii="Microsoft YaHei UI" w:hAnsi="Microsoft YaHei UI"/>
          <w:sz w:val="32"/>
        </w:rPr>
        <w:t>　　供养服务机构应当组织文化娱乐、体育健身等活动，丰富集中供养对象的精神生活。村（居）民委员会应当开放公共活动场所，方便分散供养对象健身、娱乐；鼓励社区居民通过邻里互助的形式帮助分散供养对象。</w:t>
      </w:r>
    </w:p>
    <w:p>
      <w:pPr>
        <w:pStyle w:val="P1"/>
        <w:spacing w:lineRule="exact" w:line="589"/>
        <w:rPr>
          <w:rStyle w:val="C3"/>
          <w:rFonts w:ascii="仿宋_GB2312" w:hAnsi="仿宋_GB2312"/>
          <w:sz w:val="32"/>
        </w:rPr>
      </w:pPr>
      <w:r>
        <w:rPr>
          <w:rStyle w:val="C3"/>
          <w:rFonts w:ascii="Microsoft YaHei UI" w:hAnsi="Microsoft YaHei UI"/>
          <w:sz w:val="32"/>
        </w:rPr>
        <w:t>　　供养对象的近亲属或者其他亲属应当看望和问候，给予供养对象家庭关爱和精神抚慰。</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供养对象的丧葬事宜，实行集中供养的，由供养服务机构负责办理，村（居）民委员会予以协助；实行分散供养的，由村（居）民委员会负责办理，当事人近亲属予以协助。</w:t>
      </w:r>
    </w:p>
    <w:p>
      <w:pPr>
        <w:pStyle w:val="P1"/>
        <w:spacing w:lineRule="exact" w:line="589"/>
        <w:rPr>
          <w:rStyle w:val="C3"/>
          <w:rFonts w:ascii="仿宋_GB2312" w:hAnsi="仿宋_GB2312"/>
          <w:sz w:val="32"/>
        </w:rPr>
      </w:pPr>
      <w:r>
        <w:rPr>
          <w:rStyle w:val="C3"/>
          <w:rFonts w:ascii="Microsoft YaHei UI" w:hAnsi="Microsoft YaHei UI"/>
          <w:sz w:val="32"/>
        </w:rPr>
        <w:t>　　丧葬费用由当地民政部门按照一年供养金标准予以一次性补助，并免除基本殡葬服务费用。当事人近亲属提出额外项目服务要求的，费用由其近亲属承担。</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第四章　供养服务机构</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供养服务机构是县级人民政府民政部门或者乡镇人民政府、街道办事处（以下简称主办机关）举办的，为供养对象提供供养服务的公益性机构。</w:t>
      </w:r>
    </w:p>
    <w:p>
      <w:pPr>
        <w:pStyle w:val="P1"/>
        <w:spacing w:lineRule="exact" w:line="589"/>
        <w:rPr>
          <w:rStyle w:val="C3"/>
          <w:rFonts w:ascii="仿宋_GB2312" w:hAnsi="仿宋_GB2312"/>
          <w:sz w:val="32"/>
        </w:rPr>
      </w:pPr>
      <w:r>
        <w:rPr>
          <w:rStyle w:val="C3"/>
          <w:rFonts w:ascii="Microsoft YaHei UI" w:hAnsi="Microsoft YaHei UI"/>
          <w:sz w:val="32"/>
        </w:rPr>
        <w:t>　　省人民政府民政部门应当制定统一的供养服务机构服务规范和标准。县级以上人民政府民政部门负责本行政区域内供养服务机构的管理和业务指导，对供养服务机构定期检查、考核。</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县级以上人民政府民政部门应当根据本级人民政府国民经济和社会发展规划，按照因地制宜、满足需要的原则，会同相关部门编制供养服务机构建设专项规划，并组织实施。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县级人民政府民政部门或者乡镇人民政府、街道办事处应当根据实际需要建设供养服务机构。有条件的地区可以建设具有区域性中心供养服务功能的供养服务机构。</w:t>
      </w:r>
    </w:p>
    <w:p>
      <w:pPr>
        <w:pStyle w:val="P1"/>
        <w:spacing w:lineRule="exact" w:line="589"/>
        <w:rPr>
          <w:rStyle w:val="C3"/>
          <w:rFonts w:ascii="仿宋_GB2312" w:hAnsi="仿宋_GB2312"/>
          <w:sz w:val="32"/>
        </w:rPr>
      </w:pPr>
      <w:r>
        <w:rPr>
          <w:rStyle w:val="C3"/>
          <w:rFonts w:ascii="Microsoft YaHei UI" w:hAnsi="Microsoft YaHei UI"/>
          <w:sz w:val="32"/>
        </w:rPr>
        <w:t>　　供养服务机构的设施建设应当符合抗震、消防、环保等建筑设计规范和建设标准，坚持改建、扩建、新建相结合，并避开地质灾害易发区；建设项目竣工后，经相关部门验收合格，方可投入使用。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省人民政府民政部门应当会同相关部门制定供养服务机构建设标准。</w:t>
      </w:r>
    </w:p>
    <w:p>
      <w:pPr>
        <w:pStyle w:val="P1"/>
        <w:spacing w:lineRule="exact" w:line="589"/>
        <w:rPr>
          <w:rStyle w:val="C3"/>
          <w:rFonts w:ascii="仿宋_GB2312" w:hAnsi="仿宋_GB2312"/>
          <w:sz w:val="32"/>
        </w:rPr>
      </w:pPr>
      <w:r>
        <w:rPr>
          <w:rStyle w:val="C3"/>
          <w:rFonts w:ascii="Microsoft YaHei UI" w:hAnsi="Microsoft YaHei UI"/>
          <w:sz w:val="32"/>
        </w:rPr>
        <w:t>　　供养服务机构的建设规模一般不少于六十张床位，每名供养对象的居住面积不少于六平方米。县级或者中心乡镇供养服务机构的建设规模，根据当地财力状况、供养人数及需求相应提高。</w:t>
      </w:r>
    </w:p>
    <w:p>
      <w:pPr>
        <w:pStyle w:val="P1"/>
        <w:spacing w:lineRule="exact" w:line="589"/>
        <w:rPr>
          <w:rStyle w:val="C3"/>
          <w:rFonts w:ascii="仿宋_GB2312" w:hAnsi="仿宋_GB2312"/>
          <w:sz w:val="32"/>
        </w:rPr>
      </w:pPr>
      <w:r>
        <w:rPr>
          <w:rStyle w:val="C3"/>
          <w:rFonts w:ascii="Microsoft YaHei UI" w:hAnsi="Microsoft YaHei UI"/>
          <w:sz w:val="32"/>
        </w:rPr>
        <w:t>　　供养服务机构应当建有厨房、餐厅、活动室、浴室、卫生间等辅助用房，配置基本生活设施、残疾人无障碍设施和医疗保健、文体娱乐、供暖降温、消防等设备。</w:t>
      </w:r>
    </w:p>
    <w:p>
      <w:pPr>
        <w:pStyle w:val="P1"/>
        <w:spacing w:lineRule="exact" w:line="589"/>
        <w:rPr>
          <w:rStyle w:val="C3"/>
          <w:rFonts w:ascii="仿宋_GB2312" w:hAnsi="仿宋_GB2312"/>
          <w:sz w:val="32"/>
        </w:rPr>
      </w:pPr>
      <w:r>
        <w:rPr>
          <w:rStyle w:val="C3"/>
          <w:rFonts w:ascii="Microsoft YaHei UI" w:hAnsi="Microsoft YaHei UI"/>
          <w:sz w:val="32"/>
        </w:rPr>
        <w:t>　　有条件的供养服务机构可以设立医务室，配备具有专业技术资格的医护人员。县级人民政府卫生健康部门和乡镇卫生院应当定期给予业务指导和培训。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供养服务机构在确保当地供养对象集中供养需求和服务水平的基础上，可以向社会提供有偿寄养服务，其有偿服务项目和收费标准，应当符合国家和省有关规定。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政府主办或者其他组织利用国有资产举办的供养服务机构，由县级人民政府事业单位登记管理机构依法办理事业单位法人登记。</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供养服务机构应当成立由主要负责人、工作人员和供养对象代表组成的管理委员会，实行民主管理；建立健全财务、档案、环境卫生等规章制度，定期公布供养资金、管理经费使用情况以及接受捐赠的款物、生产经营账目等，接受相关部门、供养对象和社会公众的监督。</w:t>
      </w:r>
    </w:p>
    <w:p>
      <w:pPr>
        <w:pStyle w:val="P1"/>
        <w:spacing w:lineRule="exact" w:line="589"/>
        <w:rPr>
          <w:rStyle w:val="C3"/>
          <w:rFonts w:ascii="仿宋_GB2312" w:hAnsi="仿宋_GB2312"/>
          <w:sz w:val="32"/>
        </w:rPr>
      </w:pPr>
      <w:r>
        <w:rPr>
          <w:rStyle w:val="C3"/>
          <w:rFonts w:ascii="Microsoft YaHei UI" w:hAnsi="Microsoft YaHei UI"/>
          <w:sz w:val="32"/>
        </w:rPr>
        <w:t>　　供养服务机构应当建立健全安全制度，落实安全责任，定期组织工作人员进行安全知识学习和培训，对供养对象进行安全知识教育，增强安全意识。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供养服务机构负责人和主要管理人员由主办机关聘任，并报上级民政部门备案；其他工作人员由供养服务机构聘用，并依法签订劳动合同，按规定办理相应的社会保险。</w:t>
      </w:r>
    </w:p>
    <w:p>
      <w:pPr>
        <w:pStyle w:val="P1"/>
        <w:spacing w:lineRule="exact" w:line="589"/>
        <w:rPr>
          <w:rStyle w:val="C3"/>
          <w:rFonts w:ascii="仿宋_GB2312" w:hAnsi="仿宋_GB2312"/>
          <w:sz w:val="32"/>
        </w:rPr>
      </w:pPr>
      <w:r>
        <w:rPr>
          <w:rStyle w:val="C3"/>
          <w:rFonts w:ascii="Microsoft YaHei UI" w:hAnsi="Microsoft YaHei UI"/>
          <w:sz w:val="32"/>
        </w:rPr>
        <w:t>　　供养服务机构应当因事、按需设岗，工作人员与供养对象比例不低于</w:t>
      </w:r>
      <w:r>
        <w:rPr>
          <w:rStyle w:val="C3"/>
          <w:rFonts w:ascii="仿宋_GB2312" w:hAnsi="仿宋_GB2312"/>
          <w:sz w:val="32"/>
        </w:rPr>
        <w:t>1:7</w:t>
      </w:r>
      <w:r>
        <w:rPr>
          <w:rStyle w:val="C3"/>
          <w:rFonts w:ascii="Microsoft YaHei UI" w:hAnsi="Microsoft YaHei UI"/>
          <w:sz w:val="32"/>
        </w:rPr>
        <w:t>；生活不能自理的供养对象超过</w:t>
      </w:r>
      <w:r>
        <w:rPr>
          <w:rStyle w:val="C3"/>
          <w:rFonts w:ascii="仿宋_GB2312" w:hAnsi="仿宋_GB2312"/>
          <w:sz w:val="32"/>
        </w:rPr>
        <w:t>30%</w:t>
      </w:r>
      <w:r>
        <w:rPr>
          <w:rStyle w:val="C3"/>
          <w:rFonts w:ascii="Microsoft YaHei UI" w:hAnsi="Microsoft YaHei UI"/>
          <w:sz w:val="32"/>
        </w:rPr>
        <w:t>的部分，工作人员按照</w:t>
      </w:r>
      <w:r>
        <w:rPr>
          <w:rStyle w:val="C3"/>
          <w:rFonts w:ascii="仿宋_GB2312" w:hAnsi="仿宋_GB2312"/>
          <w:sz w:val="32"/>
        </w:rPr>
        <w:t>1:3</w:t>
      </w:r>
      <w:r>
        <w:rPr>
          <w:rStyle w:val="C3"/>
          <w:rFonts w:ascii="Microsoft YaHei UI" w:hAnsi="Microsoft YaHei UI"/>
          <w:sz w:val="32"/>
        </w:rPr>
        <w:t>增配。</w:t>
      </w:r>
    </w:p>
    <w:p>
      <w:pPr>
        <w:pStyle w:val="P1"/>
        <w:spacing w:lineRule="exact" w:line="589"/>
        <w:rPr>
          <w:rStyle w:val="C3"/>
          <w:rFonts w:ascii="仿宋_GB2312" w:hAnsi="仿宋_GB2312"/>
          <w:sz w:val="32"/>
        </w:rPr>
      </w:pPr>
      <w:r>
        <w:rPr>
          <w:rStyle w:val="C3"/>
          <w:rFonts w:ascii="Microsoft YaHei UI" w:hAnsi="Microsoft YaHei UI"/>
          <w:sz w:val="32"/>
        </w:rPr>
        <w:t>　　县级人民政府民政部门应当定期组织工作人员进行业务培训。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县级以上人民政府相关部门和单位应当支持供养服务机构的建设和发展，对其给予政策优惠：</w:t>
      </w:r>
    </w:p>
    <w:p>
      <w:pPr>
        <w:pStyle w:val="P1"/>
        <w:spacing w:lineRule="exact" w:line="589"/>
        <w:rPr>
          <w:rStyle w:val="C3"/>
          <w:rFonts w:ascii="仿宋_GB2312" w:hAnsi="仿宋_GB2312"/>
          <w:sz w:val="32"/>
        </w:rPr>
      </w:pPr>
      <w:r>
        <w:rPr>
          <w:rStyle w:val="C3"/>
          <w:rFonts w:ascii="Microsoft YaHei UI" w:hAnsi="Microsoft YaHei UI"/>
          <w:sz w:val="32"/>
        </w:rPr>
        <w:t>　　（一）减免城市基础设施配套费和有关行政事业性费用；</w:t>
      </w:r>
    </w:p>
    <w:p>
      <w:pPr>
        <w:pStyle w:val="P1"/>
        <w:spacing w:lineRule="exact" w:line="589"/>
        <w:rPr>
          <w:rStyle w:val="C3"/>
          <w:rFonts w:ascii="仿宋_GB2312" w:hAnsi="仿宋_GB2312"/>
          <w:sz w:val="32"/>
        </w:rPr>
      </w:pPr>
      <w:r>
        <w:rPr>
          <w:rStyle w:val="C3"/>
          <w:rFonts w:ascii="Microsoft YaHei UI" w:hAnsi="Microsoft YaHei UI"/>
          <w:sz w:val="32"/>
        </w:rPr>
        <w:t>　　（二）减免水、电、天然气、通信、有线电视等生活设施安装费，执行居民用水、用电、用气价格标准；</w:t>
      </w:r>
    </w:p>
    <w:p>
      <w:pPr>
        <w:pStyle w:val="P1"/>
        <w:spacing w:lineRule="exact" w:line="589"/>
        <w:rPr>
          <w:rStyle w:val="C3"/>
          <w:rFonts w:ascii="仿宋_GB2312" w:hAnsi="仿宋_GB2312"/>
          <w:sz w:val="32"/>
        </w:rPr>
      </w:pPr>
      <w:r>
        <w:rPr>
          <w:rStyle w:val="C3"/>
          <w:rFonts w:ascii="Microsoft YaHei UI" w:hAnsi="Microsoft YaHei UI"/>
          <w:sz w:val="32"/>
        </w:rPr>
        <w:t>　　（三）依法使用农村集体建设用地，并给予税收优惠；</w:t>
      </w:r>
    </w:p>
    <w:p>
      <w:pPr>
        <w:pStyle w:val="P1"/>
        <w:spacing w:lineRule="exact" w:line="589"/>
        <w:rPr>
          <w:rStyle w:val="C3"/>
          <w:rFonts w:ascii="仿宋_GB2312" w:hAnsi="仿宋_GB2312"/>
          <w:sz w:val="32"/>
        </w:rPr>
      </w:pPr>
      <w:r>
        <w:rPr>
          <w:rStyle w:val="C3"/>
          <w:rFonts w:ascii="Microsoft YaHei UI" w:hAnsi="Microsoft YaHei UI"/>
          <w:sz w:val="32"/>
        </w:rPr>
        <w:t>　　（四）面向社会提供的供养服务，依法免征营业税。</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第五章　供养保障和监督管理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县级以上人民政府应当将农村五保供养资金和供养服务机构建设、管理资金纳入年度财政预算，实行专款专用。</w:t>
      </w:r>
    </w:p>
    <w:p>
      <w:pPr>
        <w:pStyle w:val="P1"/>
        <w:spacing w:lineRule="exact" w:line="589"/>
        <w:rPr>
          <w:rStyle w:val="C3"/>
          <w:rFonts w:ascii="仿宋_GB2312" w:hAnsi="仿宋_GB2312"/>
          <w:sz w:val="32"/>
        </w:rPr>
      </w:pPr>
      <w:r>
        <w:rPr>
          <w:rStyle w:val="C3"/>
          <w:rFonts w:ascii="Microsoft YaHei UI" w:hAnsi="Microsoft YaHei UI"/>
          <w:sz w:val="32"/>
        </w:rPr>
        <w:t>　　省人民政府对农村五保供养给予财政转移支付资金支持，并建立自然增长机制；对边远贫困地区农村五保供养加大财政补贴力度。</w:t>
      </w:r>
    </w:p>
    <w:p>
      <w:pPr>
        <w:pStyle w:val="P1"/>
        <w:spacing w:lineRule="exact" w:line="589"/>
        <w:rPr>
          <w:rStyle w:val="C3"/>
          <w:rFonts w:ascii="仿宋_GB2312" w:hAnsi="仿宋_GB2312"/>
          <w:sz w:val="32"/>
        </w:rPr>
      </w:pPr>
      <w:r>
        <w:rPr>
          <w:rStyle w:val="C3"/>
          <w:rFonts w:ascii="Microsoft YaHei UI" w:hAnsi="Microsoft YaHei UI"/>
          <w:sz w:val="32"/>
        </w:rPr>
        <w:t>　　各级福利彩票公益金地方留存部分，每年应当安排不低于</w:t>
      </w:r>
      <w:r>
        <w:rPr>
          <w:rStyle w:val="C3"/>
          <w:rFonts w:ascii="仿宋_GB2312" w:hAnsi="仿宋_GB2312"/>
          <w:sz w:val="32"/>
        </w:rPr>
        <w:t>15%</w:t>
      </w:r>
      <w:r>
        <w:rPr>
          <w:rStyle w:val="C3"/>
          <w:rFonts w:ascii="Microsoft YaHei UI" w:hAnsi="Microsoft YaHei UI"/>
          <w:sz w:val="32"/>
        </w:rPr>
        <w:t>的比例，用于支持供养服务机构建设和维护。</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农村五保供养标准按照上一年度当地农村居民人均消费支出确定，并不得低于</w:t>
      </w:r>
      <w:r>
        <w:rPr>
          <w:rStyle w:val="C3"/>
          <w:rFonts w:ascii="仿宋_GB2312" w:hAnsi="仿宋_GB2312"/>
          <w:sz w:val="32"/>
        </w:rPr>
        <w:t>80%</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Microsoft YaHei UI" w:hAnsi="Microsoft YaHei UI"/>
          <w:sz w:val="32"/>
        </w:rPr>
        <w:t>　　市州人民政府每年年初制定本行政区域的农村五保供养标准，报省人民政府备案后公布执行。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集中供养对象的供养资金，由县级人民政府财政部门按时足额拨付到供养服务机构。分散供养对象的供养资金，实行社会化发放。</w:t>
      </w:r>
    </w:p>
    <w:p>
      <w:pPr>
        <w:pStyle w:val="P1"/>
        <w:spacing w:lineRule="exact" w:line="589"/>
        <w:rPr>
          <w:rStyle w:val="C3"/>
          <w:rFonts w:ascii="仿宋_GB2312" w:hAnsi="仿宋_GB2312"/>
          <w:sz w:val="32"/>
        </w:rPr>
      </w:pPr>
      <w:r>
        <w:rPr>
          <w:rStyle w:val="C3"/>
          <w:rFonts w:ascii="Microsoft YaHei UI" w:hAnsi="Microsoft YaHei UI"/>
          <w:sz w:val="32"/>
        </w:rPr>
        <w:t>　　供养资金应当全部用于供养对象的生活，任何单位和个人不得贪污、挪用、截留或者私分。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乡镇人民政府、街道办事处和县级人民政府民政、人力资源和社会保障、卫生健康、医疗保障等部门，应当保障供养对象享受城乡居民养老保险、城乡居民基本医疗保险等待遇。</w:t>
      </w:r>
    </w:p>
    <w:p>
      <w:pPr>
        <w:pStyle w:val="P1"/>
        <w:spacing w:lineRule="exact" w:line="589"/>
        <w:rPr>
          <w:rStyle w:val="C3"/>
          <w:rFonts w:ascii="仿宋_GB2312" w:hAnsi="仿宋_GB2312"/>
          <w:sz w:val="32"/>
        </w:rPr>
      </w:pPr>
      <w:r>
        <w:rPr>
          <w:rStyle w:val="C3"/>
          <w:rFonts w:ascii="Microsoft YaHei UI" w:hAnsi="Microsoft YaHei UI"/>
          <w:sz w:val="32"/>
        </w:rPr>
        <w:t>　　供养对象参加城乡居民基本医疗保险的个人缴费部分，由政府给予全额补助；供养对象符合规定的基本医疗费用个人承担部分，经基本医疗保险、大病保险和其他补充医疗保险支付后，由医疗救助资金及其他方式全额补助。</w:t>
      </w:r>
    </w:p>
    <w:p>
      <w:pPr>
        <w:pStyle w:val="P1"/>
        <w:spacing w:lineRule="exact" w:line="589"/>
        <w:rPr>
          <w:rStyle w:val="C3"/>
          <w:rFonts w:ascii="仿宋_GB2312" w:hAnsi="仿宋_GB2312"/>
          <w:sz w:val="32"/>
        </w:rPr>
      </w:pPr>
      <w:r>
        <w:rPr>
          <w:rStyle w:val="C3"/>
          <w:rFonts w:ascii="Microsoft YaHei UI" w:hAnsi="Microsoft YaHei UI"/>
          <w:sz w:val="32"/>
        </w:rPr>
        <w:t>　　定点医疗机构应当免收供养对象门诊挂号费、床位费，为供养对象提供优质、便捷的医疗服务。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县级以上人民政府及其相关部门应当加强对供养服务机构、村（居）民委员会安全工作的监督和指导，制定应急预案，落实各项防控措施，有效预防安全事故发生，保障供养对象的人身和财产安全。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县级以上人民政府民政部门应当加强农村五保供养工作的管理，建立供养对象档案和数据库，向社会公开农村五保供养的申请条件、审批程序、供养标准以及供养资金使用、供养对象变动等情况，接受社会监督。</w:t>
      </w:r>
    </w:p>
    <w:p>
      <w:pPr>
        <w:pStyle w:val="P1"/>
        <w:spacing w:lineRule="exact" w:line="589"/>
        <w:rPr>
          <w:rStyle w:val="C3"/>
          <w:rFonts w:ascii="仿宋_GB2312" w:hAnsi="仿宋_GB2312"/>
          <w:sz w:val="32"/>
        </w:rPr>
      </w:pPr>
      <w:r>
        <w:rPr>
          <w:rStyle w:val="C3"/>
          <w:rFonts w:ascii="Microsoft YaHei UI" w:hAnsi="Microsoft YaHei UI"/>
          <w:sz w:val="32"/>
        </w:rPr>
        <w:t>　　县级以上人民政府财政部门和审计机关应当加强对供养资金使用情况的监督管理和审计。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县级以上人民政府民政部门及其他相关部门应当建立投诉举报制度，受理农村五保供养工作的投诉和举报。对公民、法人或者其他组织投诉或者举报的问题，受理部门应当及时调查，按照规定处理。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第六章　社会参与</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县级以上人民政府及其民政部门应当建立社会力量参与农村五保供养工作的机制和渠道，发布供养对象帮扶需求信息，为社会力量参与农村五保供养工作提供便利条件。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鼓励公民、法人和其他组织捐建供养服务机构、供养对象个人住房和其他相关设施。捐建建筑可以用捐赠单位名称、捐赠者姓名命名。</w:t>
      </w:r>
    </w:p>
    <w:p>
      <w:pPr>
        <w:pStyle w:val="P1"/>
        <w:spacing w:lineRule="exact" w:line="589"/>
        <w:rPr>
          <w:rStyle w:val="C3"/>
          <w:rFonts w:ascii="仿宋_GB2312" w:hAnsi="仿宋_GB2312"/>
          <w:sz w:val="32"/>
        </w:rPr>
      </w:pPr>
      <w:r>
        <w:rPr>
          <w:rStyle w:val="C3"/>
          <w:rFonts w:ascii="Microsoft YaHei UI" w:hAnsi="Microsoft YaHei UI"/>
          <w:sz w:val="32"/>
        </w:rPr>
        <w:t>　　鼓励公民、法人和其他组织为供养服务机构、供养对象捐赠款物。捐赠的款物，依法享受有关税收优惠政策。</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鼓励公民、法人和其他组织依法投资举办社会福利机构，为供养对象提供养护、康复、托管等服务。</w:t>
      </w:r>
    </w:p>
    <w:p>
      <w:pPr>
        <w:pStyle w:val="P1"/>
        <w:spacing w:lineRule="exact" w:line="589"/>
        <w:rPr>
          <w:rStyle w:val="C3"/>
          <w:rFonts w:ascii="仿宋_GB2312" w:hAnsi="仿宋_GB2312"/>
          <w:sz w:val="32"/>
        </w:rPr>
      </w:pPr>
      <w:r>
        <w:rPr>
          <w:rStyle w:val="C3"/>
          <w:rFonts w:ascii="Microsoft YaHei UI" w:hAnsi="Microsoft YaHei UI"/>
          <w:sz w:val="32"/>
        </w:rPr>
        <w:t>　　政府可以通过购买服务的方式，将供养对象委托民办社会福利机构或者有能力的社会组织集中供养，按当地供养标准支付生活、医疗、照料等费用，并给予适当补贴。</w:t>
      </w:r>
    </w:p>
    <w:p>
      <w:pPr>
        <w:pStyle w:val="P1"/>
        <w:spacing w:lineRule="exact" w:line="589"/>
        <w:rPr>
          <w:rStyle w:val="C3"/>
          <w:rFonts w:ascii="仿宋_GB2312" w:hAnsi="仿宋_GB2312"/>
          <w:sz w:val="32"/>
        </w:rPr>
      </w:pPr>
      <w:r>
        <w:rPr>
          <w:rStyle w:val="C3"/>
          <w:rFonts w:ascii="Microsoft YaHei UI" w:hAnsi="Microsoft YaHei UI"/>
          <w:sz w:val="32"/>
        </w:rPr>
        <w:t>　　县级以上人民政府民政部门应当对民办社会福利机构的服务范围、标准和质量等进行监督检查，切实维护供养对象的合法权益。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鼓励国家机关、社会团体、企业事业单位将供养服务机构作为精神文明建设窗口和青少年尊老敬老教育基地。</w:t>
      </w:r>
    </w:p>
    <w:p>
      <w:pPr>
        <w:pStyle w:val="P1"/>
        <w:spacing w:lineRule="exact" w:line="589"/>
        <w:rPr>
          <w:rStyle w:val="C3"/>
          <w:rFonts w:ascii="仿宋_GB2312" w:hAnsi="仿宋_GB2312"/>
          <w:sz w:val="32"/>
        </w:rPr>
      </w:pPr>
      <w:r>
        <w:rPr>
          <w:rStyle w:val="C3"/>
          <w:rFonts w:ascii="Microsoft YaHei UI" w:hAnsi="Microsoft YaHei UI"/>
          <w:sz w:val="32"/>
        </w:rPr>
        <w:t>　　鼓励公民、法人和其他组织与供养服务机构或者供养对象结对帮扶，为供养对象提供帮助和生活照料。</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县级以上人民政府应当发挥志愿服务组织、社会工作服务机构和社会工作者的作用，为供养对象提供社会融入、能力提升、心理疏导等专业服务。</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第七章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违反本条例，法律、行政法规已有规定的，从其规定。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国家机关及其工作人员有下列情形之一的，由其上级主管部门或者监察机关责令改正；情节严重的，对直接负责的主管人员和其他直接责任人员依法给予处分；构成犯罪的，依法追究刑事责任：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（一）未按照规定制定农村五保供养标准的；</w:t>
      </w:r>
    </w:p>
    <w:p>
      <w:pPr>
        <w:pStyle w:val="P1"/>
        <w:spacing w:lineRule="exact" w:line="589"/>
        <w:rPr>
          <w:rStyle w:val="C3"/>
          <w:rFonts w:ascii="仿宋_GB2312" w:hAnsi="仿宋_GB2312"/>
          <w:sz w:val="32"/>
        </w:rPr>
      </w:pPr>
      <w:r>
        <w:rPr>
          <w:rStyle w:val="C3"/>
          <w:rFonts w:ascii="Microsoft YaHei UI" w:hAnsi="Microsoft YaHei UI"/>
          <w:sz w:val="32"/>
        </w:rPr>
        <w:t>　　（二）未按照规定足额拨付农村五保供养资金的；</w:t>
      </w:r>
    </w:p>
    <w:p>
      <w:pPr>
        <w:pStyle w:val="P1"/>
        <w:spacing w:lineRule="exact" w:line="589"/>
        <w:rPr>
          <w:rStyle w:val="C3"/>
          <w:rFonts w:ascii="仿宋_GB2312" w:hAnsi="仿宋_GB2312"/>
          <w:sz w:val="32"/>
        </w:rPr>
      </w:pPr>
      <w:r>
        <w:rPr>
          <w:rStyle w:val="C3"/>
          <w:rFonts w:ascii="Microsoft YaHei UI" w:hAnsi="Microsoft YaHei UI"/>
          <w:sz w:val="32"/>
        </w:rPr>
        <w:t>　　（三）对符合农村五保供养条件的不予批准，或者对不符合农村五保供养条件的予以批准的；</w:t>
      </w:r>
    </w:p>
    <w:p>
      <w:pPr>
        <w:pStyle w:val="P1"/>
        <w:spacing w:lineRule="exact" w:line="589"/>
        <w:rPr>
          <w:rStyle w:val="C3"/>
          <w:rFonts w:ascii="仿宋_GB2312" w:hAnsi="仿宋_GB2312"/>
          <w:sz w:val="32"/>
        </w:rPr>
      </w:pPr>
      <w:r>
        <w:rPr>
          <w:rStyle w:val="C3"/>
          <w:rFonts w:ascii="Microsoft YaHei UI" w:hAnsi="Microsoft YaHei UI"/>
          <w:sz w:val="32"/>
        </w:rPr>
        <w:t>　　（四）未按照规定的供养标准和时间发放供养金的；</w:t>
      </w:r>
    </w:p>
    <w:p>
      <w:pPr>
        <w:pStyle w:val="P1"/>
        <w:spacing w:lineRule="exact" w:line="589"/>
        <w:rPr>
          <w:rStyle w:val="C3"/>
          <w:rFonts w:ascii="仿宋_GB2312" w:hAnsi="仿宋_GB2312"/>
          <w:sz w:val="32"/>
        </w:rPr>
      </w:pPr>
      <w:r>
        <w:rPr>
          <w:rStyle w:val="C3"/>
          <w:rFonts w:ascii="Microsoft YaHei UI" w:hAnsi="Microsoft YaHei UI"/>
          <w:sz w:val="32"/>
        </w:rPr>
        <w:t>　　（五）虚报供养对象人数，骗取农村五保供养资金的；</w:t>
      </w:r>
    </w:p>
    <w:p>
      <w:pPr>
        <w:pStyle w:val="P1"/>
        <w:spacing w:lineRule="exact" w:line="589"/>
        <w:rPr>
          <w:rStyle w:val="C3"/>
          <w:rFonts w:ascii="仿宋_GB2312" w:hAnsi="仿宋_GB2312"/>
          <w:sz w:val="32"/>
        </w:rPr>
      </w:pPr>
      <w:r>
        <w:rPr>
          <w:rStyle w:val="C3"/>
          <w:rFonts w:ascii="Microsoft YaHei UI" w:hAnsi="Microsoft YaHei UI"/>
          <w:sz w:val="32"/>
        </w:rPr>
        <w:t>　　（六）未履行监督管理责任，造成重大事故的；</w:t>
      </w:r>
    </w:p>
    <w:p>
      <w:pPr>
        <w:pStyle w:val="P1"/>
        <w:spacing w:lineRule="exact" w:line="589"/>
        <w:rPr>
          <w:rStyle w:val="C3"/>
          <w:rFonts w:ascii="仿宋_GB2312" w:hAnsi="仿宋_GB2312"/>
          <w:sz w:val="32"/>
        </w:rPr>
      </w:pPr>
      <w:r>
        <w:rPr>
          <w:rStyle w:val="C3"/>
          <w:rFonts w:ascii="Microsoft YaHei UI" w:hAnsi="Microsoft YaHei UI"/>
          <w:sz w:val="32"/>
        </w:rPr>
        <w:t>　　（七）其他侵犯供养对象合法权益的。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供养服务机构及其工作人员或者村（居）民委员会以及受委托人有下列行为之一的，由县级人民政府民政部门或者乡镇人民政府、街道办事处责令限期改正；逾期不改正的，终止供养服务协议，对负有责任的主管人员和其他直接责任人员依法给予处分；造成损失的，依法承担民事责任；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（一）未尽到服务管理义务致使供养对象合法权益受到侵害的；</w:t>
      </w:r>
    </w:p>
    <w:p>
      <w:pPr>
        <w:pStyle w:val="P1"/>
        <w:spacing w:lineRule="exact" w:line="589"/>
        <w:rPr>
          <w:rStyle w:val="C3"/>
          <w:rFonts w:ascii="仿宋_GB2312" w:hAnsi="仿宋_GB2312"/>
          <w:sz w:val="32"/>
        </w:rPr>
      </w:pPr>
      <w:r>
        <w:rPr>
          <w:rStyle w:val="C3"/>
          <w:rFonts w:ascii="Microsoft YaHei UI" w:hAnsi="Microsoft YaHei UI"/>
          <w:sz w:val="32"/>
        </w:rPr>
        <w:t>　　（二）歧视、侮辱、虐待或者遗弃供养对象的；</w:t>
      </w:r>
    </w:p>
    <w:p>
      <w:pPr>
        <w:pStyle w:val="P1"/>
        <w:spacing w:lineRule="exact" w:line="589"/>
        <w:rPr>
          <w:rStyle w:val="C3"/>
          <w:rFonts w:ascii="仿宋_GB2312" w:hAnsi="仿宋_GB2312"/>
          <w:sz w:val="32"/>
        </w:rPr>
      </w:pPr>
      <w:r>
        <w:rPr>
          <w:rStyle w:val="C3"/>
          <w:rFonts w:ascii="Microsoft YaHei UI" w:hAnsi="Microsoft YaHei UI"/>
          <w:sz w:val="32"/>
        </w:rPr>
        <w:t>　　（三）侵占供养对象个人财产的；</w:t>
      </w:r>
    </w:p>
    <w:p>
      <w:pPr>
        <w:pStyle w:val="P1"/>
        <w:spacing w:lineRule="exact" w:line="589"/>
        <w:rPr>
          <w:rStyle w:val="C3"/>
          <w:rFonts w:ascii="仿宋_GB2312" w:hAnsi="仿宋_GB2312"/>
          <w:sz w:val="32"/>
        </w:rPr>
      </w:pPr>
      <w:r>
        <w:rPr>
          <w:rStyle w:val="C3"/>
          <w:rFonts w:ascii="Microsoft YaHei UI" w:hAnsi="Microsoft YaHei UI"/>
          <w:sz w:val="32"/>
        </w:rPr>
        <w:t>　　（四）私分、挪用、贪污供养资金、捐赠款物以及农副业生产经营收入的；</w:t>
      </w:r>
    </w:p>
    <w:p>
      <w:pPr>
        <w:pStyle w:val="P1"/>
        <w:spacing w:lineRule="exact" w:line="589"/>
        <w:rPr>
          <w:rStyle w:val="C3"/>
          <w:rFonts w:ascii="仿宋_GB2312" w:hAnsi="仿宋_GB2312"/>
          <w:sz w:val="32"/>
        </w:rPr>
      </w:pPr>
      <w:r>
        <w:rPr>
          <w:rStyle w:val="C3"/>
          <w:rFonts w:ascii="Microsoft YaHei UI" w:hAnsi="Microsoft YaHei UI"/>
          <w:sz w:val="32"/>
        </w:rPr>
        <w:t>　　（五）其他侵犯供养对象合法权益的行为。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集中供养对象拒不遵守供养服务机构管理制度，扰乱正常生活秩序或者造成他人人身伤害、财产损失的，由乡镇人民政府、街道办事处予以批评教育；情节严重的，停止集中供养；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第八章　附则</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24</w:t>
      </w:r>
      <w:r>
        <w:rPr>
          <w:rStyle w:val="C3"/>
          <w:rFonts w:ascii="Microsoft YaHei UI" w:hAnsi="Microsoft YaHei UI"/>
          <w:sz w:val="32"/>
        </w:rPr>
        <w:t>日湖北省第八届人民代表大会常务委员会第十八次会议通过、</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日湖北省第十一届人民代表大会常务委员会第十七次会议修改的《湖北省农村五保供养工作规定》同时废止。</w:t>
      </w:r>
    </w:p>
    <w:p>
      <w:pPr>
        <w:pStyle w:val="P1"/>
        <w:spacing w:lineRule="exact" w:line="589"/>
        <w:ind w:firstLine="628"/>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2024-08-28T01:36:28Z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