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CF5EA2" Type="http://schemas.openxmlformats.org/officeDocument/2006/relationships/officeDocument" Target="/word/document.xml" /><Relationship Id="coreR3ACF5EA2" Type="http://schemas.openxmlformats.org/package/2006/relationships/metadata/core-properties" Target="/docProps/core.xml" /><Relationship Id="customR3ACF5E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宋体" w:hAnsi="宋体"/>
          <w:sz w:val="32"/>
        </w:rPr>
      </w:pPr>
    </w:p>
    <w:p>
      <w:pPr>
        <w:pStyle w:val="P1"/>
        <w:spacing w:lineRule="exact" w:line="589"/>
        <w:jc w:val="center"/>
        <w:rPr>
          <w:rStyle w:val="C3"/>
          <w:rFonts w:ascii="仿宋_GB2312" w:hAnsi="仿宋_GB2312"/>
          <w:sz w:val="32"/>
        </w:rPr>
      </w:pPr>
      <w:r>
        <w:rPr>
          <w:rStyle w:val="C3"/>
          <w:rFonts w:ascii="宋体" w:hAnsi="宋体"/>
          <w:sz w:val="44"/>
        </w:rPr>
        <w:t>湖北省汉江流域水环境保护条例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日湖北省第十三届人民代表大会常务委员会第二十六次会议《关于集中修改涉及长江保护法省本级地方性法规的决定》修正</w:t>
      </w:r>
      <w:r>
        <w:rPr>
          <w:rStyle w:val="C3"/>
          <w:rFonts w:ascii="Microsoft YaHei UI" w:hAnsi="Microsoft YaHei UI"/>
          <w:sz w:val="32"/>
        </w:rPr>
        <w:t>）</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规划和标准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饮用水水源保护特别规定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水生态修复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保障和监督管理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信息公开和公众参与</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汉江流域水环境，防治水污染，保障饮用水安全和公众健康，促进绿色发展和高质量发展，推进生态文明建设，根据《中华人民共和国环境保护法》《中华人民共和国水污染防治法》等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本条例适用于本省行政区域内汉江流域水污染防治、水生态修复和水资源保护等活动。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本条例所称汉江流域，是指本省行政区域内十堰市、神农架林区、襄阳市、荆门市、随州市、孝感市、潜江市、天门市、仙桃市、武汉市境内汉江干流及其支流汇水面积内的水域和陆域。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汉江流域水环境保护应当坚持保护优先、防治结合、综合治理、协同联动、公众参与、损害担责的原则。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和汉江流域县级以上人民政府应当将汉江流域水环境保护工作纳入国民经济和社会发展规划，制定汉江流域水环境保护目标和年度计划，将政府投入汉江流域水环境保护的资金列入同级财政预算，并建立健全汉江流域水环境保护工作机制，支持水环境保护的科学技术研究和先进适用技术的推广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乡镇人民政府、街道办事处应当在职责范围内开展汉江流域水环境保护工作，进行日常巡查，发现问题及时报告并协调督促处理。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村（居）民委员会应当协助开展汉江流域水环境保护工作。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省和汉江流域县级以上人民政府生态环境主管部门对本行政区域内汉江流域水环境保护工作实施统一监督管理。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经济和信息化、公安、财政、自然资源、住房和城乡建设、交通运输、水行政、农业农村、文化和旅游、卫生健康、市场监督管理等主管部门在各自的职责范围内，负责汉江流域水环境保护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省人民政府对汉江流域水环境质量负总责，汉江流域各级人民政府对本行政区域内汉江流域水环境质量负责。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汉江流域水环境保护实行目标责任制和考核评价制度，将水环境质量状况、饮用水水源地建设及保护、水功能区水质、地表水考核断面水质、重点水污染物总量控制、生态流量等纳入目标考核内容。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汉江流域实行河（湖）长制。各级河（湖）长负责组织领导、统筹协调本行政区域内河湖的水资源保护、水域岸线管理、水污染防治、水环境治理、水生态修复等工作。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上级河（湖）长负责组织对相应河湖下一级河（湖）长履职情况进行指导和检查。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建立汉江流域水环境保护联席会议制度，协调解决汉江流域水污染防治规划、国土空间用途管制、自然资源资产管理、水资源调度和配置、生态保护补偿等重大问题。联席会议日常工作由省人民政府生态环境主管部门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省人民政府生态环境主管部门应当会同水行政等主管部门和汉江流域县级以上人民政府建立水环境保护的联防联控协调机制，实行统一规划、统一标准、统一监测、统一防治。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及其生态环境、水行政等主管部门应当加强汉江流域省际水环境保护的协调合作，建立健全与汉江流域相关省级人民政府及其有关部门、流域管理机构的联动工作机制，加强水环境信息共享，开展水环境监测、执法、应急等合作，共同应对和处理跨省突发水环境事件以及水污染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任何单位和个人都应当遵守水环境保护有关法律法规，提高环境保护意识，养成绿色、低碳、环保的生产生活方式。</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规划和标准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省人民政府应当组织发展改革、水行政、自然资源、生态环境等主管部门并会同有关流域管理机构，根据国家汉江流域水资源综合规划及有关规定，编制、修订本省汉江流域水资源规划，</w:t>
      </w:r>
      <w:r>
        <w:rPr>
          <w:rStyle w:val="C3"/>
          <w:rFonts w:ascii="Microsoft YaHei UI" w:hAnsi="Microsoft YaHei UI"/>
          <w:b w:val="0"/>
          <w:color w:val="auto"/>
          <w:sz w:val="32"/>
        </w:rPr>
        <w:t>合理配置、统一调度和高效利用</w:t>
      </w:r>
      <w:r>
        <w:rPr>
          <w:rStyle w:val="C3"/>
          <w:rFonts w:ascii="Microsoft YaHei UI" w:hAnsi="Microsoft YaHei UI"/>
          <w:sz w:val="32"/>
        </w:rPr>
        <w:t>汉江流域水资源</w:t>
      </w:r>
      <w:r>
        <w:rPr>
          <w:rStyle w:val="C3"/>
          <w:rFonts w:ascii="仿宋_GB2312" w:hAnsi="仿宋_GB2312"/>
          <w:sz w:val="32"/>
        </w:rPr>
        <w:t>,</w:t>
      </w:r>
      <w:r>
        <w:rPr>
          <w:rStyle w:val="C3"/>
          <w:rFonts w:ascii="Microsoft YaHei UI" w:hAnsi="Microsoft YaHei UI"/>
          <w:sz w:val="32"/>
        </w:rPr>
        <w:t>加强取用水总量控制和消耗强度控制管理，保障生活、生产经营和生态环境用水。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依法确定汉江流域水资源利用上线和各地取用水总量控制指标。取用水总量达到或者超过取用水总量控制指标的，停止审批建设项目新增取水；取用水总量接近取用水总量控制指标的，限制审批建设项目新增取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省人民政府生态环境主管部门应当划定汉江干流和主要支流的水功能区，报省人民政府批准后实施。汉江流域设区的市级人民政府划定本行政区域内汉江其他支流水功能区，报省人民政府批准后实施。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汉江流域水功能区应当定期评估，根据水环境保护需要和国家有关要求进行调整，并报省人民政府批准后实施。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水功能区的划定、调整应当科学论证，并公开征求意见。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汉江流域严格执行省人民政府批准的水功能区类别及相应的水环境质量标准。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省人民政府生态环境主管部门应当会同有关部门以及汉江流域县级以上人民政府，编制汉江流域水污染防治规划，报省人民政府批准后实施。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汉江流域水污染防治规划的编制应当严格遵守生态保护红线、环境质量底线、资源利用上线和</w:t>
      </w:r>
      <w:r>
        <w:rPr>
          <w:rStyle w:val="C3"/>
          <w:rFonts w:ascii="Microsoft YaHei UI" w:hAnsi="Microsoft YaHei UI"/>
          <w:b w:val="0"/>
          <w:color w:val="auto"/>
          <w:sz w:val="32"/>
        </w:rPr>
        <w:t>生态环境准入清单</w:t>
      </w:r>
      <w:r>
        <w:rPr>
          <w:rStyle w:val="C3"/>
          <w:rFonts w:ascii="Microsoft YaHei UI" w:hAnsi="Microsoft YaHei UI"/>
          <w:sz w:val="32"/>
        </w:rPr>
        <w:t>，符合国土空间规划、生态环境保护规划和水功能区划。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经批准的汉江流域水污染防治规划应当严格执行，不得擅自变更或者调整；确需变更或者调整的，应当按照编制程序报请批准。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政府生态环境、住房和城乡建设、农业农村、交通运输等主管部门应当按照各自职责，根据汉江流域水污染防治规划编制饮用水水源保护、城乡污水处理、黑臭水体治理、磷污染防治、船舶污染防治、农业农村污染防治、抗生素和内分泌干扰物的监测及污染防治等专项规划或者实施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汉江流域县级以上人民政府应当按照水污染防治规划和专项规划、实施方案要求，制定本行政区域水污染防治计划、不达标水体限期达标规划或者实施方案，报上一级人民政府备案后实施。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汉江流域水污染物排放应当符合国家和本省汉江流域水污染物排放标准。</w:t>
      </w:r>
    </w:p>
    <w:p>
      <w:pPr>
        <w:pStyle w:val="P1"/>
        <w:keepNext w:val="0"/>
        <w:keepLines w:val="0"/>
        <w:widowControl w:val="0"/>
        <w:spacing w:lineRule="exact" w:line="54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省人民政府应当对没有国家水污染物排放标准的特色产业、特有污染物或者国家有明确要求的特定水污染源或者水污染物，补充制定地方水污染物排放标准，报国务院生态环境主管部门备案。</w:t>
      </w:r>
    </w:p>
    <w:p>
      <w:pPr>
        <w:pStyle w:val="P1"/>
        <w:keepNext w:val="0"/>
        <w:keepLines w:val="0"/>
        <w:widowControl w:val="0"/>
        <w:spacing w:lineRule="exact" w:line="54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对产业密集、水环境问题突出，现有水污染物排放标准不能满足汉江流域水环境质量要求以及水环境形势复杂，无法适用统一的水污染物排放标准的，应当制定严于国家水污染物排放标准的地方水污染物排放标准，报国务院生态环境主管部门备案。</w:t>
      </w:r>
    </w:p>
    <w:p>
      <w:pPr>
        <w:pStyle w:val="P1"/>
        <w:spacing w:lineRule="exact" w:line="589"/>
        <w:ind w:firstLine="640"/>
        <w:rPr>
          <w:rStyle w:val="C3"/>
          <w:rFonts w:ascii="仿宋_GB2312" w:hAnsi="仿宋_GB2312"/>
          <w:sz w:val="32"/>
        </w:rPr>
      </w:pPr>
      <w:r>
        <w:rPr>
          <w:rStyle w:val="C3"/>
          <w:rFonts w:ascii="Microsoft YaHei UI" w:hAnsi="Microsoft YaHei UI"/>
          <w:b w:val="0"/>
          <w:color w:val="auto"/>
          <w:sz w:val="32"/>
        </w:rPr>
        <w:t>省人民政府应当定期对水污染物排放标准执行情况进行评估，并根据水环境保护需要依法进行修订。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鼓励和支持排污单位执行严于国家和本省规定的水污染物排放标准。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汉江流域实行水污染物排放总量控制。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确定汉江流域重点水污染物和其他水污染物的总量控制指标、排放削减量、削减时限和重点控制区域的控制计划，报省人民政府批准后执行；汉江流域县级以上人民政府生态环境主管部门应当制定本行政区域的实施方案，报同级人民政府批准后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汉江流域县级以上人民政府应当根据本行政区域水污染物排放总量控制指标的要求，将水污染物排放总量控制指标分解落实到排污单位。</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水污染防治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 xml:space="preserve">第一节  一般规定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b w:val="0"/>
          <w:color w:val="auto"/>
          <w:sz w:val="32"/>
        </w:rPr>
        <w:t>省人民政府应当根据长江流域发展规划、国土空间规划的要求，合理规划汉江流域产业布局，调整产业结构，科学制定汉江流域发展负面清单，并向社会公开。</w:t>
      </w:r>
      <w:r>
        <w:rPr>
          <w:rStyle w:val="C3"/>
          <w:rFonts w:ascii="Microsoft YaHei UI" w:hAnsi="Microsoft YaHei UI"/>
          <w:sz w:val="32"/>
        </w:rPr>
        <w:t>负面清单应当包含下列内容：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（一）国家明令淘汰、禁止建设以及不符合国家产业政策的项目；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（二）禁止在饮用水水源保护区从事的活动；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（三）禁止在丹江口库区及上游水域从事的活动；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（四）禁止在国家公园、地质公园、风景名胜区、自然保护区、森林公园、湿地公园以及蓄滞洪区从事的活动；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（五）法律法规规定的其他禁止性活动。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禁止在汉江流域新建、扩建纳入发展负面清单的项目。已经建成或者正在建设的，县级以上人民政府应当制定限期整治方案，依法予以改造、转产、搬迁或者关闭。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汉江流域工业集聚区应当配套建设污水集中处理设施及管网，安装自动监测设备，保证监测设备正常运行，并与生态环境主管部门的监测系统联网。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向汉江流域工业集聚区污水集中处理设施管网排放工业废水的单位，应当采取有效措施保证其进入集中处理设施管网的水质达到国家和本省规定的纳管标准。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汉江流域县级以上人民政府生态环境主管部门应当会同有关部门对排污口进行排查整治，实施分类管理，建立辖区内排污口的统计制度和档案制度，组织开展排污口监测和溯源，明确排污口的责任者，对违法设置的排污口依法予以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水污染物排放单位应当按照国家和本省的规定设置、监测、管理排污口，在排污口安装标注排污单位名称和排放污染物的种类、浓度及数量要求等内容的标志牌，并建立污水排放台账。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重点排污单位应当依法安装水污染物排放自动监测设备，与生态环境主管部门的监控设备联网，并保证监测设备正常运行。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禁止未依法取得排污许可或者违反排污许可规定排放水污染物。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汉江流域县级以上人民政府应当制定城乡污水处理设施建设规划或者实施方案，按期完成污水集中处理设施及配套管网的建设和改造，并实行雨污分流。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污水管网应当与污水集中处理设施同时设计、同时施工、同时投入使用，并及时维护，保证污水集中处理设施正常运行、污染物达标排放。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鼓励和支持建设分散式污水处理设施或者采用无动力、低能耗污水处理技术对分散式农村生活污水进行处理，并建立长效运行管护机制。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汉江流域城乡污水处理设施维护运营单位、污泥处理处置单位应当按照国家规定和标准，对污泥进行减量化、资源化、无害化处理处置，规范污泥管理台账，对污泥去向、用途、用量等进行跟踪、记录，不得随意倾倒、堆放、丢弃或者遗撒。属于危险废物的，应当委托有资质的单位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汉江流域县级以上人民政府及其有关部门应当建立健全城乡生活垃圾分类投放、收集、运输和处理体系，实行城乡生活垃圾减量化、资源化、无害化处理。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禁止任何单位或者个人向汉江流域水体及其堤坝或者岸坡、最高水位线以下的滩地或者沙洲倾倒、堆放或者贮存工业废渣、生活垃圾、农业投入品包装物、农作物秸秆和其他废弃物。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汉江流域县级以上人民政府应当组织有关部门加强对非法倾倒、堆放或者贮存废弃物的治理。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汉江流域医疗机构产生的含病原体、抗生素的废水以及医疗废物应当严格按照医疗机构水污染物排放标准和医疗废物集中处理技术规范进行无害化处理。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汉江流域县级以上人民政府生态环境、卫生健康等主管部门应当加强对医疗机构废水和医疗废物收集、贮存、运输、处置等活动的监督检查。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省人民政府及其农业农村等主管部门应当制定以绿色生态为导向的农业支持政策，完善农业生态补偿机制；制定汉江流域农业投入品禁用限用目录以及养殖业抗生素使用规范。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按照农业农村污染防治专项规划，组织开展农业面源污染治理，推进农药与化肥减量施用、农作物秸秆与畜禽养殖废弃物资源化利用、废旧农膜与农药包装回收处理，净化农田排水及地表径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禁止在汉江流域销售和使用剧毒、高毒、高残留农药（含除草剂）及其混剂。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汉江流域县级以上人民政府应当按照国家和本省有关规定，根据区域水环境承载力、土地消纳粪污能力以及畜禽养殖污染防治要求，划定本行政区域畜禽养殖的禁养区、限养区，科学确定畜禽养殖的品种、规模、总量。禁养区、限养区的划定应当报上一级人民政府备案，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畜禽养殖场、养殖小区应当根据养殖规模、国家以及本省水污染防治要求，建设相应的雨污分流、粪污贮存、废弃物综合利用和无害化处理配套设施，实现达标排放。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制定畜禽规模以下养殖污染防治办法，根据畜禽养殖数量确定畜禽规模以下养殖污染防治的标准和要求，实施分类管理。汉江流域县级、乡镇人民政府应当在畜禽养殖散养密集区实行畜禽粪污分户收集、集中处理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染疫畜禽及其排泄物和产品、病死或者死因不明的畜禽尸体应当根据国家和本省规定进行无害化处理，不得随意处置。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省人民政府应当组织制定水产养殖水污染防治技术规范、水产养殖尾水排放标准，明确投入品及抗生素使用、养殖尾水处理等要求。汉江流域县级以上人民政府应当组织有关部门，划定水产养殖禁养区、限养区，并按照相关规范和标准要求，指导、监督水产养殖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禁止将不达标水产养殖尾水直接排放。禁止在江河、湖泊、水库、水渠、运河、塘堰养殖珍珠；禁止在江河、湖泊、水库、水渠、运河围栏围网（含网箱）养殖、投肥（粪）养殖。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汉江流域各类船舶应当按照国家和本省有关规定，持有合法有效的防止水域环境污染的证书和文书，配备船舶污染物、废弃物的收集或者处理设施，实现污染物、废弃物船内封闭、收集上岸，不向水体排放。达不到要求的船舶，不得进入河道航行，县级以上人民政府交通运输主管部门和有关船闸管理单位不得放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县级以上人民政府交通运输主管部门应当会同生态环境、水行政等主管部门，根据汉江流域水环境质量状况和承载力，对船舶实行总量控制、分类管理；建立船舶污染防治联合执法机制，加强对船舶排放污染物的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鼓励和支持汉江流域船舶采用或者升级改造为环保型动力，限期淘汰不能达到污染物排放标准的船舶。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汉江流域港口、码头、装卸站和船舶修造厂所在地县级以上人民政府应当统筹规划建设船舶污染物、废弃物的接收、转运及处理处置设施，组织生态环境、交通运输、住房和城乡建设等主管部门建立船舶污染物、废弃物转运处置的联动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汉江流域港口、码头、装卸站和船舶修造厂应当按照国家和本省有关规范及标准配备船舶污染物、废弃物的接收贮存设施、设备。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省人民政府生态环境主管部门应当会同有关部门制定汉江流域总磷污染控制计划及总磷逐年削减方案</w:t>
      </w:r>
      <w:r>
        <w:rPr>
          <w:rStyle w:val="C3"/>
          <w:rFonts w:ascii="仿宋_GB2312" w:hAnsi="仿宋_GB2312"/>
          <w:sz w:val="32"/>
        </w:rPr>
        <w:t>,</w:t>
      </w:r>
      <w:r>
        <w:rPr>
          <w:rStyle w:val="C3"/>
          <w:rFonts w:ascii="Microsoft YaHei UI" w:hAnsi="Microsoft YaHei UI"/>
          <w:sz w:val="32"/>
        </w:rPr>
        <w:t>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汉江流域磷矿、磷化工、磷石膏库和其他涉磷生产经营者</w:t>
      </w:r>
      <w:r>
        <w:rPr>
          <w:rStyle w:val="C3"/>
          <w:rFonts w:ascii="仿宋_GB2312" w:hAnsi="仿宋_GB2312"/>
          <w:sz w:val="32"/>
        </w:rPr>
        <w:t>,</w:t>
      </w:r>
      <w:r>
        <w:rPr>
          <w:rStyle w:val="C3"/>
          <w:rFonts w:ascii="Microsoft YaHei UI" w:hAnsi="Microsoft YaHei UI"/>
          <w:sz w:val="32"/>
        </w:rPr>
        <w:t>应当加强资源化综合利用，按照排污许可要求控制总磷排放</w:t>
      </w:r>
      <w:r>
        <w:rPr>
          <w:rStyle w:val="C3"/>
          <w:rFonts w:ascii="仿宋_GB2312" w:hAnsi="仿宋_GB2312"/>
          <w:sz w:val="32"/>
        </w:rPr>
        <w:t>,</w:t>
      </w:r>
      <w:r>
        <w:rPr>
          <w:rStyle w:val="C3"/>
          <w:rFonts w:ascii="Microsoft YaHei UI" w:hAnsi="Microsoft YaHei UI"/>
          <w:sz w:val="32"/>
        </w:rPr>
        <w:t>并对排污口、周边环境和地下水进行总磷监测</w:t>
      </w:r>
      <w:r>
        <w:rPr>
          <w:rStyle w:val="C3"/>
          <w:rFonts w:ascii="仿宋_GB2312" w:hAnsi="仿宋_GB2312"/>
          <w:sz w:val="32"/>
        </w:rPr>
        <w:t>,</w:t>
      </w:r>
      <w:r>
        <w:rPr>
          <w:rStyle w:val="C3"/>
          <w:rFonts w:ascii="Microsoft YaHei UI" w:hAnsi="Microsoft YaHei UI"/>
          <w:sz w:val="32"/>
        </w:rPr>
        <w:t>依法公开监测信息。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禁止在汉江流域生产、销售、使用含磷洗衣粉、洗涤剂、清洁剂等洗涤用品。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省和汉江流域县级以上人民政府交通运输主管部门应当加强对危险化学品运输的监管。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禁止在汉江流域水上运输剧毒危险化学品和国家禁止通过内河运输的其他危险化学品。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汉江流域县级以上人民政府进行旅游业发展布局规划，应当组织生态环境等主管部门根据本行政区域水环境承载力进行论证评估。旅游项目、景点、线路等的确定和设施设备建设应当符合生态环境保护和水污染防治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汉江流域经营餐饮、娱乐、住宿等服务行业的企业和个人，应当采用节能、节水、节材和有利于保护生态环境的技术、设施和设备，禁止将未经处理或者处理后仍不达标的污水排入水体。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任何单位和个人不得在汉江水域利用船舶或者浮动设施提供除成品快餐之外的餐饮服务。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汉江流域县级以上人民政府应当加强地下水监测和开采管理；在地下水超采地区，划定地下水禁止开采区或者限制开采区。禁止在地下水禁采区取用地下水。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化学品生产企业以及工业集聚区、矿山开采区、尾矿库、危险废物处置场、垃圾填埋场等的经营管理单位，应当采用防渗、防漏等措施，防止地下水污染；建设地下水水质监测站点和网络，定期监测、预警地下水水质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禁止利用渗井、渗坑、裂隙、溶洞以及私设暗管等方式向地下水排放污染物。</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32"/>
        </w:rPr>
      </w:pPr>
      <w:r>
        <w:rPr>
          <w:rStyle w:val="C3"/>
          <w:rFonts w:ascii="宋体" w:hAnsi="宋体"/>
          <w:sz w:val="32"/>
        </w:rPr>
        <w:t xml:space="preserve">第二节  饮用水水源保护特别规定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b w:val="0"/>
          <w:color w:val="auto"/>
          <w:sz w:val="32"/>
        </w:rPr>
        <w:t>省人民政府组织划定汉江流域饮用水水源保护区，加强饮用水水源保护。汉江流域县级以上人民政府及其有关部门应当合理布局饮用水水源取水口，公布饮用水水源地名录；根据有关规定在饮用水水源保护区的边界设立明确的地理界标、警示标志和隔离设施，公示保护区内禁止从事的行为及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任何单位和个人不得擅自改变、破坏饮用水水源保护区地理界标、警示标志和隔离设施。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单一水源供水的城镇应当按照国家和本省规定建设备用水源或者应急水源，依法划定保护区。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汉江流域各级人民政府应当加强农村饮用水水源保护，做好水源选择、水质检测和卫生防护等工作，保障农村饮用水安全。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汉江流域县级以上人民政府在本行政区域外设置饮用水取水口的，其饮用水水源保护区的划定及保护，由有关人民政府协商提出方案，报省人民政府批准；协商不成的，由省人民政府生态环境主管部门会同水行政、自然资源、卫生健康、住房和城乡建设等主管部门提出方案，征求有关部门的意见后，报省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在饮用水水源保护区内，任何单位和个人不得实施有关法律法规禁止的行为，不得设置排污口或者建设有关法律法规禁止的项目；已经建成的排污口和建设项目，由县级以上人民政府依法责令拆除或者关闭。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汉江流域县级以上人民政府应当对饮用水水源进行实时监控和自动预警，定期对持久性有机污染物、藻毒素、抗生素和内分泌干扰物等影响水质的因素进行监测，并将监测结果及时向社会公开；对饮用水水源保护区及供水周边区域的环境状况和污染风险进行调查评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汉江流域县级以上人民政府应当制定饮用水水源突发事件应急预案，饮用水水源受到污染、威胁饮用水安全时，立即启动应急预案，保证供水安全。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丹江口水库及其水源保护区内，除适用法律法规和本条例关于水污染防治、饮用水水源保护等规定外，省和相关县级以上人民政府根据水源保护的需要，依法制定、实施更加严格的管理制度和保护措施，确保丹江口水库水质长期稳定在国家确定的标准以上，并持续改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在丹江口水库及其水源保护区范围内划定禁止或者限制采伐、开垦、种植、养殖的区域；建设生态隔离带，保护环库森林生态系统，推进水土保持，增强水源涵养能力，组织开展消落区生态治理，加强风险管控，保障供水安全和库区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依照有关法律法规的规定，对丹江口水库及其水源保护区实行生态保护补偿。</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水生态修复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省和汉江流域县级以上人民政府应当统筹流域山水林田湖草系统保护修复工作，建立健全水生态修复的长效机制，促进水生态功能的保护与修复。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省和汉江流域县级以上人民政府应当加强水源涵养林建设与保护，开展湿地保护与修复，加大退耕还林、还草、还湿力度，防止湿地面积减少和生态功能退化。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禁止侵占自然湿地等水源涵养空间，已侵占的应当限期予以恢复。</w:t>
      </w:r>
    </w:p>
    <w:p>
      <w:pPr>
        <w:pStyle w:val="P1"/>
        <w:keepNext w:val="0"/>
        <w:keepLines w:val="0"/>
        <w:widowControl w:val="0"/>
        <w:spacing w:lineRule="exact" w:line="540"/>
        <w:ind w:firstLine="628" w:left="0" w:right="0"/>
        <w:jc w:val="both"/>
        <w:rPr>
          <w:rStyle w:val="C3"/>
          <w:rFonts w:ascii="仿宋_GB2312" w:hAnsi="仿宋_GB2312"/>
          <w:b w:val="0"/>
          <w:color w:val="auto"/>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b w:val="0"/>
          <w:color w:val="auto"/>
          <w:sz w:val="32"/>
        </w:rPr>
        <w:t>省人民政府应当依法在汉江流域重要生态区、生态状况脆弱区划定公益林，实施严格管理。</w:t>
      </w:r>
    </w:p>
    <w:p>
      <w:pPr>
        <w:pStyle w:val="P1"/>
        <w:spacing w:lineRule="exact" w:line="589"/>
        <w:ind w:firstLine="640"/>
        <w:rPr>
          <w:rStyle w:val="C3"/>
          <w:rFonts w:ascii="仿宋_GB2312" w:hAnsi="仿宋_GB2312"/>
          <w:sz w:val="32"/>
        </w:rPr>
      </w:pPr>
      <w:r>
        <w:rPr>
          <w:rStyle w:val="C3"/>
          <w:rFonts w:ascii="Microsoft YaHei UI" w:hAnsi="Microsoft YaHei UI"/>
          <w:b w:val="0"/>
          <w:color w:val="auto"/>
          <w:sz w:val="32"/>
        </w:rPr>
        <w:t>省和汉江流域县级以上人民政府及其有关部门应当按照《中华人民共和国长江保护法》《中华人民共和国森林法》《湖北省天然林保护条例》等法律法规的规定，对汉江流域天然林实施严格保护，应保尽保。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任何单位和个人不得在天然林保护范围内从事非法建设活动和其他破坏行为。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省人民政府应当组织有关部门并会同有关流域管理机构，依法划定汉江流域河道、湖泊等水域岸线保护范围，合理确定岸线修复目标，保障自然岸线保有率；统筹集约利用汉江岸线资源，严格分区管理和用途管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汉江流域县级以上人民政府及其有关部门应当根据职责分工，按照岸线修复目标要求</w:t>
      </w:r>
      <w:r>
        <w:rPr>
          <w:rStyle w:val="C3"/>
          <w:rFonts w:ascii="仿宋_GB2312" w:hAnsi="仿宋_GB2312"/>
          <w:sz w:val="32"/>
        </w:rPr>
        <w:t>,</w:t>
      </w:r>
      <w:r>
        <w:rPr>
          <w:rStyle w:val="C3"/>
          <w:rFonts w:ascii="Microsoft YaHei UI" w:hAnsi="Microsoft YaHei UI"/>
          <w:sz w:val="32"/>
        </w:rPr>
        <w:t>制定并实施修复计划</w:t>
      </w:r>
      <w:r>
        <w:rPr>
          <w:rStyle w:val="C3"/>
          <w:rFonts w:ascii="仿宋_GB2312" w:hAnsi="仿宋_GB2312"/>
          <w:sz w:val="32"/>
        </w:rPr>
        <w:t>,</w:t>
      </w:r>
      <w:r>
        <w:rPr>
          <w:rStyle w:val="C3"/>
          <w:rFonts w:ascii="Microsoft YaHei UI" w:hAnsi="Microsoft YaHei UI"/>
          <w:sz w:val="32"/>
        </w:rPr>
        <w:t>清退非法利用、占用的岸线，恢复岸线生态功能。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省和汉江流域县级以上人民政府及其有关部门应当按照水功能区划和水污染防治规划要求，加强对江河、湖泊、运河、渠道、水库等水域的堤坝、岸坡以及最高水位线以下的滩地、沙洲的用途管制和水生态保护；加强河道红线管控和蓄滞洪区管理，整治违法农业种植养殖和违法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汉江流域实行河道采砂许可制度、采砂规划制度和采砂总量控制制度。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省和汉江流域县级以上人民政府河道采砂主管部门制定河道采砂规划时，应当评估河道采砂对鱼类、鸟类等野生动物及其栖息地的影响，并征求同级生态环境、渔业、林业等主管部门和河道周边公众的意见。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省和汉江流域县级以上人民政府河道采砂主管部门应当根据河道采砂规划严格控制本行政区域内可采区的年度采砂总量。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汉江流域县级以上人民政府应当组织有关部门，控制采砂船舶总量，开展联合执法，严厉打击非法采砂。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省人民政府及其水行政等主管部门应当会同有关流域管理机构及有关县级以上人民政府，综合考虑生活、生产经营和生态环境用水需要，科学核定汉江流域水电站、水库等水利工程的最小下泄流量；对全流域流量进行实时监控和动态调度，保证生态流量不低于本河段多年平均径流流量的</w:t>
      </w:r>
      <w:r>
        <w:rPr>
          <w:rStyle w:val="C3"/>
          <w:rFonts w:ascii="仿宋_GB2312" w:hAnsi="仿宋_GB2312"/>
          <w:sz w:val="32"/>
        </w:rPr>
        <w:t>20%</w:t>
      </w:r>
      <w:r>
        <w:rPr>
          <w:rStyle w:val="C3"/>
          <w:rFonts w:ascii="Microsoft YaHei UI" w:hAnsi="Microsoft YaHei UI"/>
          <w:sz w:val="32"/>
        </w:rPr>
        <w:t>。国家对汉江流域生态流量有更高标准的，从其规定。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汉江流域水电站、水库等水利工程经营管理单位应当严格执行流域水量调度方案，合理安排下泄流量和时段，并接受有关水行政主管部门、流域管理机构的统一调度和监督检查。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开展跨区域调水应当考虑受影响地区的水资源状况和水环境承载力，进行环境影响综合评估；动态监测水质情况和清水下泄对河道及生态环境的影响，科学核定调水量；完善生态保护补偿机制，支持受影响地区开展环境治理和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省人民政府及其有关部门应当加强引江济汉等补水工程运行管理和水量调度，保障运行经费投入，确保达到规划流量。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汉江流域严格控制新建、扩建水电站或者拦水坝。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省人民政府生态环境主管部门应当会同发展改革、水行政等主管部门组织对汉江流域水电站、拦水坝进行生态环境影响评估。对不符合国家和本省有关规定的，责令限期整改或者退出，同步开展生态修复。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汉江流域水电站、拦水坝的经营管理单位应当依法履行对水生生物的保护义务；对渔业资源有影响的，应当建设渔业资源增殖放流站、洄游通道或者采取其他补救措施。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省人民政府渔业主管部门应当定期对汉江流域水生物种资源状况进行调查，评估汉江流域水生态系统和水生生物总体状况，制定并实施水生生物多样性保护方案。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禁止违反国家和本省规定在汉江干流和水生生物保护区等重点水域进行渔业生产性捕捞。禁止使用电鱼、毒鱼、炸鱼或者密眼网具等法律法规禁用的捕捞方法、渔具进行捕捞。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汉江流域县级以上人民政府生态环境主管部门应当加强对汉江水体藻类的监测和水华预警、预报；发现异常的，及时报告省人民政府生态环境主管部门，并通报同级人民政府。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省人民政府生态环境主管部门应当会同有关部门建立汉江水华应急预案，发生水华影响供水安全时，立即启动应急预案。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汉江水域水电站、水库等水利工程坝址前的漂浮物和影响水环境的水生植物，由水利工程经营管理单位负责打捞。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汉江水域港口、码头作业范围内的漂浮物和影响水环境的水生植物，由港口、码头的经营管理单位负责打捞。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汉江水域其他范围内的漂浮物和影响水环境的水生植物，由所在地县级人民政府负责组织打捞。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打捞的漂浮物、水生植物等应当运送至所在地县级人民政府指定的场所进行无害化处理。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保障和监督管理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省人民政府应当加大水环境保护的投入力度，建立水环境保护专项资金整合机制，支持汉江流域水环境保护工作。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建立政府引导、市场运作、社会参与的多元化投融资机制，鼓励和引导社会力量参与汉江流域水环境保护工作。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省人民政府应当协调国家有关部门支持在汉江流域开展生态保护补偿，制定补偿办法，落实补偿资金；支持汉江流域各市县开展横向生态保护补偿。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加大对汉江流域的重点生态功能区、农产品主产区、受南水北调影响较大地区以及困难地区的财政转移支付。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省人民政府生态环境主管部门应当会同水行政主管部门，建立汉江流域水质水量动态监测预警体系和信息平台，统一监测标准和方法、统一布设监测站点和网络、统一发布监测预警信息。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省和汉江流域各级人民政府应当建立汉江流域水环境信息通报制度。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需要通过跨行政区控制性闸坝进行蓄水、泄洪、排涝时，闸坝所在地人民政府水行政、交通运输、生态环境等主管部门应当提前通报下游或者其他可能受到影响地区的有关部门，协同开展水环境保护。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省和汉江流域县级以上人民政府及其有关部门应当组织开展跨行政区域水环境的联合监测、联合检查和联合执法，建立健全重大建设项目环境影响评价会商、突发水环境事件应急预警和联动机制，加强水污染联合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跨行政区域的水污染纠纷，可以由有关人民政府协商解决，或者由其共同的上级人民政府协调解决。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对汉江流域水环境保护不力的地区，省人民政府生态环境主管部门应当会同有关部门约谈所在地人民政府主要负责人，并将约谈情况向社会公开，具体包含下列情形：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（一）水环境质量明显恶化的；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（二）未完成水环境质量改善目标及水污染防治重点任务的；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（三）对饮用水水源保护不力的；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（四）对突出水环境问题未有效解决或者整改不到位的；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（五）对突发水环境事件处置不力或者整改不到位的；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（六）法律法规规定的其他应当约谈的情形。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省和汉江流域县级以上人民政府应当每年向本级人民代表大会或者其常务委员会报告汉江流域水环境保护情况，具体包含下列内容：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（一）水环境保护法律法规贯彻执行情况；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（二）水环境保护相关规划编制和实施情况；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（三）水污染防治、水生态修复总体情况；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（四）饮用水水源保护情况；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（五）流量监控和动态调度情况；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（六）水环境监测以及水污染防治执法情况；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（七）法律法规规定的其他应当报告的内容。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对重大水环境事件的发生和处理情况应当及时向本级人民代表大会常务委员会报告，依法接受监督。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对污染汉江流域水环境、造成生态环境损害的行为，支持有关人民政府及其指定的部门或者机构，依法开展生态环境损害赔偿工作；支持法律规定的机关和有关社会组织依法提起公益诉讼。</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信息公开和公众参与</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省和汉江流域各级人民政府及生态环境等主管部门应当健全水环境保护信息公开制度，完善公众参与机制，为公众参与和监督水环境保护提供便利；在进行规划编制、环境影响评价、预防和修复治理等与公众密切相关的活动时，应当充分听取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省和汉江流域县级以上人民政府生态环境等主管部门应当依法公开下列信息：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（一）水环境保护相关规划、水功能区划及相应的水环境质量标准、水污染物排放标准及总量控制指标；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（二）饮用水水源监测情况；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（三）水质水量监测点位分布及监测预警信息；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（四）排污口设置情况；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（五）重点排污单位水污染物监测情况；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（六）突发水环境事件及应对情况；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（七）水环境质量目标责任和考核评价情况；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（八）法律法规规定的其他应当公开的信息。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生态环境主管部门应当会同有关部门建立排污单位环保诚信档案，记载其遵守环境保护法律法规和承担环境保护社会责任等情况，并纳入社会信用信息平台。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任何单位和个人可以对汉江流域水环境保护的决策活动提出意见和建议。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任何单位和个人有权对破坏汉江流域水环境的行为进行举报；有处理权限的部门接到举报后，应当及时核查、处理。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省和汉江流域各级人民政府及有关部门应当加强水环境保护的宣传教育。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学校和其他教育机构应当开展水环境保护宣传教育。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广播、电视、报刊、网络等媒体应当加强水环境保护的宣传引导，加强舆论监督。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鼓励和支持公众、环保志愿者和社会组织开展水环境保护法律法规和相关科学知识的宣传，参与汉江流域水环境保护和监督。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省和汉江流域各级人民政府及有关部门对在汉江流域水环境保护工作中做出显著成绩的单位和个人给予表彰和奖励。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违反本条例第二十条第三款规定，未依法取得排污许可或者违反排污许可规定排放水污染物的，由生态环境主管部门责令改正或者责令限制生产、停产整治，并处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二十三条第二款规定，向汉江流域水体及其堤坝或者岸坡、最高水位线以下的滩地或者沙洲倾倒、堆放或者贮存工业废渣、生活垃圾、农业投入品包装物、农作物秸秆和其他废弃物的，由生态环境主管部门责令停止违法行为，限期采取治理措施，消除污染，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万元以下罚款；逾期不采取治理措施的，生态环境主管部门可以指定有治理能力的单位代为治理，所需费用由违法者承担。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第二十五条第三款规定，在汉江流域销售剧毒、高毒、高残留农药（含除草剂）及其混剂的，由农业农村主管部门责令停止销售，没收违法所得和违法经营的农药以及用于违法经营的工具、设备等，违法销售的农药货值金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万元以下罚款；货值金额</w:t>
      </w:r>
      <w:r>
        <w:rPr>
          <w:rStyle w:val="C3"/>
          <w:rFonts w:ascii="仿宋_GB2312" w:hAnsi="仿宋_GB2312"/>
          <w:sz w:val="32"/>
        </w:rPr>
        <w:t>1</w:t>
      </w:r>
      <w:r>
        <w:rPr>
          <w:rStyle w:val="C3"/>
          <w:rFonts w:ascii="Microsoft YaHei UI" w:hAnsi="Microsoft YaHei UI"/>
          <w:sz w:val="32"/>
        </w:rPr>
        <w:t>万元以上的，并处货值金额五倍以上十倍以下罚款。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使用剧毒、高毒、高残留农药（含除草剂）及其混剂，使用者为单位的，处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万元以下罚款；使用者为个人的，处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千元以下罚款，情节严重的，处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违反本条例第二十八条第二款规定，将不达标水产养殖尾水直接排放的，由生态环境主管部门予以警告，责令改正；拒不改正的，处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第三十一条第三款规定，在汉江流域生产、销售含磷洗涤用品的，由市场监督管理部门责令停止生产、销售，没收违法所得和违法生产、销售的产品，并处违法生产、销售产品货值金额等值以上三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服务业经营者以及工业企业使用含磷洗涤用品的，由生态环境主管部门予以警告，责令停止使用，处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ind w:firstLine="616"/>
        <w:rPr>
          <w:rStyle w:val="C3"/>
          <w:rFonts w:ascii="仿宋_GB2312" w:hAnsi="仿宋_GB2312"/>
          <w:b w:val="0"/>
          <w:color w:val="auto"/>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b w:val="0"/>
          <w:color w:val="auto"/>
          <w:sz w:val="32"/>
        </w:rPr>
        <w:t>违反本条例第三十二条第二款规定，在汉江流域水上运输剧毒危险化学品和国家禁止通过内河运输的其他危险化学品的，由交通运输主管部门责令改正，没收违法所得，并处</w:t>
      </w:r>
      <w:r>
        <w:rPr>
          <w:rStyle w:val="C3"/>
          <w:rFonts w:ascii="仿宋_GB2312" w:hAnsi="仿宋_GB2312"/>
          <w:b w:val="0"/>
          <w:color w:val="auto"/>
          <w:sz w:val="32"/>
        </w:rPr>
        <w:t>20</w:t>
      </w:r>
      <w:r>
        <w:rPr>
          <w:rStyle w:val="C3"/>
          <w:rFonts w:ascii="Microsoft YaHei UI" w:hAnsi="Microsoft YaHei UI"/>
          <w:b w:val="0"/>
          <w:color w:val="auto"/>
          <w:sz w:val="32"/>
        </w:rPr>
        <w:t>万元以上</w:t>
      </w:r>
      <w:r>
        <w:rPr>
          <w:rStyle w:val="C3"/>
          <w:rFonts w:ascii="仿宋_GB2312" w:hAnsi="仿宋_GB2312"/>
          <w:b w:val="0"/>
          <w:color w:val="auto"/>
          <w:sz w:val="32"/>
        </w:rPr>
        <w:t>200</w:t>
      </w:r>
      <w:r>
        <w:rPr>
          <w:rStyle w:val="C3"/>
          <w:rFonts w:ascii="Microsoft YaHei UI" w:hAnsi="Microsoft YaHei UI"/>
          <w:b w:val="0"/>
          <w:color w:val="auto"/>
          <w:sz w:val="32"/>
        </w:rPr>
        <w:t>万元以下罚款，对直接负责的主管人员和其他直接责任人员处</w:t>
      </w:r>
      <w:r>
        <w:rPr>
          <w:rStyle w:val="C3"/>
          <w:rFonts w:ascii="仿宋_GB2312" w:hAnsi="仿宋_GB2312"/>
          <w:b w:val="0"/>
          <w:color w:val="auto"/>
          <w:sz w:val="32"/>
        </w:rPr>
        <w:t>5</w:t>
      </w:r>
      <w:r>
        <w:rPr>
          <w:rStyle w:val="C3"/>
          <w:rFonts w:ascii="Microsoft YaHei UI" w:hAnsi="Microsoft YaHei UI"/>
          <w:b w:val="0"/>
          <w:color w:val="auto"/>
          <w:sz w:val="32"/>
        </w:rPr>
        <w:t>万元以上</w:t>
      </w:r>
      <w:r>
        <w:rPr>
          <w:rStyle w:val="C3"/>
          <w:rFonts w:ascii="仿宋_GB2312" w:hAnsi="仿宋_GB2312"/>
          <w:b w:val="0"/>
          <w:color w:val="auto"/>
          <w:sz w:val="32"/>
        </w:rPr>
        <w:t>10</w:t>
      </w:r>
      <w:r>
        <w:rPr>
          <w:rStyle w:val="C3"/>
          <w:rFonts w:ascii="Microsoft YaHei UI" w:hAnsi="Microsoft YaHei UI"/>
          <w:b w:val="0"/>
          <w:color w:val="auto"/>
          <w:sz w:val="32"/>
        </w:rPr>
        <w:t>万元以下罚款</w:t>
      </w:r>
      <w:r>
        <w:rPr>
          <w:rStyle w:val="C3"/>
          <w:rFonts w:ascii="仿宋_GB2312" w:hAnsi="仿宋_GB2312"/>
          <w:b w:val="0"/>
          <w:color w:val="auto"/>
          <w:sz w:val="32"/>
        </w:rPr>
        <w:t>;</w:t>
      </w:r>
      <w:r>
        <w:rPr>
          <w:rStyle w:val="C3"/>
          <w:rFonts w:ascii="Microsoft YaHei UI" w:hAnsi="Microsoft YaHei UI"/>
          <w:b w:val="0"/>
          <w:color w:val="auto"/>
          <w:sz w:val="32"/>
        </w:rPr>
        <w:t>情节严重的，责令停业整顿，或者吊销相关许可证。</w:t>
      </w:r>
    </w:p>
    <w:p>
      <w:pPr>
        <w:pStyle w:val="P1"/>
        <w:spacing w:lineRule="exact" w:line="589"/>
        <w:ind w:firstLine="616"/>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违反本条例第三十三条第三款规定，在汉江水域利用船舶或者浮动设施提供除成品快餐之外的餐饮服务的，由市场监督管理部门责令停止违法行为，处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国家机关及其工作人员在汉江流域水环境保护工作中滥用职权、玩忽职守、徇私舞弊的，由其主管机关或者监察机关对直接负责的主管人员和其他直接责任人员依法给予处分；构成犯罪的，依法追究刑事责任。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日湖北省第九届人民代表大会常务委员会第十三次会议通过的《湖北省汉江流域水污染防治条例》同时废止。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2020-07-31T01:55:00Z</cp:lastPrinted>
  <dcterms:modified xsi:type="dcterms:W3CDTF">2024-08-28T01:36:36Z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C29417B19BA84B45B7BAE8B7E1529D14</vt:lpwstr>
  </property>
</Properties>
</file>