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BD2C09" Type="http://schemas.openxmlformats.org/officeDocument/2006/relationships/officeDocument" Target="/word/document.xml" /><Relationship Id="coreR6CBD2C09" Type="http://schemas.openxmlformats.org/package/2006/relationships/metadata/core-properties" Target="/docProps/core.xml" /><Relationship Id="customR6CBD2C0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widowControl w:val="0"/>
        <w:shd w:val="clear" w:fill="FFFFFF"/>
        <w:spacing w:lineRule="exact" w:line="560" w:before="0" w:after="0" w:beforeAutospacing="0" w:afterAutospacing="0"/>
        <w:ind w:firstLine="640"/>
        <w:jc w:val="both"/>
        <w:rPr>
          <w:rStyle w:val="C4"/>
          <w:rFonts w:ascii="仿宋_GB2312" w:hAnsi="仿宋_GB2312"/>
          <w:b w:val="0"/>
        </w:rPr>
      </w:pPr>
    </w:p>
    <w:p>
      <w:pPr>
        <w:pStyle w:val="P6"/>
        <w:shd w:val="clear" w:fill="FFFFFF"/>
        <w:spacing w:lineRule="exact" w:line="560" w:before="0" w:after="0" w:beforeAutospacing="0" w:afterAutospacing="0"/>
        <w:jc w:val="center"/>
        <w:rPr>
          <w:rStyle w:val="C4"/>
          <w:rFonts w:ascii="Times New Roman" w:hAnsi="Times New Roman"/>
          <w:color w:val="404040"/>
        </w:rPr>
      </w:pPr>
    </w:p>
    <w:p>
      <w:pPr>
        <w:pStyle w:val="P1"/>
        <w:widowControl w:val="1"/>
        <w:spacing w:lineRule="exact" w:line="560"/>
        <w:jc w:val="center"/>
        <w:rPr>
          <w:rStyle w:val="C3"/>
          <w:sz w:val="44"/>
        </w:rPr>
      </w:pPr>
      <w:r>
        <w:rPr>
          <w:rStyle w:val="C3"/>
          <w:rFonts w:ascii="方正姚体" w:hAnsi="方正姚体"/>
          <w:sz w:val="44"/>
        </w:rPr>
        <w:t>乌鲁木齐市人民代表大会常务委员会关于废止《乌鲁木齐市畜禽屠宰和肉品流通管理条例》</w:t>
      </w:r>
    </w:p>
    <w:p>
      <w:pPr>
        <w:pStyle w:val="P1"/>
        <w:widowControl w:val="1"/>
        <w:spacing w:lineRule="exact" w:line="560"/>
        <w:jc w:val="center"/>
        <w:rPr>
          <w:rStyle w:val="C3"/>
          <w:sz w:val="44"/>
        </w:rPr>
      </w:pPr>
      <w:r>
        <w:rPr>
          <w:rStyle w:val="C3"/>
          <w:rFonts w:ascii="方正姚体" w:hAnsi="方正姚体"/>
          <w:sz w:val="44"/>
        </w:rPr>
        <w:t>《乌鲁木齐市社会治安综合治理若干规定》</w:t>
      </w:r>
    </w:p>
    <w:p>
      <w:pPr>
        <w:pStyle w:val="P1"/>
        <w:widowControl w:val="1"/>
        <w:spacing w:lineRule="exact" w:line="560"/>
        <w:jc w:val="center"/>
        <w:rPr>
          <w:rStyle w:val="C3"/>
          <w:sz w:val="44"/>
        </w:rPr>
      </w:pPr>
      <w:r>
        <w:rPr>
          <w:rStyle w:val="C3"/>
          <w:rFonts w:ascii="方正姚体" w:hAnsi="方正姚体"/>
          <w:sz w:val="44"/>
        </w:rPr>
        <w:t>的决定</w:t>
      </w:r>
    </w:p>
    <w:p>
      <w:pPr>
        <w:pStyle w:val="P8"/>
        <w:rPr>
          <w:rStyle w:val="C3"/>
        </w:rPr>
      </w:pPr>
    </w:p>
    <w:p>
      <w:pPr>
        <w:pStyle w:val="P1"/>
        <w:widowControl w:val="1"/>
        <w:tabs>
          <w:tab w:val="left" w:pos="720" w:leader="none"/>
          <w:tab w:val="left" w:pos="8280" w:leader="none"/>
        </w:tabs>
        <w:spacing w:lineRule="exact" w:line="560"/>
        <w:ind w:hanging="67" w:left="487"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日乌鲁木齐市第十六届人民代表大会常务委员会第三十六次会议通过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日新疆维吾尔自治区第十三届人民代表大会常务委员会</w:t>
      </w:r>
    </w:p>
    <w:p>
      <w:pPr>
        <w:pStyle w:val="P1"/>
        <w:widowControl w:val="1"/>
        <w:tabs>
          <w:tab w:val="left" w:pos="720" w:leader="none"/>
          <w:tab w:val="left" w:pos="8280" w:leader="none"/>
        </w:tabs>
        <w:spacing w:lineRule="exact" w:line="560"/>
        <w:ind w:hanging="67" w:left="487" w:right="622"/>
        <w:jc w:val="center"/>
        <w:rPr>
          <w:rStyle w:val="C3"/>
          <w:rFonts w:ascii="楷体_GB2312" w:hAnsi="楷体_GB2312"/>
          <w:sz w:val="32"/>
        </w:rPr>
      </w:pPr>
      <w:r>
        <w:rPr>
          <w:rStyle w:val="C3"/>
          <w:rFonts w:ascii="Microsoft YaHei UI" w:hAnsi="Microsoft YaHei UI"/>
          <w:sz w:val="32"/>
        </w:rPr>
        <w:t>第二十五次会议批准）</w:t>
      </w:r>
    </w:p>
    <w:p>
      <w:pPr>
        <w:pStyle w:val="P6"/>
        <w:shd w:val="clear" w:fill="FFFFFF"/>
        <w:spacing w:lineRule="exact" w:line="560" w:before="0" w:after="0" w:beforeAutospacing="0" w:afterAutospacing="0"/>
        <w:jc w:val="both"/>
        <w:rPr>
          <w:rStyle w:val="C4"/>
          <w:rFonts w:ascii="Times New Roman" w:hAnsi="Times New Roman"/>
          <w:color w:val="404040"/>
        </w:rPr>
      </w:pP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乌鲁木齐市第十六届人民代表大会常务委员会第三十六次会议决定，废止下列法规：</w:t>
      </w: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一、《乌鲁木齐市畜禽屠宰和肉品流通管理条例》</w:t>
      </w:r>
      <w:r>
        <w:rPr>
          <w:rStyle w:val="C3"/>
          <w:rFonts w:ascii="仿宋_GB2312" w:hAnsi="仿宋_GB2312"/>
          <w:color w:val="000000"/>
          <w:sz w:val="32"/>
          <w:shd w:val="clear" w:color="auto" w:fill="FFFFFF"/>
        </w:rPr>
        <w:t xml:space="preserve"> (2005</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8</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19</w:t>
      </w:r>
      <w:r>
        <w:rPr>
          <w:rStyle w:val="C3"/>
          <w:rFonts w:ascii="Microsoft YaHei UI" w:hAnsi="Microsoft YaHei UI"/>
          <w:color w:val="000000"/>
          <w:sz w:val="32"/>
          <w:shd w:val="clear" w:color="auto" w:fill="FFFFFF"/>
        </w:rPr>
        <w:t>日乌鲁木齐市第十三届人民代表大会常务委员会第二十一次会议通过</w:t>
      </w:r>
      <w:r>
        <w:rPr>
          <w:rStyle w:val="C3"/>
          <w:rFonts w:ascii="仿宋_GB2312" w:hAnsi="仿宋_GB2312"/>
          <w:color w:val="000000"/>
          <w:sz w:val="32"/>
          <w:shd w:val="clear" w:color="auto" w:fill="FFFFFF"/>
        </w:rPr>
        <w:t xml:space="preserve">  2005</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11</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25</w:t>
      </w:r>
      <w:r>
        <w:rPr>
          <w:rStyle w:val="C3"/>
          <w:rFonts w:ascii="Microsoft YaHei UI" w:hAnsi="Microsoft YaHei UI"/>
          <w:color w:val="000000"/>
          <w:sz w:val="32"/>
          <w:shd w:val="clear" w:color="auto" w:fill="FFFFFF"/>
        </w:rPr>
        <w:t>日新疆维吾尔自治区第十届人民代表大会常务委员会第二十次会议批准</w:t>
      </w:r>
      <w:r>
        <w:rPr>
          <w:rStyle w:val="C3"/>
          <w:rFonts w:ascii="仿宋_GB2312" w:hAnsi="仿宋_GB2312"/>
          <w:color w:val="000000"/>
          <w:sz w:val="32"/>
          <w:shd w:val="clear" w:color="auto" w:fill="FFFFFF"/>
        </w:rPr>
        <w:t>)</w:t>
      </w:r>
    </w:p>
    <w:p>
      <w:pPr>
        <w:pStyle w:val="P1"/>
        <w:shd w:val="clear" w:fill="FFFFFF"/>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二、《乌鲁木齐市社会治安综合治理若干规定》（</w:t>
      </w:r>
      <w:r>
        <w:rPr>
          <w:rStyle w:val="C3"/>
          <w:rFonts w:ascii="仿宋_GB2312" w:hAnsi="仿宋_GB2312"/>
          <w:color w:val="000000"/>
          <w:sz w:val="32"/>
          <w:shd w:val="clear" w:color="auto" w:fill="FFFFFF"/>
        </w:rPr>
        <w:t>1994</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12</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31</w:t>
      </w:r>
      <w:r>
        <w:rPr>
          <w:rStyle w:val="C3"/>
          <w:rFonts w:ascii="Microsoft YaHei UI" w:hAnsi="Microsoft YaHei UI"/>
          <w:color w:val="000000"/>
          <w:sz w:val="32"/>
          <w:shd w:val="clear" w:color="auto" w:fill="FFFFFF"/>
        </w:rPr>
        <w:t>日乌鲁木齐市第十一届人民代表大会常务委员会第十三次会议通过</w:t>
      </w:r>
      <w:r>
        <w:rPr>
          <w:rStyle w:val="C3"/>
          <w:rFonts w:ascii="仿宋_GB2312" w:hAnsi="仿宋_GB2312"/>
          <w:color w:val="000000"/>
          <w:sz w:val="32"/>
          <w:shd w:val="clear" w:color="auto" w:fill="FFFFFF"/>
        </w:rPr>
        <w:t xml:space="preserve">  1995</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4</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8</w:t>
      </w:r>
      <w:r>
        <w:rPr>
          <w:rStyle w:val="C3"/>
          <w:rFonts w:ascii="Microsoft YaHei UI" w:hAnsi="Microsoft YaHei UI"/>
          <w:color w:val="000000"/>
          <w:sz w:val="32"/>
          <w:shd w:val="clear" w:color="auto" w:fill="FFFFFF"/>
        </w:rPr>
        <w:t>日新疆维吾尔自治区第八届人民代表大会常务委员会第十四次会议批准）</w:t>
      </w:r>
    </w:p>
    <w:p>
      <w:pPr>
        <w:pStyle w:val="P1"/>
        <w:shd w:val="clear" w:fill="FFFFFF"/>
        <w:spacing w:lineRule="exact" w:line="560"/>
        <w:ind w:firstLine="640"/>
        <w:rPr>
          <w:rStyle w:val="C3"/>
          <w:sz w:val="32"/>
        </w:rPr>
      </w:pPr>
      <w:r>
        <w:rPr>
          <w:rStyle w:val="C3"/>
          <w:rFonts w:ascii="Microsoft YaHei UI" w:hAnsi="Microsoft YaHei UI"/>
          <w:color w:val="000000"/>
          <w:sz w:val="32"/>
          <w:shd w:val="clear" w:color="auto" w:fill="FFFFFF"/>
        </w:rPr>
        <w:t>本决定自公布之日起施行。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0"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left" w:pos="720" w:leader="none"/>
        <w:tab w:val="left" w:pos="1050" w:leader="none"/>
        <w:tab w:val="center" w:pos="4153" w:leader="none"/>
        <w:tab w:val="right" w:pos="8306"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4"/>
      <w:tabs>
        <w:tab w:val="center" w:pos="4153" w:leader="none"/>
        <w:tab w:val="right" w:pos="8306" w:leader="none"/>
      </w:tabs>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21"/>
    </w:rPr>
  </w:style>
  <w:style w:type="paragraph" w:styleId="P2">
    <w:name w:val="Body Text Indent1"/>
    <w:basedOn w:val="P1"/>
    <w:next w:val="P2"/>
    <w:pPr>
      <w:spacing w:after="120"/>
      <w:ind w:left="420"/>
    </w:pPr>
    <w:rPr/>
  </w:style>
  <w:style w:type="paragraph" w:styleId="P3">
    <w:name w:val="正文文本"/>
    <w:basedOn w:val="P1"/>
    <w:next w:val="P3"/>
    <w:pPr>
      <w:jc w:val="center"/>
    </w:pPr>
    <w:rPr>
      <w:sz w:val="32"/>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List Paragraph"/>
    <w:basedOn w:val="P1"/>
    <w:next w:val="P7"/>
    <w:qFormat/>
    <w:pPr>
      <w:ind w:firstLine="420"/>
    </w:pPr>
    <w:rPr>
      <w:rFonts w:ascii="Calibri" w:hAnsi="Calibri"/>
      <w:sz w:val="21"/>
    </w:rPr>
  </w:style>
  <w:style w:type="paragraph" w:styleId="P8">
    <w:name w:val="Body Text First Indent 21"/>
    <w:basedOn w:val="P2"/>
    <w:next w:val="P8"/>
    <w:qFormat/>
    <w:pPr>
      <w:ind w:firstLine="420"/>
    </w:pPr>
    <w:rPr>
      <w:rFonts w:ascii="Calibri" w:hAnsi="Calibri"/>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2018-04-19T03:25:00Z</dcterms:created>
  <cp:lastModifiedBy>f1TZOF\f1TZOF-</cp:lastModifiedBy>
  <cp:lastPrinted>2018-04-20T03:01:00Z</cp:lastPrinted>
  <dcterms:modified xsi:type="dcterms:W3CDTF">2024-08-28T01:36:38Z</dcterms:modified>
  <cp:revision>2</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2052-11.1.0.10503</vt:lpwstr>
  </property>
  <property fmtid="{D5CDD505-2E9C-101B-9397-08002B2CF9AE}" pid="3" name="ICV">
    <vt:lpwstr>3684FCCE636F45258757BEE7DCA4C25F</vt:lpwstr>
  </property>
</Properties>
</file>