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1C355D" Type="http://schemas.openxmlformats.org/officeDocument/2006/relationships/officeDocument" Target="/word/document.xml" /><Relationship Id="coreR421C355D" Type="http://schemas.openxmlformats.org/package/2006/relationships/metadata/core-properties" Target="/docProps/core.xml" /><Relationship Id="customR421C35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jc w:val="center"/>
        <w:rPr>
          <w:rStyle w:val="C3"/>
          <w:rFonts w:ascii="宋体" w:hAnsi="宋体"/>
          <w:sz w:val="44"/>
        </w:rPr>
      </w:pPr>
    </w:p>
    <w:p>
      <w:pPr>
        <w:pStyle w:val="P1"/>
        <w:spacing w:lineRule="exact" w:line="570"/>
        <w:jc w:val="center"/>
        <w:rPr>
          <w:rStyle w:val="C3"/>
          <w:rFonts w:ascii="宋体" w:hAnsi="宋体"/>
          <w:sz w:val="44"/>
        </w:rPr>
      </w:pPr>
    </w:p>
    <w:p>
      <w:pPr>
        <w:pStyle w:val="P1"/>
        <w:spacing w:lineRule="exact" w:line="570"/>
        <w:jc w:val="center"/>
        <w:rPr>
          <w:rStyle w:val="C3"/>
          <w:rFonts w:ascii="宋体" w:hAnsi="宋体"/>
          <w:sz w:val="44"/>
        </w:rPr>
      </w:pPr>
      <w:r>
        <w:rPr>
          <w:rStyle w:val="C3"/>
          <w:rFonts w:ascii="宋体" w:hAnsi="宋体"/>
          <w:sz w:val="44"/>
        </w:rPr>
        <w:t>唐山市人民代表大会常务委员会</w:t>
      </w:r>
    </w:p>
    <w:p>
      <w:pPr>
        <w:pStyle w:val="P1"/>
        <w:spacing w:lineRule="exact" w:line="570"/>
        <w:ind w:firstLine="872"/>
        <w:jc w:val="both"/>
        <w:rPr>
          <w:rStyle w:val="C3"/>
          <w:rFonts w:ascii="宋体" w:hAnsi="宋体"/>
          <w:sz w:val="44"/>
        </w:rPr>
      </w:pPr>
      <w:r>
        <w:rPr>
          <w:rStyle w:val="C3"/>
          <w:rFonts w:ascii="宋体" w:hAnsi="宋体"/>
          <w:sz w:val="44"/>
        </w:rPr>
        <w:t>关于废止《唐山市城镇国有土地使用权</w:t>
      </w:r>
    </w:p>
    <w:p>
      <w:pPr>
        <w:pStyle w:val="P1"/>
        <w:spacing w:lineRule="exact" w:line="570"/>
        <w:ind w:firstLine="872"/>
        <w:jc w:val="center"/>
        <w:rPr>
          <w:rStyle w:val="C3"/>
          <w:rFonts w:ascii="宋体" w:hAnsi="宋体"/>
          <w:sz w:val="44"/>
        </w:rPr>
      </w:pPr>
      <w:r>
        <w:rPr>
          <w:rStyle w:val="C3"/>
          <w:rFonts w:ascii="宋体" w:hAnsi="宋体"/>
          <w:sz w:val="44"/>
        </w:rPr>
        <w:t>出让转让管理条例》的决定</w:t>
      </w:r>
    </w:p>
    <w:p>
      <w:pPr>
        <w:pStyle w:val="P1"/>
        <w:spacing w:lineRule="exact" w:line="570"/>
        <w:ind w:right="5"/>
        <w:jc w:val="center"/>
        <w:rPr>
          <w:rStyle w:val="C3"/>
          <w:rFonts w:ascii="楷体_GB2312" w:hAnsi="楷体_GB2312"/>
        </w:rPr>
      </w:pPr>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日唐山市第十六届人民代表大会</w:t>
      </w:r>
    </w:p>
    <w:p>
      <w:pPr>
        <w:pStyle w:val="P1"/>
        <w:spacing w:lineRule="exact" w:line="570"/>
        <w:ind w:right="5"/>
        <w:jc w:val="center"/>
        <w:rPr>
          <w:rStyle w:val="C3"/>
          <w:rFonts w:ascii="楷体_GB2312" w:hAnsi="楷体_GB2312"/>
        </w:rPr>
      </w:pPr>
      <w:r>
        <w:rPr>
          <w:rStyle w:val="C3"/>
          <w:rFonts w:ascii="Microsoft YaHei UI" w:hAnsi="Microsoft YaHei UI"/>
        </w:rPr>
        <w:t>常务委员会第六次会议通过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日河北省</w:t>
      </w:r>
    </w:p>
    <w:p>
      <w:pPr>
        <w:pStyle w:val="P1"/>
        <w:spacing w:lineRule="exact" w:line="570"/>
        <w:ind w:right="5"/>
        <w:jc w:val="center"/>
        <w:rPr>
          <w:rStyle w:val="C3"/>
          <w:rFonts w:ascii="楷体_GB2312" w:hAnsi="楷体_GB2312"/>
        </w:rPr>
      </w:pPr>
      <w:r>
        <w:rPr>
          <w:rStyle w:val="C3"/>
          <w:rFonts w:ascii="Microsoft YaHei UI" w:hAnsi="Microsoft YaHei UI"/>
        </w:rPr>
        <w:t>第十三届人民代表大会常务委员会第三十二次会议批准）</w:t>
      </w:r>
    </w:p>
    <w:p>
      <w:pPr>
        <w:pStyle w:val="P1"/>
        <w:spacing w:lineRule="exact" w:line="570" w:before="120"/>
        <w:jc w:val="center"/>
        <w:rPr>
          <w:rStyle w:val="C3"/>
          <w:b w:val="1"/>
          <w:color w:val="000000"/>
          <w:sz w:val="44"/>
        </w:rPr>
      </w:pPr>
    </w:p>
    <w:p>
      <w:pPr>
        <w:pStyle w:val="P1"/>
        <w:spacing w:lineRule="exact" w:line="570"/>
        <w:ind w:firstLine="632"/>
      </w:pPr>
      <w:r>
        <w:t>唐山市第十六届人民代表大会常务委员会第六次会议审议了市人民政府提请审议的《唐山市城镇国有土地使用权出让转让管理条例废止案（草案）》，决定废止《唐山市城镇国有土地使用权出让转让管理条例》（1995年6月27日唐山市第十届人民代表大会常务委员会第十五次会议通过，经1995年9月13日河北省第八届人民代表大会常务委员会第十六次会议批准，于1995年9月25日公布、自1995年11月15日起施行；1997年6月25日唐山市第十届人民代表大会常务委员会第二十八次会议第一次修正，经1997年9月3日河北省第八届人民代表大会常务委员会第二十八次会议批准，于1997年9月10日公布施行；根据2002年5月18日唐山市第十一届人民代表大会常务委员会第三十次会议《关于修改〈唐山市城镇国有土地使用权出让转让管理条例〉的决定》第二次修正，经2002年7月30日河北省第九届人民代表大会常务委员会第二十八次会议批准，于2002年8月5日公布施行；根据2010年8月26日唐山市第十三届人民代表大会常务委员会第二十一次会议关于修改部分地方性法规的决定第三次修正，经2010年9月29日河北省第十一届人民代表大会常务委员会第十九次会议批准，于2010年10月8日公布施行）。</w:t>
      </w:r>
    </w:p>
    <w:p>
      <w:pPr>
        <w:pStyle w:val="P1"/>
        <w:spacing w:lineRule="exact" w:line="570"/>
        <w:ind w:firstLine="632"/>
      </w:pPr>
      <w:r>
        <w:t>本决定自公布之日起施行。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jc w:val="right"/>
      <w:rPr>
        <w:rStyle w:val="C12"/>
        <w:sz w:val="28"/>
      </w:rPr>
    </w:pPr>
    <w:r>
      <w:rPr>
        <w:rStyle w:val="C12"/>
        <w:sz w:val="28"/>
      </w:rPr>
      <w:t xml:space="preserve">  — </w:t>
    </w:r>
    <w:r>
      <w:rPr>
        <w:rStyle w:val="C12"/>
        <w:sz w:val="28"/>
      </w:rPr>
      <w:fldChar w:fldCharType="begin"/>
    </w:r>
    <w:r>
      <w:rPr>
        <w:rStyle w:val="C12"/>
        <w:sz w:val="28"/>
      </w:rPr>
      <w:instrText xml:space="preserve">PAGE  </w:instrText>
    </w:r>
    <w:r>
      <w:rPr>
        <w:rStyle w:val="C12"/>
        <w:sz w:val="28"/>
      </w:rPr>
      <w:fldChar w:fldCharType="separate"/>
    </w:r>
    <w:r>
      <w:rPr>
        <w:rStyle w:val="C12"/>
        <w:sz w:val="28"/>
      </w:rPr>
      <w:t>#</w:t>
    </w:r>
    <w:r>
      <w:rPr>
        <w:rStyle w:val="C12"/>
        <w:sz w:val="28"/>
      </w:rPr>
      <w:fldChar w:fldCharType="end"/>
    </w:r>
    <w:r>
      <w:rPr>
        <w:rStyle w:val="C12"/>
        <w:sz w:val="28"/>
      </w:rPr>
      <w:t xml:space="preserve"> —  </w:t>
    </w:r>
  </w:p>
  <w:p>
    <w:pPr>
      <w:pStyle w:val="P10"/>
      <w:tabs>
        <w:tab w:val="center" w:pos="4153" w:leader="none"/>
        <w:tab w:val="right" w:pos="8306" w:leader="none"/>
      </w:tabs>
      <w:ind w:firstLine="360" w:right="360"/>
      <w:rPr>
        <w:rStyle w:val="C12"/>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ind w:firstLine="356"/>
      <w:rPr>
        <w:rStyle w:val="C12"/>
        <w:sz w:val="28"/>
      </w:rPr>
    </w:pPr>
    <w:r>
      <w:rPr>
        <w:rStyle w:val="C12"/>
        <w:sz w:val="28"/>
      </w:rPr>
      <w:t xml:space="preserve">— </w:t>
    </w:r>
    <w:r>
      <w:rPr>
        <w:rStyle w:val="C12"/>
        <w:sz w:val="28"/>
      </w:rPr>
      <w:fldChar w:fldCharType="begin"/>
    </w:r>
    <w:r>
      <w:rPr>
        <w:rStyle w:val="C12"/>
        <w:sz w:val="28"/>
      </w:rPr>
      <w:instrText xml:space="preserve">PAGE  </w:instrText>
    </w:r>
    <w:r>
      <w:rPr>
        <w:rStyle w:val="C12"/>
        <w:sz w:val="28"/>
      </w:rPr>
      <w:fldChar w:fldCharType="separate"/>
    </w:r>
    <w:r>
      <w:rPr>
        <w:rStyle w:val="C12"/>
        <w:sz w:val="28"/>
      </w:rPr>
      <w:t>#</w:t>
    </w:r>
    <w:r>
      <w:rPr>
        <w:rStyle w:val="C12"/>
        <w:sz w:val="28"/>
      </w:rPr>
      <w:fldChar w:fldCharType="end"/>
    </w:r>
    <w:r>
      <w:rPr>
        <w:rStyle w:val="C12"/>
        <w:sz w:val="28"/>
      </w:rPr>
      <w:t xml:space="preserve"> —</w:t>
    </w:r>
  </w:p>
  <w:p>
    <w:pPr>
      <w:pStyle w:val="P10"/>
      <w:tabs>
        <w:tab w:val="center" w:pos="4153" w:leader="none"/>
        <w:tab w:val="right" w:pos="8306" w:leader="none"/>
      </w:tabs>
      <w:ind w:firstLine="360" w:right="360"/>
      <w:rPr>
        <w:rStyle w:val="C12"/>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DgwZTFlYmVjYjJiODMzNjQyZDdhOWU5NTQxYzJlNW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标题 1"/>
    <w:basedOn w:val="P1"/>
    <w:next w:val="P1"/>
    <w:qFormat/>
    <w:pPr>
      <w:keepNext w:val="1"/>
      <w:keepLines w:val="1"/>
      <w:spacing w:lineRule="exact" w:line="570" w:beforeAutospacing="0" w:afterAutospacing="0"/>
      <w:jc w:val="center"/>
      <w:outlineLvl w:val="0"/>
    </w:pPr>
    <w:rPr>
      <w:rFonts w:ascii="方正小标宋简体" w:hAnsi="方正小标宋简体"/>
      <w:sz w:val="40"/>
    </w:rPr>
  </w:style>
  <w:style w:type="paragraph" w:styleId="P3">
    <w:name w:val="标题 2"/>
    <w:basedOn w:val="P1"/>
    <w:next w:val="P1"/>
    <w:qFormat/>
    <w:pPr>
      <w:keepNext w:val="1"/>
      <w:keepLines w:val="1"/>
      <w:spacing w:lineRule="exact" w:line="570" w:before="260" w:after="260" w:beforeAutospacing="0" w:afterAutospacing="0"/>
      <w:outlineLvl w:val="1"/>
    </w:pPr>
    <w:rPr>
      <w:rFonts w:ascii="Arial" w:hAnsi="Arial"/>
      <w:b w:val="1"/>
    </w:rPr>
  </w:style>
  <w:style w:type="paragraph" w:styleId="P4">
    <w:name w:val="批注文字"/>
    <w:basedOn w:val="P1"/>
    <w:next w:val="P4"/>
    <w:qFormat/>
    <w:pPr>
      <w:jc w:val="left"/>
    </w:pPr>
    <w:rPr>
      <w:rFonts w:ascii="Times New Roman" w:hAnsi="Times New Roman"/>
      <w:sz w:val="32"/>
    </w:rPr>
  </w:style>
  <w:style w:type="paragraph" w:styleId="P5">
    <w:name w:val="正文文本"/>
    <w:basedOn w:val="P1"/>
    <w:next w:val="P5"/>
    <w:link w:val="C4"/>
    <w:qFormat/>
    <w:pPr>
      <w:spacing w:after="120"/>
    </w:pPr>
    <w:rPr>
      <w:rFonts w:ascii="Calibri" w:hAnsi="Calibri"/>
      <w:sz w:val="21"/>
    </w:rPr>
  </w:style>
  <w:style w:type="paragraph" w:styleId="P6">
    <w:name w:val="正文文本缩进"/>
    <w:basedOn w:val="P1"/>
    <w:next w:val="P6"/>
    <w:pPr>
      <w:ind w:firstLine="648"/>
    </w:pPr>
    <w:rPr>
      <w:rFonts w:ascii="仿宋_GB2312" w:hAnsi="仿宋_GB2312"/>
    </w:rPr>
  </w:style>
  <w:style w:type="paragraph" w:styleId="P7">
    <w:name w:val="纯文本"/>
    <w:basedOn w:val="P1"/>
    <w:next w:val="P7"/>
    <w:qFormat/>
    <w:pPr/>
    <w:rPr>
      <w:rFonts w:ascii="宋体" w:hAnsi="宋体"/>
    </w:rPr>
  </w:style>
  <w:style w:type="paragraph" w:styleId="P8">
    <w:name w:val="日期"/>
    <w:basedOn w:val="P1"/>
    <w:next w:val="P1"/>
    <w:link w:val="C5"/>
    <w:pPr>
      <w:ind w:left="100"/>
    </w:pPr>
    <w:rPr/>
  </w:style>
  <w:style w:type="paragraph" w:styleId="P9">
    <w:name w:val="批注框文本"/>
    <w:basedOn w:val="P1"/>
    <w:next w:val="P9"/>
    <w:link w:val="C6"/>
    <w:pPr/>
    <w:rPr>
      <w:sz w:val="18"/>
    </w:rPr>
  </w:style>
  <w:style w:type="paragraph" w:styleId="P10">
    <w:name w:val="页脚"/>
    <w:basedOn w:val="P1"/>
    <w:next w:val="P10"/>
    <w:link w:val="C7"/>
    <w:pPr>
      <w:tabs>
        <w:tab w:val="center" w:pos="4153" w:leader="none"/>
        <w:tab w:val="right" w:pos="8306" w:leader="none"/>
      </w:tabs>
      <w:jc w:val="left"/>
    </w:pPr>
    <w:rPr>
      <w:sz w:val="18"/>
    </w:rPr>
  </w:style>
  <w:style w:type="paragraph" w:styleId="P11">
    <w:name w:val="页眉"/>
    <w:basedOn w:val="P1"/>
    <w:next w:val="P11"/>
    <w:link w:val="C8"/>
    <w:pPr>
      <w:pBdr>
        <w:bottom w:val="single" w:sz="6" w:space="0" w:shadow="0" w:frame="0"/>
      </w:pBdr>
      <w:tabs>
        <w:tab w:val="center" w:pos="4153" w:leader="none"/>
        <w:tab w:val="right" w:pos="8306" w:leader="none"/>
      </w:tabs>
      <w:jc w:val="center"/>
    </w:pPr>
    <w:rPr>
      <w:sz w:val="18"/>
    </w:rPr>
  </w:style>
  <w:style w:type="paragraph" w:styleId="P12">
    <w:name w:val="普通(网站)"/>
    <w:basedOn w:val="P1"/>
    <w:next w:val="P12"/>
    <w:pPr>
      <w:widowControl w:val="1"/>
      <w:spacing w:lineRule="auto" w:line="480" w:before="100" w:after="100" w:beforeAutospacing="1" w:afterAutospacing="1"/>
      <w:jc w:val="left"/>
    </w:pPr>
    <w:rPr>
      <w:sz w:val="18"/>
    </w:rPr>
  </w:style>
  <w:style w:type="paragraph" w:styleId="P13">
    <w:name w:val="Char1 Char Char Char"/>
    <w:basedOn w:val="P1"/>
    <w:next w:val="P13"/>
    <w:link w:val="C3"/>
    <w:pPr>
      <w:widowControl w:val="1"/>
      <w:spacing w:lineRule="exact" w:line="240" w:after="160"/>
      <w:jc w:val="left"/>
    </w:pPr>
    <w:rPr>
      <w:rFonts w:ascii="Times New Roman" w:hAnsi="Times New Roman"/>
    </w:rPr>
  </w:style>
  <w:style w:type="paragraph" w:styleId="P14">
    <w:name w:val="列出段落"/>
    <w:basedOn w:val="P1"/>
    <w:next w:val="P14"/>
    <w:qFormat/>
    <w:pPr>
      <w:ind w:firstLine="420"/>
    </w:pPr>
    <w:rPr>
      <w:rFonts w:ascii="Calibri" w:hAnsi="Calibri"/>
      <w:sz w:val="21"/>
    </w:rPr>
  </w:style>
  <w:style w:type="paragraph" w:styleId="P15">
    <w:name w:val=" Char Char Char Char Char Char Char Char Char Char Char Char Char"/>
    <w:basedOn w:val="P1"/>
    <w:next w:val="P15"/>
    <w:pPr>
      <w:widowControl w:val="1"/>
      <w:spacing w:lineRule="exact" w:line="240" w:after="160"/>
      <w:jc w:val="left"/>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rFonts w:ascii="Times New Roman" w:hAnsi="Times New Roman"/>
    </w:rPr>
  </w:style>
  <w:style w:type="character" w:styleId="C4">
    <w:name w:val=" Char Char2"/>
    <w:link w:val="P5"/>
    <w:qFormat/>
    <w:rPr>
      <w:rFonts w:ascii="Calibri" w:hAnsi="Calibri"/>
      <w:sz w:val="21"/>
    </w:rPr>
  </w:style>
  <w:style w:type="character" w:styleId="C5">
    <w:name w:val=" Char Char1"/>
    <w:link w:val="P8"/>
    <w:rPr/>
  </w:style>
  <w:style w:type="character" w:styleId="C6">
    <w:name w:val=" Char Char3"/>
    <w:link w:val="P9"/>
    <w:rPr>
      <w:sz w:val="18"/>
    </w:rPr>
  </w:style>
  <w:style w:type="character" w:styleId="C7">
    <w:name w:val=" Char Char4"/>
    <w:link w:val="P10"/>
    <w:rPr>
      <w:sz w:val="18"/>
    </w:rPr>
  </w:style>
  <w:style w:type="character" w:styleId="C8">
    <w:name w:val=" Char Char"/>
    <w:link w:val="P11"/>
    <w:rPr>
      <w:sz w:val="18"/>
    </w:rPr>
  </w:style>
  <w:style w:type="character" w:styleId="C9">
    <w:name w:val="要点"/>
    <w:qFormat/>
    <w:rPr>
      <w:b w:val="1"/>
    </w:rPr>
  </w:style>
  <w:style w:type="character" w:styleId="C10">
    <w:name w:val="已访问的超链接"/>
    <w:rPr>
      <w:color w:val="000000"/>
      <w:u w:val="none"/>
    </w:rPr>
  </w:style>
  <w:style w:type="character" w:styleId="C11">
    <w:name w:val="超链接"/>
    <w:rPr>
      <w:color w:val="000000"/>
      <w:u w:val="none"/>
    </w:rPr>
  </w:style>
  <w:style w:type="character" w:styleId="C12">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2020-08-19T09:08:00Z</dcterms:created>
  <cp:lastModifiedBy>f1TZOF\f1TZOF-</cp:lastModifiedBy>
  <cp:lastPrinted>2020-09-27T16:37:00Z</cp:lastPrinted>
  <dcterms:modified xsi:type="dcterms:W3CDTF">2024-08-28T01:36:38Z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8A9C28A5523F4BF38B5EF263C3A0E208</vt:lpwstr>
  </property>
</Properties>
</file>