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9F4A85" Type="http://schemas.openxmlformats.org/officeDocument/2006/relationships/officeDocument" Target="/word/document.xml" /><Relationship Id="coreR589F4A85" Type="http://schemas.openxmlformats.org/package/2006/relationships/metadata/core-properties" Target="/docProps/core.xml" /><Relationship Id="customR589F4A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tLeast" w:line="580"/>
        <w:ind w:firstLine="640"/>
        <w:jc w:val="center"/>
        <w:rPr>
          <w:rStyle w:val="C3"/>
          <w:rFonts w:ascii="仿宋_GB2312" w:hAnsi="仿宋_GB2312"/>
          <w:color w:val="000000"/>
          <w:sz w:val="32"/>
        </w:rPr>
      </w:pPr>
    </w:p>
    <w:p>
      <w:pPr>
        <w:pStyle w:val="P1"/>
        <w:keepNext w:val="0"/>
        <w:keepLines w:val="0"/>
        <w:spacing w:lineRule="atLeast" w:line="580"/>
        <w:ind w:firstLine="880"/>
        <w:jc w:val="both"/>
        <w:rPr>
          <w:rStyle w:val="C3"/>
          <w:rFonts w:ascii="宋体" w:hAnsi="宋体"/>
          <w:color w:val="000000"/>
          <w:sz w:val="44"/>
        </w:rPr>
      </w:pPr>
    </w:p>
    <w:p>
      <w:pPr>
        <w:pStyle w:val="P1"/>
        <w:keepNext w:val="0"/>
        <w:keepLines w:val="0"/>
        <w:spacing w:lineRule="atLeast" w:line="580"/>
        <w:ind w:firstLine="880"/>
        <w:jc w:val="center"/>
        <w:rPr>
          <w:rStyle w:val="C3"/>
          <w:rFonts w:ascii="宋体" w:hAnsi="宋体"/>
          <w:color w:val="000000"/>
          <w:sz w:val="44"/>
        </w:rPr>
      </w:pPr>
      <w:r>
        <w:rPr>
          <w:rStyle w:val="C3"/>
          <w:rFonts w:ascii="宋体" w:hAnsi="宋体"/>
          <w:color w:val="000000"/>
          <w:sz w:val="44"/>
        </w:rPr>
        <w:t>湖南省人民代表大会代表</w:t>
      </w:r>
    </w:p>
    <w:p>
      <w:pPr>
        <w:pStyle w:val="P1"/>
        <w:keepNext w:val="0"/>
        <w:keepLines w:val="0"/>
        <w:spacing w:lineRule="atLeast" w:line="580"/>
        <w:ind w:firstLine="880"/>
        <w:jc w:val="center"/>
        <w:rPr>
          <w:rStyle w:val="C3"/>
          <w:rFonts w:ascii="宋体" w:hAnsi="宋体"/>
          <w:color w:val="000000"/>
          <w:sz w:val="44"/>
        </w:rPr>
      </w:pPr>
      <w:r>
        <w:rPr>
          <w:rStyle w:val="C3"/>
          <w:rFonts w:ascii="宋体" w:hAnsi="宋体"/>
          <w:color w:val="000000"/>
          <w:sz w:val="44"/>
        </w:rPr>
        <w:t>建议、批评和意见办理工作条例</w:t>
      </w:r>
    </w:p>
    <w:p>
      <w:pPr>
        <w:pStyle w:val="P1"/>
        <w:keepNext w:val="0"/>
        <w:keepLines w:val="0"/>
        <w:spacing w:lineRule="atLeast" w:line="580"/>
        <w:ind w:left="630" w:right="630"/>
        <w:rPr>
          <w:rStyle w:val="C3"/>
          <w:rFonts w:ascii="楷体_GB2312" w:hAnsi="楷体_GB2312"/>
          <w:color w:val="000000"/>
          <w:sz w:val="32"/>
        </w:rPr>
      </w:pPr>
    </w:p>
    <w:p>
      <w:pPr>
        <w:pStyle w:val="P1"/>
        <w:keepNext w:val="0"/>
        <w:keepLines w:val="0"/>
        <w:spacing w:lineRule="atLeast" w:line="580"/>
        <w:ind w:left="630" w:right="630"/>
        <w:rPr>
          <w:rStyle w:val="C3"/>
          <w:rFonts w:ascii="楷体_GB2312" w:hAnsi="楷体_GB2312"/>
          <w:sz w:val="32"/>
        </w:rPr>
      </w:pP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日湖南省第十二届人民代表大会常务委员会第二十六次会议通过</w:t>
      </w:r>
      <w:r>
        <w:rPr>
          <w:rStyle w:val="C3"/>
          <w:rFonts w:ascii="楷体_GB2312" w:hAnsi="楷体_GB2312"/>
          <w:sz w:val="32"/>
        </w:rPr>
        <w:t>)</w:t>
      </w:r>
    </w:p>
    <w:p>
      <w:pPr>
        <w:pStyle w:val="P1"/>
        <w:keepNext w:val="0"/>
        <w:keepLines w:val="0"/>
        <w:spacing w:lineRule="atLeast" w:line="580"/>
        <w:ind w:left="630" w:right="630"/>
        <w:rPr>
          <w:rStyle w:val="C3"/>
          <w:rFonts w:ascii="楷体_GB2312" w:hAnsi="楷体_GB2312"/>
          <w:sz w:val="32"/>
        </w:rPr>
      </w:pP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0"/>
        </w:rPr>
        <w:t>　</w:t>
      </w:r>
      <w:r>
        <w:rPr>
          <w:rStyle w:val="C3"/>
          <w:rFonts w:ascii="仿宋_GB2312" w:hAnsi="仿宋_GB2312"/>
          <w:b w:val="0"/>
          <w:i w:val="0"/>
          <w:caps w:val="0"/>
          <w:color w:val="333333"/>
          <w:sz w:val="30"/>
        </w:rPr>
        <w:t xml:space="preserve">  </w:t>
      </w:r>
      <w:r>
        <w:rPr>
          <w:rStyle w:val="C3"/>
          <w:rFonts w:ascii="黑体" w:hAnsi="黑体"/>
          <w:b w:val="0"/>
          <w:i w:val="0"/>
          <w:caps w:val="0"/>
          <w:color w:val="333333"/>
          <w:sz w:val="32"/>
        </w:rPr>
        <w:t>第一条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为了保障省人民代表大会代表（以下简称代表）依法行使提出建议、批评和意见的权利，做好代表建议、批评和意见工作，根据《中华人民共和国地方各级人民代表大会和地方各级人民政府组织法》《中华人民共和国全国人民代表大会和地方各级人民代表大会代表法》的有关规定，结合本省实际，制定本条例。</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第二条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代表对各方面工作提出建议、批评和意见是法律赋予代表的权利，是依法执行代表职务、代表人民依法参加国家管理的重要方式。</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第三条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代表应当正确处理从事个人职业活动与执行代表职务的关系，不得利用执行代表职务干涉具体司法案件或者招标投标等经济活动牟取个人利益。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代表提出涉及具体司法案件、招标投标等具体经济活动的，按照代表建议、批评和意见以外的其他相关法律程序处理。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代表提出建议、批评和意见，应当一事一议、明确具体。</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第四条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代表可以通过代表建议、批评和意见网络平台或者使用统一印制的代表建议、批评和意见专用纸，提交建议、批评和意见。</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代表可以一人提出建议、批评和意见，也可以联名提出。代表联名提出建议、批评和意见的，领衔代表应当向参加联名的代表介绍建议、批评和意见的内容，参加联名的代表应当确认建议、批评和意见内容符合其真实意愿。</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第五条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代表在省人民代表大会会议期间提出的建议、批评和意见，由省人民代表大会受理，并按其内容分别交省人民代表大会常务委员会、省人民政府、省高级人民法院、省人民检察院，以及本级政党组织、人民团体等单位研究办理交办，具体工作由会议工作机构负责。</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代表在闭会期间提出的建议、批评和意见，由省人民代表大会常务委员会受理，并按其内容分别交省人民政府、省高级人民法院、省人民检察院，以及本级政党组织、人民团体等单位研究办理交办，具体工作由省人民代表大会常务委员会代表工作机构负责。</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640" w:left="0" w:right="0"/>
        <w:jc w:val="both"/>
        <w:rPr>
          <w:rStyle w:val="C3"/>
          <w:rFonts w:ascii="仿宋_GB2312" w:hAnsi="仿宋_GB2312"/>
          <w:b w:val="0"/>
          <w:i w:val="0"/>
          <w:caps w:val="0"/>
          <w:color w:val="333333"/>
          <w:sz w:val="32"/>
        </w:rPr>
      </w:pPr>
      <w:r>
        <w:rPr>
          <w:rStyle w:val="C3"/>
          <w:rFonts w:ascii="黑体" w:hAnsi="黑体"/>
          <w:b w:val="0"/>
          <w:i w:val="0"/>
          <w:caps w:val="0"/>
          <w:color w:val="333333"/>
          <w:sz w:val="32"/>
        </w:rPr>
        <w:t>第六条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办理代表建议、批评和意见是有关国家机关、政党组织、人民团体等机关和组织的法定职责。有关机关和组织应当认真研究办理代表提出的建议、批评和意见，并答复代表。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640" w:left="0" w:right="0"/>
        <w:jc w:val="both"/>
        <w:rPr>
          <w:rStyle w:val="C3"/>
          <w:rFonts w:ascii="仿宋_GB2312" w:hAnsi="仿宋_GB2312"/>
          <w:b w:val="0"/>
          <w:i w:val="0"/>
          <w:caps w:val="0"/>
          <w:color w:val="333333"/>
          <w:sz w:val="32"/>
        </w:rPr>
      </w:pPr>
      <w:r>
        <w:rPr>
          <w:rStyle w:val="C3"/>
          <w:rFonts w:ascii="黑体" w:hAnsi="黑体"/>
          <w:b w:val="0"/>
          <w:i w:val="0"/>
          <w:caps w:val="0"/>
          <w:color w:val="333333"/>
          <w:sz w:val="32"/>
        </w:rPr>
        <w:t>第七条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省人民代表大会常务委员会根据需要，可以将其负责办理的代表建议、批评和意见交省人民代表大会专门委员会、常务委员会办事机构或者工作机构具体办理。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省人民政府根据需要，可以将其负责办理的代表建议、批评和意见交所属工作部门具体办理，并将具体办理单位告知省人民代表大会常务委员会代表工作机构。</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第八条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代表建议、批评和意见需由两个以上单位共同办理的，交办时应当明确主办单位和会办单位。</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第九条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代表和有关单位对建议、批评和意见办理单位有异议的，应当自交办之日起十五个工作日内，向省人民代表大会常务委员会代表工作机构提出；对需要调整办理单位的，由省人民代表大会常务委员会代表工作机构依据相关程序具体处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对涉及全省经济社会发展重大问题、人民群众普遍关心的热点难点的代表建议、批评和意见，省人民代表大会常务委员会主任会议应当专题研究，重点督办。</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第十一条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办理单位应当建立健全代表建议、批评和意见办理工作制度，规范办理程序，明确办理责任。对省人民代表大会常务委员会主任会议确定重点督办的建议、批评和意见，办理单位主要负责人应当组织办理。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省人民政府应当加强对省人民政府有关部门办理工作的督促检查，研究解决代表建议、批评和意见办理工作中的重点难点问题；对涉及面广、承办单位多、协调难度大的代表建议、批评和意见，省人民政府应当组织办理。</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第十二条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办理单位应当加强与代表的沟通、联系，通过走访、接待代表来访等方式，充分听取意见。</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第十三条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代表建议、批评和意见认为需要制定新的地方性法规、政策，或者需要对现行地方性法规、政策进行修改或者废止的，办理单位应当进行论证，提出是否需要制定、修改或者废止地方性法规、政策的意见；认为有关国家机关未依法或者依政策规定办事的，办理单位应当核实情况，确有错误的，应当分析原因，进行整改；要求落实有关法律、法规或者政策规定，解决有关实际问题的，办理单位应当进行研究，对可行的事项应当及时解决。</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第十四条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办理代表建议、批评和意见，应当自交办之日起三个月内答复代表；涉及面广、办理难度大的代表建议、批评和意见的办理和答复期限不超过六个月。</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代表建议、批评和意见由两个或者两个以上单位共同办理的，主办单位负责答复代表。主办单位答复代表时，应当综合会办单位意见，并明确注明会办单位。会办单位应当自交办之日起两个月内，向主办单位提供书面意见。</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第十五条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办理单位应当针对代表建议、批评和意见的内容，客观、具体、明确地答复代表：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（一）所提事项已经解决或者部分解决的，应当将解决情况答复代表；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（二）所提事项已经列入工作计划的，应当将工作计划和解决时限答复代表；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（三）所提事项受客观条件限制暂时无法解决的，应当将有关情况和理由答复代表；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（四）所提事项不符合法律、法规、政策规定的，应当向代表说明，并答复代表。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第十六条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对代表建议、批评和意见的答复应当采用书面形式，按照规范格式行文，由本单位负责人审核签发，同时抄送省人民代表大会常务委员会代表工作机构。</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对代表联名提出的建议、批评和意见，应当分别答复每位代表。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第十七条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办理单位对承诺在一定期限内解决代表建议、批评和意见所提事项，应当跟踪落实；已经解决或者确因客观情况发生变化未能解决的，应当及时书面告知代表，同时抄送省人民代表大会常务委员会代表工作机构。</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第十八条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办理单位应当及时了解代表对建议、批评和意见办理和答复情况的意见。</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代表应当自收到答复一个月内，通过代表建议、批评和意见网络平台或者书面向省人民代表大会常务委员会代表工作机构和办理单位反馈对办理和答复情况的意见。代表反馈不满意意见时，应当注明不满意的具体原因。</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代表对办理和答复不满意的，办理单位应当重新研究办理，并在收到反馈意见一个月内再次答复代表。</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第十九条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每年九月底以前，办理单位应当向省人民代表大会常务委员会代表工作机构报送本年度代表建议、批评和意见办理工作情况报告。</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第二十条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省人民代表大会常务委员会负责代表建议、批评和意见的督办工作，省人民代表大会常务委员会主任会议负责组织、协调。</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省人民代表大会专门委员会、常务委员会办事机构和工作机构根据主任会议的安排做好督办的相关工作。</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第二十一条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省人民代表大会常务委员会应当每年听取省人民政府、省高级人民法院、省人民检察院关于代表建议、批评和意见办理情况报告，听取省人民代表大会常务委员会代表工作机构关于代表建议、批评和意见办理及督办情况的报告。报告经省人民代表大会常务委员会会议审议后，印发下一次省人民代表大会会议。省人民代表大会常务委员会审议代表建议、批评和意见办理情况报告，应当邀请部分代表列席会议，听取其对建议、批评和意见办理工作的意见。</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省人民代表大会常务委员会可以组织部分代表对建议、批评和意见办理工作进行评议。评议方案由省人民代表大会常务委员会主任会议确定。</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省人民代表大会常务委员会会议期间，常务委员会组成人员可以依法就代表建议、批评和意见办理工作提出询问或者质询。</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第二十二条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省人民代表大会常务委员会应当向社会公开代表建议、批评和意见内容，有关单位应当依法向社会公开代表建议、批评和意见办理和答复情况，但涉及国家秘密、商业秘密和个人隐私的除外。</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第二十三条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有下列情形之一的，省人民代表大会常务委员会代表工作机构应当要求办理单位说明情况，或者限期整改并报告处理结果；必要时，省人民代表大会常务委员会督促有关部门依法追究办理单位有关负责人和其他直接责任人员的责任：</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（一）办理代表建议、批评和意见敷衍塞责的；</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（二）办理代表建议、批评和意见或者答复代表时，隐瞒事实真相、弄虚作假的；</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（三）贻误办理工作造成严重后果的；</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（四）对提出建议、批评和意见的代表进行刁难、威胁、打击报复的。</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80" w:before="0" w:after="0" w:beforeAutospacing="0" w:afterAutospacing="0"/>
        <w:ind w:firstLine="0" w:left="0" w:right="0"/>
        <w:jc w:val="both"/>
        <w:rPr>
          <w:rStyle w:val="C3"/>
          <w:rFonts w:ascii="仿宋_GB2312" w:hAnsi="仿宋_GB2312"/>
          <w:b w:val="0"/>
          <w:i w:val="0"/>
          <w:caps w:val="0"/>
          <w:color w:val="333333"/>
          <w:sz w:val="32"/>
        </w:rPr>
      </w:pPr>
      <w:r>
        <w:rPr>
          <w:rStyle w:val="C3"/>
          <w:rFonts w:ascii="Microsoft YaHei UI" w:hAnsi="Microsoft YaHei UI"/>
          <w:b w:val="0"/>
          <w:i w:val="0"/>
          <w:caps w:val="0"/>
          <w:color w:val="333333"/>
          <w:sz w:val="32"/>
        </w:rPr>
        <w:t>　　</w:t>
      </w:r>
      <w:r>
        <w:rPr>
          <w:rStyle w:val="C3"/>
          <w:rFonts w:ascii="黑体" w:hAnsi="黑体"/>
          <w:b w:val="0"/>
          <w:i w:val="0"/>
          <w:caps w:val="0"/>
          <w:color w:val="333333"/>
          <w:sz w:val="32"/>
        </w:rPr>
        <w:t>第二十四条</w:t>
      </w:r>
      <w:r>
        <w:rPr>
          <w:rStyle w:val="C3"/>
          <w:rFonts w:ascii="仿宋_GB2312" w:hAnsi="仿宋_GB2312"/>
          <w:b w:val="0"/>
          <w:i w:val="0"/>
          <w:caps w:val="0"/>
          <w:color w:val="333333"/>
          <w:sz w:val="32"/>
        </w:rPr>
        <w:t xml:space="preserve">  </w:t>
      </w:r>
      <w:r>
        <w:rPr>
          <w:rStyle w:val="C3"/>
          <w:rFonts w:ascii="Microsoft YaHei UI" w:hAnsi="Microsoft YaHei UI"/>
          <w:b w:val="0"/>
          <w:i w:val="0"/>
          <w:caps w:val="0"/>
          <w:color w:val="333333"/>
          <w:sz w:val="32"/>
        </w:rPr>
        <w:t>本条例自</w:t>
      </w:r>
      <w:r>
        <w:rPr>
          <w:rStyle w:val="C3"/>
          <w:rFonts w:ascii="仿宋_GB2312" w:hAnsi="仿宋_GB2312"/>
          <w:b w:val="0"/>
          <w:i w:val="0"/>
          <w:caps w:val="0"/>
          <w:color w:val="333333"/>
          <w:sz w:val="32"/>
        </w:rPr>
        <w:t>2017</w:t>
      </w:r>
      <w:r>
        <w:rPr>
          <w:rStyle w:val="C3"/>
          <w:rFonts w:ascii="Microsoft YaHei UI" w:hAnsi="Microsoft YaHei UI"/>
          <w:b w:val="0"/>
          <w:i w:val="0"/>
          <w:caps w:val="0"/>
          <w:color w:val="333333"/>
          <w:sz w:val="32"/>
        </w:rPr>
        <w:t>年</w:t>
      </w:r>
      <w:r>
        <w:rPr>
          <w:rStyle w:val="C3"/>
          <w:rFonts w:ascii="仿宋_GB2312" w:hAnsi="仿宋_GB2312"/>
          <w:b w:val="0"/>
          <w:i w:val="0"/>
          <w:caps w:val="0"/>
          <w:color w:val="333333"/>
          <w:sz w:val="32"/>
        </w:rPr>
        <w:t>1</w:t>
      </w:r>
      <w:r>
        <w:rPr>
          <w:rStyle w:val="C3"/>
          <w:rFonts w:ascii="Microsoft YaHei UI" w:hAnsi="Microsoft YaHei UI"/>
          <w:b w:val="0"/>
          <w:i w:val="0"/>
          <w:caps w:val="0"/>
          <w:color w:val="333333"/>
          <w:sz w:val="32"/>
        </w:rPr>
        <w:t>月</w:t>
      </w:r>
      <w:r>
        <w:rPr>
          <w:rStyle w:val="C3"/>
          <w:rFonts w:ascii="仿宋_GB2312" w:hAnsi="仿宋_GB2312"/>
          <w:b w:val="0"/>
          <w:i w:val="0"/>
          <w:caps w:val="0"/>
          <w:color w:val="333333"/>
          <w:sz w:val="32"/>
        </w:rPr>
        <w:t>1</w:t>
      </w:r>
      <w:r>
        <w:rPr>
          <w:rStyle w:val="C3"/>
          <w:rFonts w:ascii="Microsoft YaHei UI" w:hAnsi="Microsoft YaHei UI"/>
          <w:b w:val="0"/>
          <w:i w:val="0"/>
          <w:caps w:val="0"/>
          <w:color w:val="333333"/>
          <w:sz w:val="32"/>
        </w:rPr>
        <w:t>日起施行。</w:t>
      </w:r>
      <w:r>
        <w:rPr>
          <w:rStyle w:val="C3"/>
          <w:rFonts w:ascii="仿宋_GB2312" w:hAnsi="仿宋_GB2312"/>
          <w:b w:val="0"/>
          <w:i w:val="0"/>
          <w:caps w:val="0"/>
          <w:color w:val="333333"/>
          <w:sz w:val="32"/>
        </w:rPr>
        <w:t>2003</w:t>
      </w:r>
      <w:r>
        <w:rPr>
          <w:rStyle w:val="C3"/>
          <w:rFonts w:ascii="Microsoft YaHei UI" w:hAnsi="Microsoft YaHei UI"/>
          <w:b w:val="0"/>
          <w:i w:val="0"/>
          <w:caps w:val="0"/>
          <w:color w:val="333333"/>
          <w:sz w:val="32"/>
        </w:rPr>
        <w:t>年</w:t>
      </w:r>
      <w:r>
        <w:rPr>
          <w:rStyle w:val="C3"/>
          <w:rFonts w:ascii="仿宋_GB2312" w:hAnsi="仿宋_GB2312"/>
          <w:b w:val="0"/>
          <w:i w:val="0"/>
          <w:caps w:val="0"/>
          <w:color w:val="333333"/>
          <w:sz w:val="32"/>
        </w:rPr>
        <w:t>1</w:t>
      </w:r>
      <w:r>
        <w:rPr>
          <w:rStyle w:val="C3"/>
          <w:rFonts w:ascii="Microsoft YaHei UI" w:hAnsi="Microsoft YaHei UI"/>
          <w:b w:val="0"/>
          <w:i w:val="0"/>
          <w:caps w:val="0"/>
          <w:color w:val="333333"/>
          <w:sz w:val="32"/>
        </w:rPr>
        <w:t>月</w:t>
      </w:r>
      <w:r>
        <w:rPr>
          <w:rStyle w:val="C3"/>
          <w:rFonts w:ascii="仿宋_GB2312" w:hAnsi="仿宋_GB2312"/>
          <w:b w:val="0"/>
          <w:i w:val="0"/>
          <w:caps w:val="0"/>
          <w:color w:val="333333"/>
          <w:sz w:val="32"/>
        </w:rPr>
        <w:t>8</w:t>
      </w:r>
      <w:r>
        <w:rPr>
          <w:rStyle w:val="C3"/>
          <w:rFonts w:ascii="Microsoft YaHei UI" w:hAnsi="Microsoft YaHei UI"/>
          <w:b w:val="0"/>
          <w:i w:val="0"/>
          <w:caps w:val="0"/>
          <w:color w:val="333333"/>
          <w:sz w:val="32"/>
        </w:rPr>
        <w:t>日湖南省第九届人民代表大会常务委员会第三十三次会议通过的《湖南省人民代表大会代表建议、批评和意见办理工作条例》同时废止。</w:t>
      </w:r>
    </w:p>
    <w:p>
      <w:pPr>
        <w:pStyle w:val="P1"/>
        <w:keepNext w:val="0"/>
        <w:keepLines w:val="0"/>
        <w:spacing w:lineRule="atLeast" w:line="580"/>
        <w:ind w:firstLine="640"/>
        <w:rPr>
          <w:rStyle w:val="C3"/>
          <w:rFonts w:ascii="仿宋_GB2312" w:hAnsi="仿宋_GB2312"/>
          <w:color w:val="000000"/>
          <w:sz w:val="32"/>
        </w:rPr>
      </w:pPr>
    </w:p>
    <w:p>
      <w:pPr>
        <w:pStyle w:val="P1"/>
        <w:keepNext w:val="0"/>
        <w:keepLines w:val="0"/>
        <w:spacing w:lineRule="atLeast" w:line="580"/>
        <w:ind w:firstLine="64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2024-08-28T01:36:40Z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