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贵州省老年教育条例</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eastAsia="楷体_GB2312" w:cs="楷体_GB2312"/>
          <w:sz w:val="32"/>
          <w:szCs w:val="32"/>
          <w:lang w:eastAsia="zh-CN"/>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eastAsia="楷体_GB2312" w:cs="楷体_GB2312"/>
          <w:sz w:val="32"/>
          <w:szCs w:val="32"/>
          <w:lang w:eastAsia="zh-CN"/>
        </w:rPr>
        <w:t>（</w:t>
      </w:r>
      <w:r>
        <w:rPr>
          <w:rFonts w:hint="eastAsia" w:ascii="楷体_GB2312" w:eastAsia="楷体_GB2312" w:cs="楷体_GB2312"/>
          <w:sz w:val="32"/>
          <w:szCs w:val="32"/>
          <w:lang w:val="en-US"/>
        </w:rPr>
        <w:t>202</w:t>
      </w:r>
      <w:r>
        <w:rPr>
          <w:rFonts w:hint="eastAsia" w:ascii="楷体_GB2312" w:eastAsia="楷体_GB2312" w:cs="楷体_GB2312"/>
          <w:sz w:val="32"/>
          <w:szCs w:val="32"/>
          <w:lang w:val="en-US" w:eastAsia="zh-CN"/>
        </w:rPr>
        <w:t>2</w:t>
      </w:r>
      <w:r>
        <w:rPr>
          <w:rFonts w:hint="eastAsia" w:ascii="楷体_GB2312" w:eastAsia="楷体_GB2312" w:cs="楷体_GB2312"/>
          <w:sz w:val="32"/>
          <w:szCs w:val="32"/>
          <w:lang w:val="en-US"/>
        </w:rPr>
        <w:t>年</w:t>
      </w:r>
      <w:r>
        <w:rPr>
          <w:rFonts w:hint="eastAsia" w:ascii="楷体_GB2312" w:eastAsia="楷体_GB2312" w:cs="楷体_GB2312"/>
          <w:sz w:val="32"/>
          <w:szCs w:val="32"/>
          <w:lang w:val="en-US" w:eastAsia="zh-CN"/>
        </w:rPr>
        <w:t>10</w:t>
      </w:r>
      <w:r>
        <w:rPr>
          <w:rFonts w:hint="eastAsia" w:ascii="楷体_GB2312" w:eastAsia="楷体_GB2312" w:cs="楷体_GB2312"/>
          <w:sz w:val="32"/>
          <w:szCs w:val="32"/>
          <w:lang w:val="en-US"/>
        </w:rPr>
        <w:t>月</w:t>
      </w:r>
      <w:r>
        <w:rPr>
          <w:rFonts w:hint="eastAsia" w:ascii="楷体_GB2312" w:eastAsia="楷体_GB2312" w:cs="楷体_GB2312"/>
          <w:sz w:val="32"/>
          <w:szCs w:val="32"/>
          <w:lang w:val="en-US" w:eastAsia="zh-CN"/>
        </w:rPr>
        <w:t>14</w:t>
      </w:r>
      <w:r>
        <w:rPr>
          <w:rFonts w:hint="eastAsia" w:ascii="楷体_GB2312" w:eastAsia="楷体_GB2312" w:cs="楷体_GB2312"/>
          <w:sz w:val="32"/>
          <w:szCs w:val="32"/>
          <w:lang w:val="en-US"/>
        </w:rPr>
        <w:t>日贵州省第十三届人民代表大会常务委员会第</w:t>
      </w:r>
      <w:r>
        <w:rPr>
          <w:rFonts w:hint="eastAsia" w:ascii="楷体_GB2312" w:eastAsia="楷体_GB2312" w:cs="楷体_GB2312"/>
          <w:sz w:val="32"/>
          <w:szCs w:val="32"/>
          <w:lang w:val="en-US" w:eastAsia="zh-CN"/>
        </w:rPr>
        <w:t>三十五</w:t>
      </w:r>
      <w:r>
        <w:rPr>
          <w:rFonts w:hint="eastAsia" w:ascii="楷体_GB2312" w:eastAsia="楷体_GB2312" w:cs="楷体_GB2312"/>
          <w:sz w:val="32"/>
          <w:szCs w:val="32"/>
          <w:lang w:val="en-US"/>
        </w:rPr>
        <w:t>次会议通过）</w:t>
      </w:r>
    </w:p>
    <w:p>
      <w:pPr>
        <w:pStyle w:val="12"/>
        <w:keepNext w:val="0"/>
        <w:keepLines w:val="0"/>
        <w:pageBreakBefore w:val="0"/>
        <w:widowControl/>
        <w:kinsoku/>
        <w:wordWrap/>
        <w:overflowPunct/>
        <w:topLinePunct w:val="0"/>
        <w:autoSpaceDE/>
        <w:autoSpaceDN/>
        <w:bidi w:val="0"/>
        <w:spacing w:line="592" w:lineRule="exact"/>
        <w:ind w:left="0" w:leftChars="0" w:firstLine="0" w:firstLineChars="0"/>
      </w:pPr>
    </w:p>
    <w:p>
      <w:pPr>
        <w:keepNext w:val="0"/>
        <w:keepLines w:val="0"/>
        <w:pageBreakBefore w:val="0"/>
        <w:widowControl w:val="0"/>
        <w:kinsoku/>
        <w:wordWrap/>
        <w:overflowPunct w:val="0"/>
        <w:topLinePunct w:val="0"/>
        <w:autoSpaceDE/>
        <w:autoSpaceDN/>
        <w:bidi w:val="0"/>
        <w:adjustRightInd/>
        <w:snapToGrid/>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kern w:val="0"/>
          <w:sz w:val="32"/>
          <w:szCs w:val="32"/>
        </w:rPr>
      </w:pPr>
      <w:r>
        <w:rPr>
          <w:rFonts w:hint="eastAsia" w:ascii="永中黑体" w:eastAsia="永中黑体" w:cs="宋体"/>
          <w:color w:val="000000"/>
          <w:spacing w:val="0"/>
          <w:kern w:val="0"/>
          <w:sz w:val="32"/>
          <w:szCs w:val="32"/>
        </w:rPr>
        <w:t>第一条</w:t>
      </w:r>
      <w:r>
        <w:rPr>
          <w:rFonts w:ascii="永中黑体" w:eastAsia="永中黑体" w:cs="宋体"/>
          <w:color w:val="000000"/>
          <w:spacing w:val="0"/>
          <w:kern w:val="0"/>
          <w:sz w:val="32"/>
          <w:szCs w:val="32"/>
        </w:rPr>
        <w:t xml:space="preserve">  </w:t>
      </w:r>
      <w:r>
        <w:rPr>
          <w:rFonts w:hint="eastAsia" w:ascii="仿宋_GB2312" w:eastAsia="仿宋_GB2312" w:cs="仿宋_GB2312"/>
          <w:color w:val="000000"/>
          <w:spacing w:val="0"/>
          <w:kern w:val="0"/>
          <w:sz w:val="32"/>
          <w:szCs w:val="32"/>
        </w:rPr>
        <w:t>为了</w:t>
      </w:r>
      <w:r>
        <w:rPr>
          <w:rFonts w:hint="eastAsia" w:ascii="仿宋_GB2312" w:eastAsia="仿宋_GB2312" w:cs="仿宋_GB2312"/>
          <w:color w:val="000000"/>
          <w:spacing w:val="0"/>
          <w:kern w:val="0"/>
          <w:sz w:val="32"/>
          <w:szCs w:val="32"/>
          <w:lang w:val="en-US" w:eastAsia="zh-CN"/>
        </w:rPr>
        <w:t>积极应对人口老龄化，健全终身教育体系</w:t>
      </w:r>
      <w:r>
        <w:rPr>
          <w:rFonts w:hint="eastAsia" w:ascii="仿宋_GB2312" w:eastAsia="仿宋_GB2312" w:cs="仿宋_GB2312"/>
          <w:color w:val="000000"/>
          <w:spacing w:val="0"/>
          <w:kern w:val="0"/>
          <w:sz w:val="32"/>
          <w:szCs w:val="32"/>
        </w:rPr>
        <w:t>，促进老年教育事业发展，根据《中华人民共和国教育法》《中华人民共和国老年人权益保障法》等法律、法规的规定，结合本省实际，制定本条例。</w:t>
      </w:r>
    </w:p>
    <w:p>
      <w:pPr>
        <w:widowControl w:val="0"/>
        <w:wordWrap/>
        <w:overflowPunct w:val="0"/>
        <w:spacing w:beforeAutospacing="0" w:afterAutospacing="0" w:line="600" w:lineRule="exact"/>
        <w:ind w:left="0" w:right="0" w:firstLine="632" w:firstLineChars="200"/>
        <w:jc w:val="both"/>
        <w:textAlignment w:val="auto"/>
        <w:outlineLvl w:val="9"/>
        <w:rPr>
          <w:rFonts w:hint="eastAsia" w:ascii="仿宋_GB2312" w:eastAsia="仿宋_GB2312" w:cs="仿宋_GB2312"/>
          <w:color w:val="000000"/>
          <w:spacing w:val="0"/>
          <w:kern w:val="0"/>
          <w:sz w:val="32"/>
          <w:szCs w:val="32"/>
          <w:lang w:val="en-US" w:eastAsia="zh-CN"/>
        </w:rPr>
      </w:pPr>
      <w:r>
        <w:rPr>
          <w:rFonts w:hint="eastAsia" w:ascii="永中黑体" w:eastAsia="永中黑体" w:cs="宋体"/>
          <w:bCs/>
          <w:color w:val="000000"/>
          <w:spacing w:val="0"/>
          <w:kern w:val="0"/>
          <w:sz w:val="32"/>
          <w:szCs w:val="32"/>
        </w:rPr>
        <w:t>第二条</w:t>
      </w:r>
      <w:r>
        <w:rPr>
          <w:rFonts w:ascii="永中黑体" w:eastAsia="永中黑体" w:cs="宋体"/>
          <w:bCs/>
          <w:color w:val="000000"/>
          <w:spacing w:val="0"/>
          <w:kern w:val="0"/>
          <w:sz w:val="32"/>
          <w:szCs w:val="32"/>
        </w:rPr>
        <w:t xml:space="preserve">  </w:t>
      </w:r>
      <w:r>
        <w:rPr>
          <w:rFonts w:hint="eastAsia" w:ascii="仿宋_GB2312" w:eastAsia="仿宋_GB2312" w:cs="仿宋_GB2312"/>
          <w:color w:val="000000"/>
          <w:spacing w:val="0"/>
          <w:kern w:val="0"/>
          <w:sz w:val="32"/>
          <w:szCs w:val="32"/>
          <w:lang w:val="en-US" w:eastAsia="zh-CN"/>
        </w:rPr>
        <w:t>本条例适用于本省行政区域内老年教育及其相关活动。</w:t>
      </w:r>
    </w:p>
    <w:p>
      <w:pPr>
        <w:widowControl w:val="0"/>
        <w:wordWrap/>
        <w:overflowPunct w:val="0"/>
        <w:spacing w:line="600" w:lineRule="exact"/>
        <w:ind w:right="0" w:firstLine="632" w:firstLineChars="200"/>
        <w:jc w:val="both"/>
        <w:textAlignment w:val="auto"/>
        <w:outlineLvl w:val="9"/>
        <w:rPr>
          <w:rFonts w:hint="eastAsia" w:ascii="永中仿宋" w:hAnsi="永中仿宋" w:eastAsia="仿宋_GB2312" w:cs="宋体"/>
          <w:bCs/>
          <w:color w:val="000000"/>
          <w:spacing w:val="0"/>
          <w:sz w:val="32"/>
          <w:szCs w:val="32"/>
        </w:rPr>
      </w:pPr>
      <w:r>
        <w:rPr>
          <w:rFonts w:hint="eastAsia" w:ascii="永中仿宋" w:hAnsi="永中仿宋" w:eastAsia="仿宋_GB2312" w:cs="宋体"/>
          <w:bCs/>
          <w:color w:val="000000"/>
          <w:spacing w:val="0"/>
          <w:sz w:val="32"/>
          <w:szCs w:val="32"/>
        </w:rPr>
        <w:t>本条例所称老年教育，是指以老年人为对象，为满足老年人终身学习需求所开展的教育活动。</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rPr>
      </w:pPr>
      <w:r>
        <w:rPr>
          <w:rFonts w:hint="eastAsia" w:ascii="仿宋_GB2312" w:eastAsia="仿宋_GB2312" w:cs="仿宋_GB2312"/>
          <w:bCs/>
          <w:color w:val="000000"/>
          <w:spacing w:val="0"/>
          <w:sz w:val="32"/>
          <w:szCs w:val="32"/>
        </w:rPr>
        <w:t>本条例所称老年教育机构，是指由政府、企业事业单位以及其他组织、个人依法举办，从事老年教育的机构，包括各级各类老年大学、老年开放大学、老年学校以及</w:t>
      </w:r>
      <w:r>
        <w:rPr>
          <w:rFonts w:hint="eastAsia" w:ascii="仿宋_GB2312" w:eastAsia="仿宋_GB2312" w:cs="仿宋_GB2312"/>
          <w:bCs/>
          <w:color w:val="000000"/>
          <w:spacing w:val="0"/>
          <w:sz w:val="32"/>
          <w:szCs w:val="32"/>
          <w:lang w:val="en-US" w:eastAsia="zh-CN"/>
        </w:rPr>
        <w:t>其他</w:t>
      </w:r>
      <w:r>
        <w:rPr>
          <w:rFonts w:hint="default" w:ascii="仿宋_GB2312" w:eastAsia="仿宋_GB2312" w:cs="仿宋_GB2312"/>
          <w:bCs/>
          <w:color w:val="000000"/>
          <w:spacing w:val="0"/>
          <w:sz w:val="32"/>
          <w:szCs w:val="32"/>
          <w:lang w:eastAsia="zh-CN"/>
        </w:rPr>
        <w:t>开展</w:t>
      </w:r>
      <w:r>
        <w:rPr>
          <w:rFonts w:hint="eastAsia" w:ascii="仿宋_GB2312" w:eastAsia="仿宋_GB2312" w:cs="仿宋_GB2312"/>
          <w:bCs/>
          <w:color w:val="000000"/>
          <w:spacing w:val="0"/>
          <w:sz w:val="32"/>
          <w:szCs w:val="32"/>
        </w:rPr>
        <w:t>老年教育活动</w:t>
      </w:r>
      <w:r>
        <w:rPr>
          <w:rFonts w:hint="eastAsia" w:ascii="仿宋_GB2312" w:eastAsia="仿宋_GB2312" w:cs="仿宋_GB2312"/>
          <w:bCs/>
          <w:color w:val="000000"/>
          <w:spacing w:val="0"/>
          <w:sz w:val="32"/>
          <w:szCs w:val="32"/>
          <w:lang w:val="en-US" w:eastAsia="zh-CN"/>
        </w:rPr>
        <w:t>的组织。</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sz w:val="32"/>
          <w:szCs w:val="32"/>
        </w:rPr>
      </w:pPr>
      <w:r>
        <w:rPr>
          <w:rFonts w:ascii="永中黑体" w:eastAsia="永中黑体" w:cs="宋体"/>
          <w:bCs/>
          <w:color w:val="000000"/>
          <w:spacing w:val="0"/>
          <w:kern w:val="0"/>
          <w:sz w:val="32"/>
          <w:szCs w:val="32"/>
        </w:rPr>
        <w:t xml:space="preserve">第三条  </w:t>
      </w:r>
      <w:r>
        <w:rPr>
          <w:rFonts w:hint="eastAsia" w:ascii="永中仿宋" w:hAnsi="永中仿宋" w:eastAsia="仿宋_GB2312" w:cs="宋体"/>
          <w:bCs/>
          <w:color w:val="000000"/>
          <w:spacing w:val="0"/>
          <w:sz w:val="32"/>
          <w:szCs w:val="32"/>
        </w:rPr>
        <w:t>老年教育坚持党委领导、政府主导、社会参与</w:t>
      </w:r>
      <w:r>
        <w:rPr>
          <w:rFonts w:hint="eastAsia" w:ascii="永中仿宋" w:hAnsi="永中仿宋" w:eastAsia="仿宋_GB2312" w:cs="宋体"/>
          <w:bCs/>
          <w:color w:val="000000"/>
          <w:spacing w:val="0"/>
          <w:sz w:val="32"/>
          <w:szCs w:val="32"/>
          <w:lang w:eastAsia="zh-CN"/>
        </w:rPr>
        <w:t>、</w:t>
      </w:r>
      <w:r>
        <w:rPr>
          <w:rFonts w:hint="eastAsia" w:ascii="永中仿宋" w:hAnsi="永中仿宋" w:eastAsia="仿宋_GB2312" w:cs="宋体"/>
          <w:bCs/>
          <w:color w:val="000000"/>
          <w:spacing w:val="0"/>
          <w:sz w:val="32"/>
          <w:szCs w:val="32"/>
        </w:rPr>
        <w:t>开放</w:t>
      </w:r>
      <w:r>
        <w:rPr>
          <w:rFonts w:ascii="永中仿宋" w:hAnsi="永中仿宋" w:eastAsia="仿宋_GB2312" w:cs="宋体"/>
          <w:bCs/>
          <w:color w:val="000000"/>
          <w:spacing w:val="0"/>
          <w:sz w:val="32"/>
          <w:szCs w:val="32"/>
        </w:rPr>
        <w:t>共享、</w:t>
      </w:r>
      <w:r>
        <w:rPr>
          <w:rFonts w:hint="eastAsia" w:ascii="永中仿宋" w:hAnsi="永中仿宋" w:eastAsia="仿宋_GB2312" w:cs="宋体"/>
          <w:bCs/>
          <w:color w:val="000000"/>
          <w:spacing w:val="0"/>
          <w:sz w:val="32"/>
          <w:szCs w:val="32"/>
        </w:rPr>
        <w:t>公益普惠的原则</w:t>
      </w:r>
      <w:r>
        <w:rPr>
          <w:rFonts w:hint="default" w:ascii="永中仿宋" w:hAnsi="永中仿宋" w:eastAsia="仿宋_GB2312" w:cs="宋体"/>
          <w:bCs/>
          <w:color w:val="000000"/>
          <w:spacing w:val="0"/>
          <w:sz w:val="32"/>
          <w:szCs w:val="32"/>
        </w:rPr>
        <w:t>，</w:t>
      </w:r>
      <w:r>
        <w:rPr>
          <w:rFonts w:hint="eastAsia" w:ascii="永中仿宋" w:hAnsi="永中仿宋" w:eastAsia="仿宋_GB2312" w:cs="宋体"/>
          <w:bCs/>
          <w:color w:val="000000"/>
          <w:spacing w:val="0"/>
          <w:sz w:val="32"/>
          <w:szCs w:val="32"/>
          <w:lang w:val="en-US" w:eastAsia="zh-CN"/>
        </w:rPr>
        <w:t>增进老年人身心健康</w:t>
      </w:r>
      <w:r>
        <w:rPr>
          <w:rFonts w:hint="eastAsia" w:ascii="永中仿宋" w:hAnsi="永中仿宋" w:eastAsia="仿宋_GB2312" w:cs="宋体"/>
          <w:bCs/>
          <w:color w:val="000000"/>
          <w:spacing w:val="0"/>
          <w:sz w:val="32"/>
          <w:szCs w:val="32"/>
        </w:rPr>
        <w:t>，提高</w:t>
      </w:r>
      <w:r>
        <w:rPr>
          <w:rFonts w:hint="default" w:ascii="永中仿宋" w:hAnsi="永中仿宋" w:eastAsia="仿宋_GB2312" w:cs="宋体"/>
          <w:bCs/>
          <w:color w:val="000000"/>
          <w:spacing w:val="0"/>
          <w:sz w:val="32"/>
          <w:szCs w:val="32"/>
        </w:rPr>
        <w:t>老年人</w:t>
      </w:r>
      <w:r>
        <w:rPr>
          <w:rFonts w:hint="eastAsia" w:ascii="永中仿宋" w:hAnsi="永中仿宋" w:eastAsia="仿宋_GB2312" w:cs="宋体"/>
          <w:bCs/>
          <w:color w:val="000000"/>
          <w:spacing w:val="0"/>
          <w:sz w:val="32"/>
          <w:szCs w:val="32"/>
        </w:rPr>
        <w:t>思想道德素质和科学文化</w:t>
      </w:r>
      <w:r>
        <w:rPr>
          <w:rFonts w:ascii="永中仿宋" w:hAnsi="永中仿宋" w:eastAsia="仿宋_GB2312" w:cs="宋体"/>
          <w:bCs/>
          <w:color w:val="000000"/>
          <w:spacing w:val="0"/>
          <w:sz w:val="32"/>
          <w:szCs w:val="32"/>
        </w:rPr>
        <w:t>素养</w:t>
      </w:r>
      <w:r>
        <w:rPr>
          <w:rFonts w:hint="eastAsia" w:ascii="永中仿宋" w:hAnsi="永中仿宋" w:eastAsia="仿宋_GB2312" w:cs="宋体"/>
          <w:bCs/>
          <w:color w:val="000000"/>
          <w:spacing w:val="0"/>
          <w:sz w:val="32"/>
          <w:szCs w:val="32"/>
        </w:rPr>
        <w:t>。</w:t>
      </w:r>
    </w:p>
    <w:p>
      <w:pPr>
        <w:pStyle w:val="19"/>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hAnsi="Calibri" w:eastAsia="仿宋_GB2312" w:cs="仿宋_GB2312"/>
          <w:bCs/>
          <w:color w:val="000000"/>
          <w:spacing w:val="0"/>
          <w:kern w:val="2"/>
          <w:sz w:val="32"/>
          <w:szCs w:val="32"/>
          <w:lang w:val="en-US" w:eastAsia="zh-CN" w:bidi="ar-SA"/>
        </w:rPr>
      </w:pPr>
      <w:r>
        <w:rPr>
          <w:rFonts w:ascii="永中黑体" w:hAnsi="Calibri" w:eastAsia="永中黑体" w:cs="宋体"/>
          <w:bCs/>
          <w:color w:val="000000"/>
          <w:spacing w:val="0"/>
          <w:kern w:val="0"/>
          <w:sz w:val="32"/>
          <w:szCs w:val="32"/>
          <w:lang w:val="en-US" w:eastAsia="zh-CN" w:bidi="ar-SA"/>
        </w:rPr>
        <w:t xml:space="preserve">第四条  </w:t>
      </w:r>
      <w:r>
        <w:rPr>
          <w:rFonts w:hint="eastAsia" w:ascii="永中仿宋" w:hAnsi="永中仿宋" w:eastAsia="仿宋_GB2312" w:cs="宋体"/>
          <w:bCs/>
          <w:color w:val="000000"/>
          <w:spacing w:val="0"/>
          <w:kern w:val="2"/>
          <w:sz w:val="32"/>
          <w:szCs w:val="32"/>
          <w:lang w:val="en-US" w:eastAsia="zh-CN" w:bidi="ar-SA"/>
        </w:rPr>
        <w:t>省人民政府建立和完善老年教育工作协调机制，统一指导、统筹协调全省老年教育工作。市州和县级人民政府可以根据</w:t>
      </w:r>
      <w:r>
        <w:rPr>
          <w:rFonts w:hint="eastAsia" w:ascii="仿宋_GB2312" w:hAnsi="Calibri" w:eastAsia="仿宋_GB2312" w:cs="仿宋_GB2312"/>
          <w:bCs/>
          <w:color w:val="000000"/>
          <w:spacing w:val="0"/>
          <w:kern w:val="2"/>
          <w:sz w:val="32"/>
          <w:szCs w:val="32"/>
          <w:lang w:val="en-US" w:eastAsia="zh-CN" w:bidi="ar-SA"/>
        </w:rPr>
        <w:t>实际情况，参照建立相应的协调机制。</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黑体" w:eastAsia="永中黑体" w:cs="宋体"/>
          <w:bCs/>
          <w:color w:val="000000"/>
          <w:spacing w:val="0"/>
          <w:kern w:val="0"/>
          <w:sz w:val="32"/>
          <w:szCs w:val="32"/>
          <w:lang w:val="en-US" w:eastAsia="zh-CN"/>
        </w:rPr>
      </w:pPr>
      <w:r>
        <w:rPr>
          <w:rFonts w:hint="eastAsia" w:ascii="永中黑体" w:hAnsi="Calibri" w:eastAsia="永中黑体" w:cs="宋体"/>
          <w:bCs/>
          <w:color w:val="000000"/>
          <w:spacing w:val="0"/>
          <w:kern w:val="0"/>
          <w:sz w:val="32"/>
          <w:szCs w:val="32"/>
          <w:lang w:val="en-US" w:eastAsia="zh-CN" w:bidi="ar-SA"/>
        </w:rPr>
        <w:t>第五条</w:t>
      </w:r>
      <w:r>
        <w:rPr>
          <w:rFonts w:hint="eastAsia" w:ascii="仿宋_GB2312" w:eastAsia="仿宋_GB2312" w:cs="仿宋_GB2312"/>
          <w:bCs/>
          <w:color w:val="000000"/>
          <w:spacing w:val="0"/>
          <w:sz w:val="32"/>
          <w:szCs w:val="32"/>
          <w:lang w:val="en-US" w:eastAsia="zh-CN"/>
        </w:rPr>
        <w:t xml:space="preserve">  </w:t>
      </w:r>
      <w:r>
        <w:rPr>
          <w:rFonts w:hint="default" w:ascii="仿宋_GB2312" w:eastAsia="仿宋_GB2312" w:cs="仿宋_GB2312"/>
          <w:bCs/>
          <w:color w:val="000000"/>
          <w:spacing w:val="0"/>
          <w:sz w:val="32"/>
          <w:szCs w:val="32"/>
        </w:rPr>
        <w:t>县级以上</w:t>
      </w:r>
      <w:r>
        <w:rPr>
          <w:rFonts w:hint="eastAsia" w:ascii="仿宋_GB2312" w:eastAsia="仿宋_GB2312" w:cs="仿宋_GB2312"/>
          <w:bCs/>
          <w:color w:val="000000"/>
          <w:spacing w:val="0"/>
          <w:sz w:val="32"/>
          <w:szCs w:val="32"/>
        </w:rPr>
        <w:t>人民政府应当将老年教育工作纳入国民经济和社会发展规划，加大老年教育事业发展投入力度，健全管理和服务体系，完善各项</w:t>
      </w:r>
      <w:r>
        <w:rPr>
          <w:rFonts w:hint="eastAsia" w:ascii="仿宋_GB2312" w:eastAsia="仿宋_GB2312" w:cs="仿宋_GB2312"/>
          <w:bCs/>
          <w:color w:val="000000"/>
          <w:spacing w:val="0"/>
          <w:sz w:val="32"/>
          <w:szCs w:val="32"/>
          <w:lang w:eastAsia="zh-CN"/>
        </w:rPr>
        <w:t>政策和</w:t>
      </w:r>
      <w:r>
        <w:rPr>
          <w:rFonts w:hint="eastAsia" w:ascii="仿宋_GB2312" w:eastAsia="仿宋_GB2312" w:cs="仿宋_GB2312"/>
          <w:bCs/>
          <w:color w:val="000000"/>
          <w:spacing w:val="0"/>
          <w:sz w:val="32"/>
          <w:szCs w:val="32"/>
        </w:rPr>
        <w:t>保障措施。</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lang w:val="en-US" w:eastAsia="zh-CN"/>
        </w:rPr>
      </w:pPr>
      <w:r>
        <w:rPr>
          <w:rFonts w:hint="eastAsia" w:ascii="永中黑体" w:eastAsia="永中黑体" w:cs="宋体"/>
          <w:bCs/>
          <w:color w:val="000000"/>
          <w:spacing w:val="0"/>
          <w:kern w:val="0"/>
          <w:sz w:val="32"/>
          <w:szCs w:val="32"/>
          <w:lang w:val="en-US" w:eastAsia="zh-CN"/>
        </w:rPr>
        <w:t>第</w:t>
      </w:r>
      <w:r>
        <w:rPr>
          <w:rFonts w:hint="eastAsia" w:ascii="永中黑体" w:eastAsia="永中黑体" w:cs="宋体"/>
          <w:bCs/>
          <w:color w:val="000000"/>
          <w:spacing w:val="0"/>
          <w:kern w:val="0"/>
          <w:sz w:val="32"/>
          <w:szCs w:val="32"/>
          <w:lang w:eastAsia="zh-CN"/>
        </w:rPr>
        <w:t>六条</w:t>
      </w:r>
      <w:r>
        <w:rPr>
          <w:rFonts w:hint="eastAsia" w:ascii="永中黑体" w:eastAsia="永中黑体" w:cs="宋体"/>
          <w:bCs/>
          <w:color w:val="000000"/>
          <w:spacing w:val="0"/>
          <w:kern w:val="0"/>
          <w:sz w:val="32"/>
          <w:szCs w:val="32"/>
          <w:lang w:val="en-US" w:eastAsia="zh-CN"/>
        </w:rPr>
        <w:t xml:space="preserve">  </w:t>
      </w:r>
      <w:r>
        <w:rPr>
          <w:rFonts w:hint="eastAsia" w:ascii="仿宋_GB2312" w:eastAsia="仿宋_GB2312" w:cs="仿宋_GB2312"/>
          <w:bCs/>
          <w:color w:val="000000"/>
          <w:spacing w:val="0"/>
          <w:sz w:val="32"/>
          <w:szCs w:val="32"/>
        </w:rPr>
        <w:t>县级以上人民政府应当</w:t>
      </w:r>
      <w:r>
        <w:rPr>
          <w:rFonts w:hint="eastAsia" w:ascii="仿宋_GB2312" w:eastAsia="仿宋_GB2312" w:cs="仿宋_GB2312"/>
          <w:bCs/>
          <w:color w:val="000000"/>
          <w:spacing w:val="0"/>
          <w:sz w:val="32"/>
          <w:szCs w:val="32"/>
          <w:lang w:eastAsia="zh-CN"/>
        </w:rPr>
        <w:t>统筹</w:t>
      </w:r>
      <w:r>
        <w:rPr>
          <w:rFonts w:hint="eastAsia" w:ascii="仿宋_GB2312" w:eastAsia="仿宋_GB2312" w:cs="仿宋_GB2312"/>
          <w:bCs/>
          <w:color w:val="000000"/>
          <w:spacing w:val="0"/>
          <w:sz w:val="32"/>
          <w:szCs w:val="32"/>
          <w:lang w:val="en-US" w:eastAsia="zh-CN"/>
        </w:rPr>
        <w:t>利用</w:t>
      </w:r>
      <w:r>
        <w:rPr>
          <w:rFonts w:hint="eastAsia" w:ascii="仿宋_GB2312" w:eastAsia="仿宋_GB2312" w:cs="仿宋_GB2312"/>
          <w:bCs/>
          <w:color w:val="000000"/>
          <w:spacing w:val="0"/>
          <w:sz w:val="32"/>
          <w:szCs w:val="32"/>
        </w:rPr>
        <w:t>本行政区域内教育、文化、科技、卫生、体育、养老等公共服务资源举办老年教育，</w:t>
      </w:r>
      <w:r>
        <w:rPr>
          <w:rFonts w:hint="eastAsia" w:ascii="仿宋_GB2312" w:eastAsia="仿宋_GB2312" w:cs="仿宋_GB2312"/>
          <w:bCs/>
          <w:color w:val="000000"/>
          <w:spacing w:val="0"/>
          <w:sz w:val="32"/>
          <w:szCs w:val="32"/>
          <w:lang w:eastAsia="zh-CN"/>
        </w:rPr>
        <w:t>加快发展城乡社区老年教育</w:t>
      </w:r>
      <w:r>
        <w:rPr>
          <w:rFonts w:hint="eastAsia" w:ascii="仿宋_GB2312" w:eastAsia="仿宋_GB2312" w:cs="仿宋_GB2312"/>
          <w:bCs/>
          <w:color w:val="000000"/>
          <w:spacing w:val="0"/>
          <w:sz w:val="32"/>
          <w:szCs w:val="32"/>
        </w:rPr>
        <w:t>。</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lang w:eastAsia="zh-CN"/>
        </w:rPr>
      </w:pPr>
      <w:r>
        <w:rPr>
          <w:rFonts w:hint="eastAsia" w:ascii="仿宋_GB2312" w:eastAsia="仿宋_GB2312" w:cs="仿宋_GB2312"/>
          <w:bCs/>
          <w:color w:val="000000"/>
          <w:spacing w:val="0"/>
          <w:sz w:val="32"/>
          <w:szCs w:val="32"/>
          <w:lang w:eastAsia="zh-CN"/>
        </w:rPr>
        <w:t>乡镇人民政府、街道办事处依法做好本辖区内老年教育服务和管理的相关工作。</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kern w:val="2"/>
          <w:sz w:val="32"/>
          <w:szCs w:val="32"/>
          <w:lang w:val="en-US" w:eastAsia="zh-CN" w:bidi="ar-SA"/>
        </w:rPr>
      </w:pPr>
      <w:r>
        <w:rPr>
          <w:rFonts w:hint="eastAsia" w:ascii="永中仿宋" w:hAnsi="永中仿宋" w:eastAsia="仿宋_GB2312" w:cs="宋体"/>
          <w:bCs/>
          <w:color w:val="000000"/>
          <w:spacing w:val="0"/>
          <w:kern w:val="2"/>
          <w:sz w:val="32"/>
          <w:szCs w:val="32"/>
          <w:lang w:val="en-US" w:eastAsia="zh-CN" w:bidi="ar-SA"/>
        </w:rPr>
        <w:t>企业事业单位、社会团体</w:t>
      </w:r>
      <w:r>
        <w:rPr>
          <w:rFonts w:hint="default" w:ascii="永中仿宋" w:hAnsi="永中仿宋" w:eastAsia="仿宋_GB2312" w:cs="宋体"/>
          <w:bCs/>
          <w:color w:val="000000"/>
          <w:spacing w:val="0"/>
          <w:kern w:val="2"/>
          <w:sz w:val="32"/>
          <w:szCs w:val="32"/>
          <w:lang w:val="en-US" w:eastAsia="zh-CN" w:bidi="ar-SA"/>
        </w:rPr>
        <w:t>以</w:t>
      </w:r>
      <w:r>
        <w:rPr>
          <w:rFonts w:hint="eastAsia" w:ascii="永中仿宋" w:hAnsi="永中仿宋" w:eastAsia="仿宋_GB2312" w:cs="宋体"/>
          <w:bCs/>
          <w:color w:val="000000"/>
          <w:spacing w:val="0"/>
          <w:kern w:val="2"/>
          <w:sz w:val="32"/>
          <w:szCs w:val="32"/>
          <w:lang w:val="en-US" w:eastAsia="zh-CN" w:bidi="ar-SA"/>
        </w:rPr>
        <w:t>及其他社会组织、</w:t>
      </w:r>
      <w:r>
        <w:rPr>
          <w:rFonts w:hint="default" w:ascii="永中仿宋" w:hAnsi="永中仿宋" w:eastAsia="仿宋_GB2312" w:cs="宋体"/>
          <w:bCs/>
          <w:color w:val="000000"/>
          <w:spacing w:val="0"/>
          <w:kern w:val="2"/>
          <w:sz w:val="32"/>
          <w:szCs w:val="32"/>
          <w:lang w:val="en-US" w:eastAsia="zh-CN" w:bidi="ar-SA"/>
        </w:rPr>
        <w:t>村（居）</w:t>
      </w:r>
      <w:r>
        <w:rPr>
          <w:rFonts w:hint="eastAsia" w:ascii="永中仿宋" w:hAnsi="永中仿宋" w:eastAsia="仿宋_GB2312" w:cs="宋体"/>
          <w:bCs/>
          <w:color w:val="000000"/>
          <w:spacing w:val="0"/>
          <w:kern w:val="2"/>
          <w:sz w:val="32"/>
          <w:szCs w:val="32"/>
          <w:lang w:val="en-US" w:eastAsia="zh-CN" w:bidi="ar-SA"/>
        </w:rPr>
        <w:t>民委员会，结合实际支持或者开展老年教育活动。</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hAnsi="仿宋_GB2312" w:eastAsia="仿宋_GB2312" w:cs="仿宋_GB2312"/>
          <w:bCs/>
          <w:color w:val="000000"/>
          <w:spacing w:val="0"/>
          <w:kern w:val="0"/>
          <w:sz w:val="32"/>
          <w:szCs w:val="32"/>
          <w:lang w:eastAsia="zh-CN"/>
        </w:rPr>
      </w:pPr>
      <w:r>
        <w:rPr>
          <w:rFonts w:hint="eastAsia" w:ascii="永中黑体" w:hAnsi="Calibri" w:eastAsia="永中黑体" w:cs="宋体"/>
          <w:bCs/>
          <w:color w:val="000000"/>
          <w:spacing w:val="0"/>
          <w:kern w:val="0"/>
          <w:sz w:val="32"/>
          <w:szCs w:val="32"/>
          <w:lang w:val="en-US" w:eastAsia="zh-CN" w:bidi="ar-SA"/>
        </w:rPr>
        <w:t>第七条</w:t>
      </w:r>
      <w:r>
        <w:rPr>
          <w:rFonts w:hint="eastAsia" w:ascii="永中仿宋" w:hAnsi="永中仿宋" w:eastAsia="仿宋_GB2312" w:cs="宋体"/>
          <w:bCs/>
          <w:color w:val="000000"/>
          <w:spacing w:val="0"/>
          <w:kern w:val="0"/>
          <w:sz w:val="32"/>
          <w:szCs w:val="32"/>
          <w:lang w:val="en-US" w:eastAsia="zh-CN"/>
        </w:rPr>
        <w:t xml:space="preserve">  </w:t>
      </w:r>
      <w:r>
        <w:rPr>
          <w:rFonts w:hint="eastAsia" w:ascii="仿宋_GB2312" w:hAnsi="仿宋_GB2312" w:eastAsia="仿宋_GB2312" w:cs="仿宋_GB2312"/>
          <w:bCs/>
          <w:color w:val="000000"/>
          <w:spacing w:val="0"/>
          <w:kern w:val="0"/>
          <w:sz w:val="32"/>
          <w:szCs w:val="32"/>
        </w:rPr>
        <w:t>县级以上</w:t>
      </w:r>
      <w:r>
        <w:rPr>
          <w:rFonts w:hint="eastAsia" w:ascii="仿宋_GB2312" w:hAnsi="仿宋_GB2312" w:eastAsia="仿宋_GB2312" w:cs="仿宋_GB2312"/>
          <w:bCs/>
          <w:color w:val="000000"/>
          <w:spacing w:val="0"/>
          <w:kern w:val="0"/>
          <w:sz w:val="32"/>
          <w:szCs w:val="32"/>
          <w:lang w:val="en-US" w:eastAsia="zh-CN"/>
        </w:rPr>
        <w:t>人民政府</w:t>
      </w:r>
      <w:r>
        <w:rPr>
          <w:rFonts w:hint="eastAsia" w:ascii="仿宋_GB2312" w:hAnsi="仿宋_GB2312" w:eastAsia="仿宋_GB2312" w:cs="仿宋_GB2312"/>
          <w:bCs/>
          <w:color w:val="000000"/>
          <w:spacing w:val="0"/>
          <w:kern w:val="0"/>
          <w:sz w:val="32"/>
          <w:szCs w:val="32"/>
        </w:rPr>
        <w:t>教育行政部门</w:t>
      </w:r>
      <w:r>
        <w:rPr>
          <w:rFonts w:hint="eastAsia" w:ascii="仿宋_GB2312" w:hAnsi="仿宋_GB2312" w:eastAsia="仿宋_GB2312" w:cs="仿宋_GB2312"/>
          <w:bCs/>
          <w:color w:val="000000"/>
          <w:spacing w:val="0"/>
          <w:kern w:val="0"/>
          <w:sz w:val="32"/>
          <w:szCs w:val="32"/>
          <w:lang w:val="en-US" w:eastAsia="zh-CN"/>
        </w:rPr>
        <w:t>牵头</w:t>
      </w:r>
      <w:r>
        <w:rPr>
          <w:rFonts w:hint="eastAsia" w:ascii="仿宋_GB2312" w:hAnsi="仿宋_GB2312" w:eastAsia="仿宋_GB2312" w:cs="仿宋_GB2312"/>
          <w:bCs/>
          <w:color w:val="000000"/>
          <w:spacing w:val="0"/>
          <w:kern w:val="0"/>
          <w:sz w:val="32"/>
          <w:szCs w:val="32"/>
          <w:lang w:eastAsia="zh-CN"/>
        </w:rPr>
        <w:t>研究制定老年教育发展政策措施</w:t>
      </w:r>
      <w:r>
        <w:rPr>
          <w:rFonts w:hint="eastAsia" w:ascii="仿宋_GB2312" w:hAnsi="仿宋_GB2312" w:eastAsia="仿宋_GB2312" w:cs="仿宋_GB2312"/>
          <w:bCs/>
          <w:color w:val="000000"/>
          <w:spacing w:val="0"/>
          <w:kern w:val="0"/>
          <w:sz w:val="32"/>
          <w:szCs w:val="32"/>
          <w:lang w:val="en-US" w:eastAsia="zh-CN"/>
        </w:rPr>
        <w:t>，推动扩大老年教育资源供给，在职责范围内负责有关的老年教育工作</w:t>
      </w:r>
      <w:r>
        <w:rPr>
          <w:rFonts w:hint="eastAsia" w:ascii="仿宋_GB2312" w:hAnsi="仿宋_GB2312" w:eastAsia="仿宋_GB2312" w:cs="仿宋_GB2312"/>
          <w:bCs/>
          <w:color w:val="000000"/>
          <w:spacing w:val="0"/>
          <w:kern w:val="0"/>
          <w:sz w:val="32"/>
          <w:szCs w:val="32"/>
          <w:lang w:eastAsia="zh-CN"/>
        </w:rPr>
        <w:t>。</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hAnsi="仿宋_GB2312" w:eastAsia="仿宋_GB2312" w:cs="仿宋_GB2312"/>
          <w:bCs/>
          <w:color w:val="000000"/>
          <w:spacing w:val="0"/>
          <w:kern w:val="0"/>
          <w:sz w:val="32"/>
          <w:szCs w:val="32"/>
          <w:lang w:val="en-US" w:eastAsia="zh-CN"/>
        </w:rPr>
      </w:pPr>
      <w:r>
        <w:rPr>
          <w:rFonts w:hint="eastAsia" w:ascii="仿宋_GB2312" w:hAnsi="仿宋_GB2312" w:eastAsia="仿宋_GB2312" w:cs="仿宋_GB2312"/>
          <w:bCs/>
          <w:color w:val="000000"/>
          <w:spacing w:val="0"/>
          <w:kern w:val="0"/>
          <w:sz w:val="32"/>
          <w:szCs w:val="32"/>
          <w:lang w:val="en-US" w:eastAsia="zh-CN"/>
        </w:rPr>
        <w:t>负责老年工作的部门和其他有关部门在各自职责范围内负责有关的老年教育工作。</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hAnsi="仿宋_GB2312" w:eastAsia="仿宋_GB2312" w:cs="仿宋_GB2312"/>
          <w:bCs/>
          <w:color w:val="000000"/>
          <w:spacing w:val="0"/>
          <w:kern w:val="0"/>
          <w:sz w:val="32"/>
          <w:szCs w:val="32"/>
          <w:lang w:val="en-US" w:eastAsia="zh-CN"/>
        </w:rPr>
      </w:pPr>
      <w:r>
        <w:rPr>
          <w:rFonts w:hint="eastAsia" w:ascii="仿宋_GB2312" w:hAnsi="仿宋_GB2312" w:eastAsia="仿宋_GB2312" w:cs="仿宋_GB2312"/>
          <w:bCs/>
          <w:color w:val="000000"/>
          <w:spacing w:val="0"/>
          <w:kern w:val="0"/>
          <w:sz w:val="32"/>
          <w:szCs w:val="32"/>
          <w:lang w:val="en-US" w:eastAsia="zh-CN"/>
        </w:rPr>
        <w:t>老年教育机构实行归口管理，其管理工作由负责老年工作的部门、教育行政和其他有关部门按照管理权限负责。</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hAnsi="仿宋_GB2312" w:eastAsia="仿宋_GB2312" w:cs="仿宋_GB2312"/>
          <w:bCs/>
          <w:color w:val="000000"/>
          <w:spacing w:val="0"/>
          <w:kern w:val="0"/>
          <w:sz w:val="32"/>
          <w:szCs w:val="32"/>
          <w:lang w:val="en-US" w:eastAsia="zh-CN"/>
        </w:rPr>
      </w:pPr>
      <w:r>
        <w:rPr>
          <w:rFonts w:hint="eastAsia" w:ascii="仿宋_GB2312" w:hAnsi="仿宋_GB2312" w:eastAsia="仿宋_GB2312" w:cs="仿宋_GB2312"/>
          <w:bCs/>
          <w:color w:val="000000"/>
          <w:spacing w:val="0"/>
          <w:kern w:val="0"/>
          <w:sz w:val="32"/>
          <w:szCs w:val="32"/>
          <w:lang w:val="en-US" w:eastAsia="zh-CN"/>
        </w:rPr>
        <w:t>老年教育机构应当接受教育行政部门依职责开展的业务指导。</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hAnsi="仿宋_GB2312" w:eastAsia="仿宋_GB2312" w:cs="仿宋_GB2312"/>
          <w:bCs/>
          <w:color w:val="000000"/>
          <w:spacing w:val="0"/>
          <w:kern w:val="0"/>
          <w:sz w:val="32"/>
          <w:szCs w:val="32"/>
          <w:lang w:val="en-US" w:eastAsia="zh-CN"/>
        </w:rPr>
      </w:pPr>
      <w:r>
        <w:rPr>
          <w:rFonts w:hint="eastAsia" w:ascii="黑体" w:hAnsi="黑体" w:eastAsia="黑体" w:cs="黑体"/>
          <w:bCs/>
          <w:color w:val="000000"/>
          <w:spacing w:val="0"/>
          <w:kern w:val="0"/>
          <w:sz w:val="32"/>
          <w:szCs w:val="32"/>
          <w:lang w:val="en-US" w:eastAsia="zh-CN" w:bidi="ar-SA"/>
        </w:rPr>
        <w:t xml:space="preserve">第八条  </w:t>
      </w:r>
      <w:r>
        <w:rPr>
          <w:rFonts w:hint="eastAsia" w:ascii="仿宋_GB2312" w:hAnsi="仿宋_GB2312" w:eastAsia="仿宋_GB2312" w:cs="仿宋_GB2312"/>
          <w:bCs/>
          <w:color w:val="000000"/>
          <w:spacing w:val="0"/>
          <w:kern w:val="0"/>
          <w:sz w:val="32"/>
          <w:szCs w:val="32"/>
          <w:lang w:val="en-US" w:eastAsia="zh-CN"/>
        </w:rPr>
        <w:t>发展老年教育事业是全社会的共同责任。</w:t>
      </w:r>
    </w:p>
    <w:p>
      <w:pPr>
        <w:pStyle w:val="19"/>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kern w:val="2"/>
          <w:sz w:val="32"/>
          <w:szCs w:val="32"/>
          <w:lang w:val="en-US" w:eastAsia="zh-CN" w:bidi="ar-SA"/>
        </w:rPr>
      </w:pPr>
      <w:r>
        <w:rPr>
          <w:rFonts w:hint="eastAsia" w:ascii="仿宋_GB2312" w:hAnsi="仿宋_GB2312" w:eastAsia="仿宋_GB2312" w:cs="仿宋_GB2312"/>
          <w:bCs/>
          <w:color w:val="000000"/>
          <w:spacing w:val="0"/>
          <w:kern w:val="0"/>
          <w:sz w:val="32"/>
          <w:szCs w:val="32"/>
          <w:lang w:val="en-US" w:eastAsia="zh-CN"/>
        </w:rPr>
        <w:t>鼓励、支持志愿服务组织和志愿者依法为老年教育提供服</w:t>
      </w:r>
      <w:r>
        <w:rPr>
          <w:rFonts w:hint="eastAsia" w:ascii="永中仿宋" w:hAnsi="永中仿宋" w:eastAsia="仿宋_GB2312" w:cs="宋体"/>
          <w:bCs/>
          <w:color w:val="000000"/>
          <w:spacing w:val="0"/>
          <w:kern w:val="2"/>
          <w:sz w:val="32"/>
          <w:szCs w:val="32"/>
          <w:lang w:val="en-US" w:eastAsia="zh-CN" w:bidi="ar-SA"/>
        </w:rPr>
        <w:t>务。</w:t>
      </w:r>
    </w:p>
    <w:p>
      <w:pPr>
        <w:pStyle w:val="19"/>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kern w:val="2"/>
          <w:sz w:val="32"/>
          <w:szCs w:val="32"/>
          <w:lang w:val="en-US" w:eastAsia="zh-CN" w:bidi="ar-SA"/>
        </w:rPr>
      </w:pPr>
      <w:r>
        <w:rPr>
          <w:rFonts w:hint="eastAsia" w:ascii="永中仿宋" w:hAnsi="永中仿宋" w:eastAsia="仿宋_GB2312" w:cs="宋体"/>
          <w:bCs/>
          <w:color w:val="000000"/>
          <w:spacing w:val="0"/>
          <w:kern w:val="2"/>
          <w:sz w:val="32"/>
          <w:szCs w:val="32"/>
          <w:lang w:val="en-US" w:eastAsia="zh-CN" w:bidi="ar-SA"/>
        </w:rPr>
        <w:t>家庭成员应当支持老年人参加老年教育活动。</w:t>
      </w:r>
    </w:p>
    <w:p>
      <w:pPr>
        <w:pStyle w:val="21"/>
        <w:widowControl w:val="0"/>
        <w:numPr>
          <w:ilvl w:val="0"/>
          <w:numId w:val="0"/>
        </w:numPr>
        <w:wordWrap/>
        <w:overflowPunct w:val="0"/>
        <w:adjustRightInd w:val="0"/>
        <w:snapToGrid w:val="0"/>
        <w:spacing w:beforeAutospacing="0" w:afterAutospacing="0" w:line="600" w:lineRule="exact"/>
        <w:ind w:left="0" w:leftChars="0" w:right="0" w:firstLine="632" w:firstLineChars="200"/>
        <w:jc w:val="both"/>
        <w:textAlignment w:val="auto"/>
        <w:outlineLvl w:val="9"/>
        <w:rPr>
          <w:rFonts w:hint="eastAsia" w:ascii="仿宋_GB2312" w:hAnsi="仿宋_GB2312" w:eastAsia="仿宋_GB2312" w:cs="仿宋_GB2312"/>
          <w:bCs/>
          <w:color w:val="000000"/>
          <w:spacing w:val="0"/>
          <w:kern w:val="0"/>
          <w:sz w:val="32"/>
          <w:szCs w:val="32"/>
          <w:lang w:eastAsia="zh-CN"/>
        </w:rPr>
      </w:pPr>
      <w:r>
        <w:rPr>
          <w:rFonts w:hint="eastAsia" w:ascii="黑体" w:hAnsi="黑体" w:eastAsia="黑体" w:cs="黑体"/>
          <w:bCs/>
          <w:color w:val="000000"/>
          <w:spacing w:val="0"/>
          <w:sz w:val="32"/>
          <w:szCs w:val="32"/>
          <w:lang w:eastAsia="zh-CN"/>
        </w:rPr>
        <w:t>第九条</w:t>
      </w:r>
      <w:r>
        <w:rPr>
          <w:rFonts w:hint="default" w:ascii="永中仿宋" w:hAnsi="永中仿宋" w:eastAsia="仿宋_GB2312" w:cs="宋体"/>
          <w:bCs/>
          <w:color w:val="000000"/>
          <w:spacing w:val="0"/>
          <w:sz w:val="32"/>
          <w:szCs w:val="32"/>
          <w:lang w:eastAsia="zh-CN"/>
        </w:rPr>
        <w:t xml:space="preserve">  </w:t>
      </w:r>
      <w:r>
        <w:rPr>
          <w:rFonts w:hint="eastAsia" w:ascii="仿宋_GB2312" w:hAnsi="仿宋_GB2312" w:eastAsia="仿宋_GB2312" w:cs="仿宋_GB2312"/>
          <w:bCs/>
          <w:color w:val="000000"/>
          <w:spacing w:val="0"/>
          <w:kern w:val="0"/>
          <w:sz w:val="32"/>
          <w:szCs w:val="32"/>
          <w:lang w:eastAsia="zh-CN"/>
        </w:rPr>
        <w:t>广播电视、报刊、网络等媒体应当通过多种形式宣传老年教育，</w:t>
      </w:r>
      <w:r>
        <w:rPr>
          <w:rFonts w:hint="eastAsia" w:ascii="仿宋_GB2312" w:hAnsi="仿宋_GB2312" w:eastAsia="仿宋_GB2312" w:cs="仿宋_GB2312"/>
          <w:bCs/>
          <w:color w:val="000000"/>
          <w:spacing w:val="0"/>
          <w:kern w:val="0"/>
          <w:sz w:val="32"/>
          <w:szCs w:val="32"/>
          <w:lang w:val="en-US" w:eastAsia="zh-CN"/>
        </w:rPr>
        <w:t>为老年教育健康发展</w:t>
      </w:r>
      <w:r>
        <w:rPr>
          <w:rFonts w:hint="eastAsia" w:ascii="仿宋_GB2312" w:hAnsi="仿宋_GB2312" w:eastAsia="仿宋_GB2312" w:cs="仿宋_GB2312"/>
          <w:bCs/>
          <w:color w:val="000000"/>
          <w:spacing w:val="0"/>
          <w:kern w:val="0"/>
          <w:sz w:val="32"/>
          <w:szCs w:val="32"/>
          <w:lang w:eastAsia="zh-CN"/>
        </w:rPr>
        <w:t>营造良好社会氛围。</w:t>
      </w:r>
    </w:p>
    <w:p>
      <w:pPr>
        <w:pStyle w:val="21"/>
        <w:widowControl w:val="0"/>
        <w:numPr>
          <w:ilvl w:val="0"/>
          <w:numId w:val="0"/>
        </w:numPr>
        <w:wordWrap/>
        <w:overflowPunct w:val="0"/>
        <w:adjustRightInd w:val="0"/>
        <w:snapToGrid w:val="0"/>
        <w:spacing w:beforeAutospacing="0" w:afterAutospacing="0" w:line="600" w:lineRule="exact"/>
        <w:ind w:left="0" w:leftChars="0" w:right="0" w:firstLine="632" w:firstLineChars="200"/>
        <w:jc w:val="both"/>
        <w:textAlignment w:val="auto"/>
        <w:outlineLvl w:val="9"/>
        <w:rPr>
          <w:rFonts w:hint="eastAsia" w:ascii="仿宋_GB2312" w:hAnsi="仿宋_GB2312" w:eastAsia="仿宋_GB2312" w:cs="仿宋_GB2312"/>
          <w:bCs/>
          <w:color w:val="000000"/>
          <w:spacing w:val="0"/>
          <w:kern w:val="0"/>
          <w:sz w:val="32"/>
          <w:szCs w:val="32"/>
          <w:lang w:eastAsia="zh-CN"/>
        </w:rPr>
      </w:pPr>
      <w:r>
        <w:rPr>
          <w:rFonts w:hint="default" w:ascii="仿宋_GB2312" w:hAnsi="仿宋_GB2312" w:eastAsia="仿宋_GB2312" w:cs="仿宋_GB2312"/>
          <w:bCs/>
          <w:color w:val="000000"/>
          <w:spacing w:val="0"/>
          <w:kern w:val="0"/>
          <w:sz w:val="32"/>
          <w:szCs w:val="32"/>
          <w:lang w:eastAsia="zh-CN"/>
        </w:rPr>
        <w:t>人民法院</w:t>
      </w:r>
      <w:r>
        <w:rPr>
          <w:rFonts w:hint="eastAsia" w:ascii="仿宋_GB2312" w:hAnsi="仿宋_GB2312" w:eastAsia="仿宋_GB2312" w:cs="仿宋_GB2312"/>
          <w:bCs/>
          <w:color w:val="000000"/>
          <w:spacing w:val="0"/>
          <w:kern w:val="0"/>
          <w:sz w:val="32"/>
          <w:szCs w:val="32"/>
          <w:lang w:eastAsia="zh-CN"/>
        </w:rPr>
        <w:t>、</w:t>
      </w:r>
      <w:r>
        <w:rPr>
          <w:rFonts w:hint="default" w:ascii="仿宋_GB2312" w:hAnsi="仿宋_GB2312" w:eastAsia="仿宋_GB2312" w:cs="仿宋_GB2312"/>
          <w:bCs/>
          <w:color w:val="000000"/>
          <w:spacing w:val="0"/>
          <w:kern w:val="0"/>
          <w:sz w:val="32"/>
          <w:szCs w:val="32"/>
          <w:lang w:eastAsia="zh-CN"/>
        </w:rPr>
        <w:t>人民检察院</w:t>
      </w:r>
      <w:r>
        <w:rPr>
          <w:rFonts w:hint="eastAsia" w:ascii="仿宋_GB2312" w:hAnsi="仿宋_GB2312" w:eastAsia="仿宋_GB2312" w:cs="仿宋_GB2312"/>
          <w:bCs/>
          <w:color w:val="000000"/>
          <w:spacing w:val="0"/>
          <w:kern w:val="0"/>
          <w:sz w:val="32"/>
          <w:szCs w:val="32"/>
          <w:lang w:eastAsia="zh-CN"/>
        </w:rPr>
        <w:t>和</w:t>
      </w:r>
      <w:r>
        <w:rPr>
          <w:rFonts w:hint="default" w:ascii="仿宋_GB2312" w:hAnsi="仿宋_GB2312" w:eastAsia="仿宋_GB2312" w:cs="仿宋_GB2312"/>
          <w:bCs/>
          <w:color w:val="000000"/>
          <w:spacing w:val="0"/>
          <w:kern w:val="0"/>
          <w:sz w:val="32"/>
          <w:szCs w:val="32"/>
          <w:lang w:eastAsia="zh-CN"/>
        </w:rPr>
        <w:t>公安、</w:t>
      </w:r>
      <w:r>
        <w:rPr>
          <w:rFonts w:hint="eastAsia" w:ascii="仿宋_GB2312" w:hAnsi="仿宋_GB2312" w:eastAsia="仿宋_GB2312" w:cs="仿宋_GB2312"/>
          <w:bCs/>
          <w:color w:val="000000"/>
          <w:spacing w:val="0"/>
          <w:kern w:val="0"/>
          <w:sz w:val="32"/>
          <w:szCs w:val="32"/>
          <w:lang w:eastAsia="zh-CN"/>
        </w:rPr>
        <w:t>司法行政、</w:t>
      </w:r>
      <w:r>
        <w:rPr>
          <w:rFonts w:hint="default" w:ascii="仿宋_GB2312" w:hAnsi="仿宋_GB2312" w:eastAsia="仿宋_GB2312" w:cs="仿宋_GB2312"/>
          <w:bCs/>
          <w:color w:val="000000"/>
          <w:spacing w:val="0"/>
          <w:kern w:val="0"/>
          <w:sz w:val="32"/>
          <w:szCs w:val="32"/>
          <w:lang w:eastAsia="zh-CN"/>
        </w:rPr>
        <w:t>市场监管和</w:t>
      </w:r>
      <w:r>
        <w:rPr>
          <w:rFonts w:hint="eastAsia" w:ascii="仿宋_GB2312" w:hAnsi="仿宋_GB2312" w:eastAsia="仿宋_GB2312" w:cs="仿宋_GB2312"/>
          <w:bCs/>
          <w:color w:val="000000"/>
          <w:spacing w:val="0"/>
          <w:kern w:val="0"/>
          <w:sz w:val="32"/>
          <w:szCs w:val="32"/>
          <w:lang w:eastAsia="zh-CN"/>
        </w:rPr>
        <w:t>金融监管等部门，应当</w:t>
      </w:r>
      <w:r>
        <w:rPr>
          <w:rFonts w:hint="default" w:ascii="仿宋_GB2312" w:hAnsi="仿宋_GB2312" w:eastAsia="仿宋_GB2312" w:cs="仿宋_GB2312"/>
          <w:bCs/>
          <w:color w:val="000000"/>
          <w:spacing w:val="0"/>
          <w:kern w:val="0"/>
          <w:sz w:val="32"/>
          <w:szCs w:val="32"/>
          <w:lang w:eastAsia="zh-CN"/>
        </w:rPr>
        <w:t>协同老年教育机构</w:t>
      </w:r>
      <w:r>
        <w:rPr>
          <w:rFonts w:hint="eastAsia" w:ascii="仿宋_GB2312" w:hAnsi="仿宋_GB2312" w:eastAsia="仿宋_GB2312" w:cs="仿宋_GB2312"/>
          <w:bCs/>
          <w:color w:val="000000"/>
          <w:spacing w:val="0"/>
          <w:kern w:val="0"/>
          <w:sz w:val="32"/>
          <w:szCs w:val="32"/>
          <w:lang w:eastAsia="zh-CN"/>
        </w:rPr>
        <w:t>开展</w:t>
      </w:r>
      <w:r>
        <w:rPr>
          <w:rFonts w:hint="eastAsia" w:ascii="仿宋_GB2312" w:hAnsi="仿宋_GB2312" w:eastAsia="仿宋_GB2312" w:cs="仿宋_GB2312"/>
          <w:bCs/>
          <w:color w:val="000000"/>
          <w:spacing w:val="0"/>
          <w:kern w:val="0"/>
          <w:sz w:val="32"/>
          <w:szCs w:val="32"/>
          <w:lang w:val="en-US" w:eastAsia="zh-CN"/>
        </w:rPr>
        <w:t>保护老年人合法权益和</w:t>
      </w:r>
      <w:r>
        <w:rPr>
          <w:rFonts w:hint="default" w:ascii="仿宋_GB2312" w:hAnsi="仿宋_GB2312" w:eastAsia="仿宋_GB2312" w:cs="仿宋_GB2312"/>
          <w:bCs/>
          <w:color w:val="000000"/>
          <w:spacing w:val="0"/>
          <w:kern w:val="0"/>
          <w:sz w:val="32"/>
          <w:szCs w:val="32"/>
          <w:lang w:eastAsia="zh-CN"/>
        </w:rPr>
        <w:t>防范</w:t>
      </w:r>
      <w:r>
        <w:rPr>
          <w:rFonts w:hint="eastAsia" w:ascii="仿宋_GB2312" w:hAnsi="仿宋_GB2312" w:eastAsia="仿宋_GB2312" w:cs="仿宋_GB2312"/>
          <w:bCs/>
          <w:color w:val="000000"/>
          <w:spacing w:val="0"/>
          <w:kern w:val="0"/>
          <w:sz w:val="32"/>
          <w:szCs w:val="32"/>
          <w:lang w:eastAsia="zh-CN"/>
        </w:rPr>
        <w:t>非法集资、诈骗、传销等</w:t>
      </w:r>
      <w:r>
        <w:rPr>
          <w:rFonts w:hint="default" w:ascii="仿宋_GB2312" w:hAnsi="仿宋_GB2312" w:eastAsia="仿宋_GB2312" w:cs="仿宋_GB2312"/>
          <w:bCs/>
          <w:color w:val="000000"/>
          <w:spacing w:val="0"/>
          <w:kern w:val="0"/>
          <w:sz w:val="32"/>
          <w:szCs w:val="32"/>
          <w:lang w:eastAsia="zh-CN"/>
        </w:rPr>
        <w:t>普法</w:t>
      </w:r>
      <w:r>
        <w:rPr>
          <w:rFonts w:hint="eastAsia" w:ascii="仿宋_GB2312" w:hAnsi="仿宋_GB2312" w:eastAsia="仿宋_GB2312" w:cs="仿宋_GB2312"/>
          <w:bCs/>
          <w:color w:val="000000"/>
          <w:spacing w:val="0"/>
          <w:kern w:val="0"/>
          <w:sz w:val="32"/>
          <w:szCs w:val="32"/>
          <w:lang w:eastAsia="zh-CN"/>
        </w:rPr>
        <w:t>宣传。</w:t>
      </w:r>
    </w:p>
    <w:p>
      <w:pPr>
        <w:pStyle w:val="21"/>
        <w:widowControl w:val="0"/>
        <w:wordWrap/>
        <w:overflowPunct w:val="0"/>
        <w:adjustRightInd w:val="0"/>
        <w:snapToGrid w:val="0"/>
        <w:spacing w:beforeAutospacing="0" w:afterAutospacing="0" w:line="600" w:lineRule="exact"/>
        <w:ind w:left="0" w:leftChars="0" w:right="0" w:firstLine="632" w:firstLineChars="200"/>
        <w:jc w:val="both"/>
        <w:textAlignment w:val="auto"/>
        <w:outlineLvl w:val="9"/>
        <w:rPr>
          <w:rFonts w:hint="default" w:ascii="永中黑体" w:eastAsia="永中黑体" w:cs="宋体"/>
          <w:bCs/>
          <w:color w:val="000000"/>
          <w:spacing w:val="0"/>
          <w:kern w:val="0"/>
          <w:sz w:val="32"/>
          <w:szCs w:val="32"/>
        </w:rPr>
      </w:pPr>
      <w:r>
        <w:rPr>
          <w:rFonts w:hint="eastAsia" w:ascii="永中黑体" w:eastAsia="永中黑体" w:cs="宋体"/>
          <w:bCs/>
          <w:color w:val="000000"/>
          <w:spacing w:val="0"/>
          <w:kern w:val="0"/>
          <w:sz w:val="32"/>
          <w:szCs w:val="32"/>
          <w:lang w:eastAsia="zh-CN"/>
        </w:rPr>
        <w:t>第十条</w:t>
      </w:r>
      <w:r>
        <w:rPr>
          <w:rFonts w:ascii="永中黑体" w:eastAsia="永中黑体" w:cs="宋体"/>
          <w:bCs/>
          <w:color w:val="000000"/>
          <w:spacing w:val="0"/>
          <w:kern w:val="0"/>
          <w:sz w:val="32"/>
          <w:szCs w:val="32"/>
        </w:rPr>
        <w:t xml:space="preserve">  </w:t>
      </w:r>
      <w:r>
        <w:rPr>
          <w:rFonts w:hint="eastAsia" w:ascii="永中仿宋" w:hAnsi="永中仿宋" w:eastAsia="仿宋_GB2312" w:cs="宋体"/>
          <w:bCs/>
          <w:color w:val="000000"/>
          <w:spacing w:val="0"/>
          <w:sz w:val="32"/>
          <w:szCs w:val="32"/>
          <w:lang w:eastAsia="zh-CN"/>
        </w:rPr>
        <w:t>省</w:t>
      </w:r>
      <w:r>
        <w:rPr>
          <w:rFonts w:hint="eastAsia" w:ascii="永中仿宋" w:hAnsi="永中仿宋" w:eastAsia="仿宋_GB2312" w:cs="宋体"/>
          <w:bCs/>
          <w:color w:val="000000"/>
          <w:spacing w:val="0"/>
          <w:sz w:val="32"/>
          <w:szCs w:val="32"/>
          <w:lang w:val="en-US" w:eastAsia="zh-CN"/>
        </w:rPr>
        <w:t>级公办</w:t>
      </w:r>
      <w:r>
        <w:rPr>
          <w:rFonts w:hint="eastAsia" w:ascii="永中仿宋" w:hAnsi="永中仿宋" w:eastAsia="仿宋_GB2312" w:cs="宋体"/>
          <w:bCs/>
          <w:color w:val="000000"/>
          <w:spacing w:val="0"/>
          <w:sz w:val="32"/>
          <w:szCs w:val="32"/>
        </w:rPr>
        <w:t>老年大学应当</w:t>
      </w:r>
      <w:r>
        <w:rPr>
          <w:rFonts w:hint="eastAsia" w:ascii="永中仿宋" w:hAnsi="永中仿宋" w:eastAsia="仿宋_GB2312" w:cs="宋体"/>
          <w:bCs/>
          <w:color w:val="000000"/>
          <w:spacing w:val="0"/>
          <w:sz w:val="32"/>
          <w:szCs w:val="32"/>
          <w:lang w:val="en-US" w:eastAsia="zh-CN"/>
        </w:rPr>
        <w:t>在有关部门指导下，发挥带动和引领作用，</w:t>
      </w:r>
      <w:r>
        <w:rPr>
          <w:rFonts w:hint="eastAsia" w:ascii="永中仿宋" w:hAnsi="永中仿宋" w:eastAsia="仿宋_GB2312" w:cs="宋体"/>
          <w:bCs/>
          <w:color w:val="000000"/>
          <w:spacing w:val="0"/>
          <w:sz w:val="32"/>
          <w:szCs w:val="32"/>
        </w:rPr>
        <w:t>开展老年教育理论政策研究，制定学习资源建设标准，建立课程信息库和师资库，开展老年教育师资培训</w:t>
      </w:r>
      <w:r>
        <w:rPr>
          <w:rFonts w:hint="eastAsia" w:ascii="永中仿宋" w:hAnsi="永中仿宋" w:eastAsia="仿宋_GB2312" w:cs="宋体"/>
          <w:bCs/>
          <w:color w:val="000000"/>
          <w:spacing w:val="0"/>
          <w:sz w:val="32"/>
          <w:szCs w:val="32"/>
          <w:lang w:eastAsia="zh-CN"/>
        </w:rPr>
        <w:t>，</w:t>
      </w:r>
      <w:r>
        <w:rPr>
          <w:rFonts w:hint="eastAsia" w:ascii="永中仿宋" w:hAnsi="永中仿宋" w:eastAsia="仿宋_GB2312" w:cs="宋体"/>
          <w:bCs/>
          <w:color w:val="000000"/>
          <w:spacing w:val="0"/>
          <w:sz w:val="32"/>
          <w:szCs w:val="32"/>
        </w:rPr>
        <w:t>做好老年教育示范教学。</w:t>
      </w:r>
    </w:p>
    <w:p>
      <w:pPr>
        <w:widowControl w:val="0"/>
        <w:wordWrap/>
        <w:overflowPunct w:val="0"/>
        <w:spacing w:beforeAutospacing="0" w:afterAutospacing="0" w:line="600" w:lineRule="exact"/>
        <w:ind w:left="0" w:leftChars="0" w:right="0" w:firstLine="632" w:firstLineChars="200"/>
        <w:jc w:val="both"/>
        <w:textAlignment w:val="auto"/>
        <w:outlineLvl w:val="9"/>
        <w:rPr>
          <w:rFonts w:ascii="永中仿宋" w:hAnsi="永中仿宋" w:eastAsia="仿宋_GB2312" w:cs="宋体"/>
          <w:bCs/>
          <w:color w:val="000000"/>
          <w:spacing w:val="0"/>
          <w:sz w:val="32"/>
          <w:szCs w:val="32"/>
        </w:rPr>
      </w:pPr>
      <w:r>
        <w:rPr>
          <w:rFonts w:hint="eastAsia" w:ascii="永中仿宋" w:hAnsi="永中仿宋" w:eastAsia="仿宋_GB2312" w:cs="宋体"/>
          <w:bCs/>
          <w:color w:val="000000"/>
          <w:spacing w:val="0"/>
          <w:sz w:val="32"/>
          <w:szCs w:val="32"/>
          <w:lang w:val="en-US" w:eastAsia="zh-CN"/>
        </w:rPr>
        <w:t>市</w:t>
      </w:r>
      <w:r>
        <w:rPr>
          <w:rFonts w:hint="default" w:ascii="永中仿宋" w:hAnsi="永中仿宋" w:eastAsia="仿宋_GB2312" w:cs="宋体"/>
          <w:bCs/>
          <w:color w:val="000000"/>
          <w:spacing w:val="0"/>
          <w:sz w:val="32"/>
          <w:szCs w:val="32"/>
          <w:lang w:eastAsia="zh-CN"/>
        </w:rPr>
        <w:t>州和</w:t>
      </w:r>
      <w:r>
        <w:rPr>
          <w:rFonts w:hint="eastAsia" w:ascii="永中仿宋" w:hAnsi="永中仿宋" w:eastAsia="仿宋_GB2312" w:cs="宋体"/>
          <w:bCs/>
          <w:color w:val="000000"/>
          <w:spacing w:val="0"/>
          <w:sz w:val="32"/>
          <w:szCs w:val="32"/>
          <w:lang w:eastAsia="zh-CN"/>
        </w:rPr>
        <w:t>县级公</w:t>
      </w:r>
      <w:r>
        <w:rPr>
          <w:rFonts w:ascii="永中仿宋" w:hAnsi="永中仿宋" w:eastAsia="仿宋_GB2312" w:cs="宋体"/>
          <w:bCs/>
          <w:color w:val="000000"/>
          <w:spacing w:val="0"/>
          <w:sz w:val="32"/>
          <w:szCs w:val="32"/>
          <w:lang w:eastAsia="zh-CN"/>
        </w:rPr>
        <w:t>办</w:t>
      </w:r>
      <w:r>
        <w:rPr>
          <w:rFonts w:hint="eastAsia" w:ascii="永中仿宋" w:hAnsi="永中仿宋" w:eastAsia="仿宋_GB2312" w:cs="宋体"/>
          <w:bCs/>
          <w:color w:val="000000"/>
          <w:spacing w:val="0"/>
          <w:sz w:val="32"/>
          <w:szCs w:val="32"/>
          <w:lang w:eastAsia="zh-CN"/>
        </w:rPr>
        <w:t>老年大学</w:t>
      </w:r>
      <w:r>
        <w:rPr>
          <w:rFonts w:ascii="永中仿宋" w:hAnsi="永中仿宋" w:eastAsia="仿宋_GB2312" w:cs="宋体"/>
          <w:bCs/>
          <w:color w:val="000000"/>
          <w:spacing w:val="0"/>
          <w:sz w:val="32"/>
          <w:szCs w:val="32"/>
        </w:rPr>
        <w:t>通过</w:t>
      </w:r>
      <w:r>
        <w:rPr>
          <w:rFonts w:hint="eastAsia" w:ascii="永中仿宋" w:hAnsi="永中仿宋" w:eastAsia="仿宋_GB2312" w:cs="宋体"/>
          <w:bCs/>
          <w:color w:val="000000"/>
          <w:spacing w:val="0"/>
          <w:sz w:val="32"/>
          <w:szCs w:val="32"/>
        </w:rPr>
        <w:t>举办分校</w:t>
      </w:r>
      <w:r>
        <w:rPr>
          <w:rFonts w:ascii="永中仿宋" w:hAnsi="永中仿宋" w:eastAsia="仿宋_GB2312" w:cs="宋体"/>
          <w:bCs/>
          <w:color w:val="000000"/>
          <w:spacing w:val="0"/>
          <w:sz w:val="32"/>
          <w:szCs w:val="32"/>
        </w:rPr>
        <w:t>、联合办学等方式，</w:t>
      </w:r>
      <w:r>
        <w:rPr>
          <w:rFonts w:hint="eastAsia" w:ascii="永中仿宋" w:hAnsi="永中仿宋" w:eastAsia="仿宋_GB2312" w:cs="宋体"/>
          <w:bCs/>
          <w:color w:val="000000"/>
          <w:spacing w:val="0"/>
          <w:sz w:val="32"/>
          <w:szCs w:val="32"/>
        </w:rPr>
        <w:t>在乡镇、街道、村</w:t>
      </w:r>
      <w:r>
        <w:rPr>
          <w:rFonts w:hint="default" w:ascii="永中仿宋" w:hAnsi="永中仿宋" w:eastAsia="仿宋_GB2312" w:cs="宋体"/>
          <w:bCs/>
          <w:color w:val="000000"/>
          <w:spacing w:val="0"/>
          <w:sz w:val="32"/>
          <w:szCs w:val="32"/>
        </w:rPr>
        <w:t>（居）</w:t>
      </w:r>
      <w:r>
        <w:rPr>
          <w:rFonts w:hint="eastAsia" w:ascii="永中仿宋" w:hAnsi="永中仿宋" w:eastAsia="仿宋_GB2312" w:cs="宋体"/>
          <w:bCs/>
          <w:color w:val="000000"/>
          <w:spacing w:val="0"/>
          <w:sz w:val="32"/>
          <w:szCs w:val="32"/>
        </w:rPr>
        <w:t>、企业、养老机构设立分校</w:t>
      </w:r>
      <w:r>
        <w:rPr>
          <w:rFonts w:ascii="永中仿宋" w:hAnsi="永中仿宋" w:eastAsia="仿宋_GB2312" w:cs="宋体"/>
          <w:bCs/>
          <w:color w:val="000000"/>
          <w:spacing w:val="0"/>
          <w:sz w:val="32"/>
          <w:szCs w:val="32"/>
        </w:rPr>
        <w:t>或者</w:t>
      </w:r>
      <w:r>
        <w:rPr>
          <w:rFonts w:hint="eastAsia" w:ascii="永中仿宋" w:hAnsi="永中仿宋" w:eastAsia="仿宋_GB2312" w:cs="宋体"/>
          <w:bCs/>
          <w:color w:val="000000"/>
          <w:spacing w:val="0"/>
          <w:sz w:val="32"/>
          <w:szCs w:val="32"/>
          <w:lang w:val="en-US" w:eastAsia="zh-CN"/>
        </w:rPr>
        <w:t>教学点</w:t>
      </w:r>
      <w:r>
        <w:rPr>
          <w:rFonts w:ascii="永中仿宋" w:hAnsi="永中仿宋" w:eastAsia="仿宋_GB2312" w:cs="宋体"/>
          <w:bCs/>
          <w:color w:val="000000"/>
          <w:spacing w:val="0"/>
          <w:sz w:val="32"/>
          <w:szCs w:val="32"/>
        </w:rPr>
        <w:t>，推进老年教育覆盖基层。</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sz w:val="32"/>
          <w:szCs w:val="32"/>
          <w:lang w:eastAsia="zh-CN"/>
        </w:rPr>
      </w:pPr>
      <w:r>
        <w:rPr>
          <w:rFonts w:hint="eastAsia" w:ascii="永中仿宋" w:hAnsi="永中仿宋" w:eastAsia="仿宋_GB2312" w:cs="宋体"/>
          <w:bCs/>
          <w:color w:val="000000"/>
          <w:spacing w:val="0"/>
          <w:sz w:val="32"/>
          <w:szCs w:val="32"/>
        </w:rPr>
        <w:t>鼓励、支持</w:t>
      </w:r>
      <w:r>
        <w:rPr>
          <w:rFonts w:ascii="永中仿宋" w:hAnsi="永中仿宋" w:eastAsia="仿宋_GB2312" w:cs="宋体"/>
          <w:bCs/>
          <w:color w:val="000000"/>
          <w:spacing w:val="0"/>
          <w:sz w:val="32"/>
          <w:szCs w:val="32"/>
        </w:rPr>
        <w:t>其他</w:t>
      </w:r>
      <w:r>
        <w:rPr>
          <w:rFonts w:hint="eastAsia" w:ascii="永中仿宋" w:hAnsi="永中仿宋" w:eastAsia="仿宋_GB2312" w:cs="宋体"/>
          <w:bCs/>
          <w:color w:val="000000"/>
          <w:spacing w:val="0"/>
          <w:sz w:val="32"/>
          <w:szCs w:val="32"/>
        </w:rPr>
        <w:t>老年教育机构在乡镇、街道、村</w:t>
      </w:r>
      <w:r>
        <w:rPr>
          <w:rFonts w:hint="default" w:ascii="永中仿宋" w:hAnsi="永中仿宋" w:eastAsia="仿宋_GB2312" w:cs="宋体"/>
          <w:bCs/>
          <w:color w:val="000000"/>
          <w:spacing w:val="0"/>
          <w:sz w:val="32"/>
          <w:szCs w:val="32"/>
        </w:rPr>
        <w:t>（居）</w:t>
      </w:r>
      <w:r>
        <w:rPr>
          <w:rFonts w:hint="eastAsia" w:ascii="永中仿宋" w:hAnsi="永中仿宋" w:eastAsia="仿宋_GB2312" w:cs="宋体"/>
          <w:bCs/>
          <w:color w:val="000000"/>
          <w:spacing w:val="0"/>
          <w:sz w:val="32"/>
          <w:szCs w:val="32"/>
        </w:rPr>
        <w:t>、企业、养老机构设立分校</w:t>
      </w:r>
      <w:r>
        <w:rPr>
          <w:rFonts w:ascii="永中仿宋" w:hAnsi="永中仿宋" w:eastAsia="仿宋_GB2312" w:cs="宋体"/>
          <w:bCs/>
          <w:color w:val="000000"/>
          <w:spacing w:val="0"/>
          <w:sz w:val="32"/>
          <w:szCs w:val="32"/>
        </w:rPr>
        <w:t>或者</w:t>
      </w:r>
      <w:r>
        <w:rPr>
          <w:rFonts w:hint="eastAsia" w:ascii="永中仿宋" w:hAnsi="永中仿宋" w:eastAsia="仿宋_GB2312" w:cs="宋体"/>
          <w:bCs/>
          <w:color w:val="000000"/>
          <w:spacing w:val="0"/>
          <w:sz w:val="32"/>
          <w:szCs w:val="32"/>
          <w:lang w:val="en-US" w:eastAsia="zh-CN"/>
        </w:rPr>
        <w:t>教学点</w:t>
      </w:r>
      <w:r>
        <w:rPr>
          <w:rFonts w:hint="eastAsia" w:ascii="永中仿宋" w:hAnsi="永中仿宋" w:eastAsia="仿宋_GB2312" w:cs="宋体"/>
          <w:bCs/>
          <w:color w:val="000000"/>
          <w:spacing w:val="0"/>
          <w:sz w:val="32"/>
          <w:szCs w:val="32"/>
        </w:rPr>
        <w:t>。</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kern w:val="2"/>
          <w:sz w:val="32"/>
          <w:szCs w:val="32"/>
          <w:lang w:val="en-US" w:eastAsia="zh-CN" w:bidi="ar-SA"/>
        </w:rPr>
      </w:pPr>
      <w:r>
        <w:rPr>
          <w:rFonts w:hint="eastAsia" w:ascii="黑体" w:hAnsi="黑体" w:eastAsia="黑体" w:cs="黑体"/>
          <w:bCs/>
          <w:color w:val="000000"/>
          <w:spacing w:val="0"/>
          <w:kern w:val="0"/>
          <w:sz w:val="32"/>
          <w:szCs w:val="32"/>
          <w:lang w:val="en-US" w:eastAsia="zh-CN" w:bidi="ar-SA"/>
        </w:rPr>
        <w:t>第十一条</w:t>
      </w:r>
      <w:r>
        <w:rPr>
          <w:rFonts w:hint="eastAsia" w:ascii="黑体" w:hAnsi="黑体" w:eastAsia="黑体" w:cs="黑体"/>
          <w:bCs/>
          <w:color w:val="000000"/>
          <w:spacing w:val="0"/>
          <w:kern w:val="0"/>
          <w:sz w:val="32"/>
          <w:szCs w:val="32"/>
        </w:rPr>
        <w:t xml:space="preserve">  </w:t>
      </w:r>
      <w:r>
        <w:rPr>
          <w:rFonts w:hint="eastAsia" w:ascii="永中仿宋" w:hAnsi="永中仿宋" w:eastAsia="仿宋_GB2312" w:cs="宋体"/>
          <w:bCs/>
          <w:color w:val="000000"/>
          <w:spacing w:val="0"/>
          <w:kern w:val="2"/>
          <w:sz w:val="32"/>
          <w:szCs w:val="32"/>
          <w:lang w:val="en-US" w:eastAsia="zh-CN" w:bidi="ar-SA"/>
        </w:rPr>
        <w:t>支持有条件的学校举办老年大学（学校），开展老年教育。</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default" w:ascii="永中仿宋" w:hAnsi="永中仿宋" w:eastAsia="仿宋_GB2312" w:cs="宋体"/>
          <w:bCs/>
          <w:color w:val="000000"/>
          <w:spacing w:val="0"/>
          <w:sz w:val="32"/>
          <w:szCs w:val="32"/>
        </w:rPr>
      </w:pPr>
      <w:r>
        <w:rPr>
          <w:rFonts w:hint="eastAsia" w:ascii="永中仿宋" w:hAnsi="永中仿宋" w:eastAsia="仿宋_GB2312" w:cs="宋体"/>
          <w:bCs/>
          <w:color w:val="000000"/>
          <w:spacing w:val="0"/>
          <w:sz w:val="32"/>
          <w:szCs w:val="32"/>
        </w:rPr>
        <w:t>鼓励、支持职业院校和普通高校</w:t>
      </w:r>
      <w:r>
        <w:rPr>
          <w:rFonts w:hint="eastAsia" w:ascii="永中仿宋" w:hAnsi="永中仿宋" w:eastAsia="仿宋_GB2312" w:cs="宋体"/>
          <w:bCs/>
          <w:color w:val="000000"/>
          <w:spacing w:val="0"/>
          <w:sz w:val="32"/>
          <w:szCs w:val="32"/>
          <w:lang w:eastAsia="zh-CN"/>
        </w:rPr>
        <w:t>参与</w:t>
      </w:r>
      <w:r>
        <w:rPr>
          <w:rFonts w:hint="eastAsia" w:ascii="永中仿宋" w:hAnsi="永中仿宋" w:eastAsia="仿宋_GB2312" w:cs="宋体"/>
          <w:bCs/>
          <w:color w:val="000000"/>
          <w:spacing w:val="0"/>
          <w:sz w:val="32"/>
          <w:szCs w:val="32"/>
        </w:rPr>
        <w:t>老年教育</w:t>
      </w:r>
      <w:r>
        <w:rPr>
          <w:rFonts w:hint="eastAsia" w:ascii="永中仿宋" w:hAnsi="永中仿宋" w:eastAsia="仿宋_GB2312" w:cs="宋体"/>
          <w:bCs/>
          <w:color w:val="000000"/>
          <w:spacing w:val="0"/>
          <w:sz w:val="32"/>
          <w:szCs w:val="32"/>
          <w:lang w:val="en-US" w:eastAsia="zh-CN"/>
        </w:rPr>
        <w:t>，</w:t>
      </w:r>
      <w:r>
        <w:rPr>
          <w:rFonts w:hint="eastAsia" w:ascii="永中仿宋" w:hAnsi="永中仿宋" w:eastAsia="仿宋_GB2312" w:cs="宋体"/>
          <w:bCs/>
          <w:color w:val="000000"/>
          <w:spacing w:val="0"/>
          <w:sz w:val="32"/>
          <w:szCs w:val="32"/>
        </w:rPr>
        <w:t>结合实际开设老年教育相关专业，</w:t>
      </w:r>
      <w:r>
        <w:rPr>
          <w:rFonts w:hint="default" w:ascii="永中仿宋" w:hAnsi="永中仿宋" w:eastAsia="仿宋_GB2312" w:cs="宋体"/>
          <w:bCs/>
          <w:color w:val="000000"/>
          <w:spacing w:val="0"/>
          <w:sz w:val="32"/>
          <w:szCs w:val="32"/>
        </w:rPr>
        <w:t>培养老年教育</w:t>
      </w:r>
      <w:r>
        <w:rPr>
          <w:rFonts w:hint="eastAsia" w:ascii="永中仿宋" w:hAnsi="永中仿宋" w:eastAsia="仿宋_GB2312" w:cs="宋体"/>
          <w:bCs/>
          <w:color w:val="000000"/>
          <w:spacing w:val="0"/>
          <w:sz w:val="32"/>
          <w:szCs w:val="32"/>
        </w:rPr>
        <w:t>专业人才。</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default" w:ascii="仿宋_GB2312" w:eastAsia="仿宋_GB2312" w:cs="仿宋_GB2312"/>
          <w:bCs/>
          <w:color w:val="000000"/>
          <w:spacing w:val="0"/>
          <w:sz w:val="32"/>
          <w:szCs w:val="32"/>
        </w:rPr>
      </w:pPr>
      <w:r>
        <w:rPr>
          <w:rFonts w:hint="eastAsia" w:ascii="永中仿宋" w:hAnsi="永中仿宋" w:eastAsia="仿宋_GB2312" w:cs="宋体"/>
          <w:bCs/>
          <w:color w:val="000000"/>
          <w:spacing w:val="0"/>
          <w:sz w:val="32"/>
          <w:szCs w:val="32"/>
          <w:lang w:eastAsia="zh-CN"/>
        </w:rPr>
        <w:t>推动开放大学举办老年开放大学或者网上老年大学，</w:t>
      </w:r>
      <w:r>
        <w:rPr>
          <w:rFonts w:hint="eastAsia" w:ascii="永中仿宋" w:hAnsi="永中仿宋" w:eastAsia="仿宋_GB2312" w:cs="宋体"/>
          <w:bCs/>
          <w:color w:val="000000"/>
          <w:spacing w:val="0"/>
          <w:sz w:val="32"/>
          <w:szCs w:val="32"/>
        </w:rPr>
        <w:t>支</w:t>
      </w:r>
      <w:r>
        <w:rPr>
          <w:rFonts w:hint="eastAsia" w:ascii="仿宋_GB2312" w:eastAsia="仿宋_GB2312" w:cs="仿宋_GB2312"/>
          <w:bCs/>
          <w:color w:val="000000"/>
          <w:spacing w:val="0"/>
          <w:sz w:val="32"/>
          <w:szCs w:val="32"/>
        </w:rPr>
        <w:t>持开放大学发挥在线教育平台、数字化教学资源和师资力量优势，搭建老年教育资源共享和公共服务平台。</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lang w:val="en-US" w:eastAsia="zh-CN"/>
        </w:rPr>
      </w:pPr>
      <w:r>
        <w:rPr>
          <w:rFonts w:hint="eastAsia" w:ascii="黑体" w:hAnsi="黑体" w:eastAsia="黑体" w:cs="黑体"/>
          <w:bCs/>
          <w:color w:val="000000"/>
          <w:spacing w:val="0"/>
          <w:kern w:val="0"/>
          <w:sz w:val="32"/>
          <w:szCs w:val="32"/>
          <w:lang w:val="en-US" w:eastAsia="zh-CN" w:bidi="ar-SA"/>
        </w:rPr>
        <w:t xml:space="preserve">第十二条  </w:t>
      </w:r>
      <w:r>
        <w:rPr>
          <w:rFonts w:hint="eastAsia" w:ascii="仿宋_GB2312" w:eastAsia="仿宋_GB2312" w:cs="仿宋_GB2312"/>
          <w:bCs/>
          <w:color w:val="000000"/>
          <w:spacing w:val="0"/>
          <w:sz w:val="32"/>
          <w:szCs w:val="32"/>
          <w:lang w:val="en-US" w:eastAsia="zh-CN"/>
        </w:rPr>
        <w:t>县级以上人民政府应当将老年教育场所建设纳入社区、村居建设和治理规划，科学设置乡镇、街道以及社区、村居的老年教育场所。</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lang w:val="en-US" w:eastAsia="zh-CN"/>
        </w:rPr>
      </w:pPr>
      <w:r>
        <w:rPr>
          <w:rFonts w:hint="eastAsia" w:ascii="仿宋_GB2312" w:eastAsia="仿宋_GB2312" w:cs="仿宋_GB2312"/>
          <w:bCs/>
          <w:color w:val="000000"/>
          <w:spacing w:val="0"/>
          <w:sz w:val="32"/>
          <w:szCs w:val="32"/>
          <w:lang w:val="en-US" w:eastAsia="zh-CN"/>
        </w:rPr>
        <w:t>乡镇人民政府、街道办事处应当优化公共设施利用，推动社区养老、医疗、文体活动等场所与老年教育场所的统筹使用。</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lang w:val="en-US" w:eastAsia="zh-CN"/>
        </w:rPr>
      </w:pPr>
      <w:r>
        <w:rPr>
          <w:rFonts w:hint="eastAsia" w:ascii="仿宋_GB2312" w:eastAsia="仿宋_GB2312" w:cs="仿宋_GB2312"/>
          <w:bCs/>
          <w:color w:val="000000"/>
          <w:spacing w:val="0"/>
          <w:sz w:val="32"/>
          <w:szCs w:val="32"/>
          <w:lang w:val="en-US" w:eastAsia="zh-CN"/>
        </w:rPr>
        <w:t>鼓励村（居）民委员会因地制宜提供适应农村老年人需求的老年教育场所，加强对农村散居、独居老年人的老年教育服务。</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default" w:ascii="永中仿宋" w:hAnsi="永中仿宋" w:eastAsia="仿宋_GB2312" w:cs="宋体"/>
          <w:bCs/>
          <w:color w:val="000000"/>
          <w:spacing w:val="0"/>
          <w:kern w:val="0"/>
          <w:sz w:val="32"/>
          <w:szCs w:val="32"/>
        </w:rPr>
      </w:pPr>
      <w:r>
        <w:rPr>
          <w:rFonts w:hint="eastAsia" w:ascii="永中黑体" w:hAnsi="Calibri" w:eastAsia="永中黑体" w:cs="宋体"/>
          <w:bCs/>
          <w:color w:val="000000"/>
          <w:spacing w:val="0"/>
          <w:kern w:val="0"/>
          <w:sz w:val="32"/>
          <w:szCs w:val="32"/>
          <w:lang w:val="en-US" w:eastAsia="zh-CN" w:bidi="ar-SA"/>
        </w:rPr>
        <w:t>第十</w:t>
      </w:r>
      <w:r>
        <w:rPr>
          <w:rFonts w:hint="eastAsia" w:ascii="永中黑体" w:eastAsia="永中黑体" w:cs="宋体"/>
          <w:bCs/>
          <w:color w:val="000000"/>
          <w:spacing w:val="0"/>
          <w:kern w:val="0"/>
          <w:sz w:val="32"/>
          <w:szCs w:val="32"/>
          <w:lang w:val="en-US" w:eastAsia="zh-CN" w:bidi="ar-SA"/>
        </w:rPr>
        <w:t>三</w:t>
      </w:r>
      <w:r>
        <w:rPr>
          <w:rFonts w:hint="eastAsia" w:ascii="永中黑体" w:hAnsi="Calibri" w:eastAsia="永中黑体" w:cs="宋体"/>
          <w:bCs/>
          <w:color w:val="000000"/>
          <w:spacing w:val="0"/>
          <w:kern w:val="0"/>
          <w:sz w:val="32"/>
          <w:szCs w:val="32"/>
          <w:lang w:val="en-US" w:eastAsia="zh-CN" w:bidi="ar-SA"/>
        </w:rPr>
        <w:t>条</w:t>
      </w:r>
      <w:r>
        <w:rPr>
          <w:rFonts w:ascii="永中黑体" w:eastAsia="永中黑体" w:cs="宋体"/>
          <w:bCs/>
          <w:color w:val="000000"/>
          <w:spacing w:val="0"/>
          <w:kern w:val="0"/>
          <w:sz w:val="32"/>
          <w:szCs w:val="32"/>
        </w:rPr>
        <w:t xml:space="preserve">  </w:t>
      </w:r>
      <w:r>
        <w:rPr>
          <w:rFonts w:hint="eastAsia" w:ascii="永中仿宋" w:hAnsi="永中仿宋" w:eastAsia="仿宋_GB2312" w:cs="宋体"/>
          <w:bCs/>
          <w:color w:val="000000"/>
          <w:spacing w:val="0"/>
          <w:kern w:val="0"/>
          <w:sz w:val="32"/>
          <w:szCs w:val="32"/>
        </w:rPr>
        <w:t>城镇居住区配套建设的</w:t>
      </w:r>
      <w:r>
        <w:rPr>
          <w:rFonts w:ascii="永中仿宋" w:hAnsi="永中仿宋" w:eastAsia="仿宋_GB2312" w:cs="宋体"/>
          <w:bCs/>
          <w:color w:val="000000"/>
          <w:spacing w:val="0"/>
          <w:kern w:val="0"/>
          <w:sz w:val="32"/>
          <w:szCs w:val="32"/>
        </w:rPr>
        <w:t>养老</w:t>
      </w:r>
      <w:r>
        <w:rPr>
          <w:rFonts w:hint="eastAsia" w:ascii="永中仿宋" w:hAnsi="永中仿宋" w:eastAsia="仿宋_GB2312" w:cs="宋体"/>
          <w:bCs/>
          <w:color w:val="000000"/>
          <w:spacing w:val="0"/>
          <w:kern w:val="0"/>
          <w:sz w:val="32"/>
          <w:szCs w:val="32"/>
        </w:rPr>
        <w:t>服务设施，</w:t>
      </w:r>
      <w:r>
        <w:rPr>
          <w:rFonts w:hint="eastAsia" w:ascii="永中仿宋" w:hAnsi="永中仿宋" w:eastAsia="仿宋_GB2312" w:cs="宋体"/>
          <w:bCs/>
          <w:color w:val="000000"/>
          <w:spacing w:val="0"/>
          <w:kern w:val="0"/>
          <w:sz w:val="32"/>
          <w:szCs w:val="32"/>
          <w:lang w:eastAsia="zh-CN"/>
        </w:rPr>
        <w:t>可以用于老年教育</w:t>
      </w:r>
      <w:r>
        <w:rPr>
          <w:rFonts w:hint="default" w:ascii="永中仿宋" w:hAnsi="永中仿宋" w:eastAsia="仿宋_GB2312" w:cs="宋体"/>
          <w:bCs/>
          <w:color w:val="000000"/>
          <w:spacing w:val="0"/>
          <w:kern w:val="0"/>
          <w:sz w:val="32"/>
          <w:szCs w:val="32"/>
          <w:lang w:eastAsia="zh-CN"/>
        </w:rPr>
        <w:t>活动</w:t>
      </w:r>
      <w:r>
        <w:rPr>
          <w:rFonts w:hint="eastAsia" w:ascii="永中仿宋" w:hAnsi="永中仿宋" w:eastAsia="仿宋_GB2312" w:cs="宋体"/>
          <w:bCs/>
          <w:color w:val="000000"/>
          <w:spacing w:val="0"/>
          <w:kern w:val="0"/>
          <w:sz w:val="32"/>
          <w:szCs w:val="32"/>
        </w:rPr>
        <w:t>。</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kern w:val="0"/>
          <w:sz w:val="32"/>
          <w:szCs w:val="32"/>
        </w:rPr>
      </w:pPr>
      <w:r>
        <w:rPr>
          <w:rFonts w:hint="eastAsia" w:ascii="永中仿宋" w:hAnsi="永中仿宋" w:eastAsia="仿宋_GB2312" w:cs="宋体"/>
          <w:bCs/>
          <w:color w:val="000000"/>
          <w:spacing w:val="0"/>
          <w:kern w:val="0"/>
          <w:sz w:val="32"/>
          <w:szCs w:val="32"/>
          <w:lang w:val="en-US" w:eastAsia="zh-CN"/>
        </w:rPr>
        <w:t>鼓励</w:t>
      </w:r>
      <w:r>
        <w:rPr>
          <w:rFonts w:hint="eastAsia" w:ascii="永中仿宋" w:hAnsi="永中仿宋" w:eastAsia="仿宋_GB2312" w:cs="宋体"/>
          <w:bCs/>
          <w:color w:val="000000"/>
          <w:spacing w:val="0"/>
          <w:kern w:val="0"/>
          <w:sz w:val="32"/>
          <w:szCs w:val="32"/>
        </w:rPr>
        <w:t>养老院、敬老院以及其他各类养老机构</w:t>
      </w:r>
      <w:r>
        <w:rPr>
          <w:rFonts w:hint="eastAsia" w:ascii="永中仿宋" w:hAnsi="永中仿宋" w:eastAsia="仿宋_GB2312" w:cs="宋体"/>
          <w:bCs/>
          <w:color w:val="000000"/>
          <w:spacing w:val="0"/>
          <w:kern w:val="0"/>
          <w:sz w:val="32"/>
          <w:szCs w:val="32"/>
          <w:lang w:eastAsia="zh-CN"/>
        </w:rPr>
        <w:t>设立学习场所</w:t>
      </w:r>
      <w:r>
        <w:rPr>
          <w:rFonts w:hint="eastAsia" w:ascii="永中仿宋" w:hAnsi="永中仿宋" w:eastAsia="仿宋_GB2312" w:cs="宋体"/>
          <w:bCs/>
          <w:color w:val="000000"/>
          <w:spacing w:val="0"/>
          <w:kern w:val="0"/>
          <w:sz w:val="32"/>
          <w:szCs w:val="32"/>
        </w:rPr>
        <w:t>，</w:t>
      </w:r>
      <w:r>
        <w:rPr>
          <w:rFonts w:hint="eastAsia" w:ascii="永中仿宋" w:hAnsi="永中仿宋" w:eastAsia="仿宋_GB2312" w:cs="宋体"/>
          <w:bCs/>
          <w:color w:val="000000"/>
          <w:spacing w:val="0"/>
          <w:kern w:val="0"/>
          <w:sz w:val="32"/>
          <w:szCs w:val="32"/>
          <w:lang w:val="en-US" w:eastAsia="zh-CN"/>
        </w:rPr>
        <w:t>通过设立老年课堂、举办讲座、展示学习成果等形式，</w:t>
      </w:r>
      <w:r>
        <w:rPr>
          <w:rFonts w:hint="eastAsia" w:ascii="永中仿宋" w:hAnsi="永中仿宋" w:eastAsia="仿宋_GB2312" w:cs="宋体"/>
          <w:bCs/>
          <w:color w:val="000000"/>
          <w:spacing w:val="0"/>
          <w:kern w:val="0"/>
          <w:sz w:val="32"/>
          <w:szCs w:val="32"/>
        </w:rPr>
        <w:t>开展老年教育活动。</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ascii="永中仿宋" w:hAnsi="永中仿宋" w:eastAsia="仿宋_GB2312" w:cs="宋体"/>
          <w:bCs/>
          <w:color w:val="000000"/>
          <w:spacing w:val="0"/>
          <w:sz w:val="32"/>
          <w:szCs w:val="32"/>
        </w:rPr>
      </w:pPr>
      <w:r>
        <w:rPr>
          <w:rFonts w:hint="eastAsia" w:ascii="永中仿宋" w:hAnsi="永中仿宋" w:eastAsia="仿宋_GB2312" w:cs="宋体"/>
          <w:bCs/>
          <w:color w:val="000000"/>
          <w:spacing w:val="0"/>
          <w:kern w:val="0"/>
          <w:sz w:val="32"/>
          <w:szCs w:val="32"/>
          <w:lang w:val="en-US" w:eastAsia="zh-CN"/>
        </w:rPr>
        <w:t>鼓励居</w:t>
      </w:r>
      <w:r>
        <w:rPr>
          <w:rFonts w:hint="eastAsia" w:ascii="永中仿宋" w:hAnsi="永中仿宋" w:eastAsia="仿宋_GB2312" w:cs="宋体"/>
          <w:bCs/>
          <w:color w:val="000000"/>
          <w:spacing w:val="0"/>
          <w:sz w:val="32"/>
          <w:szCs w:val="32"/>
        </w:rPr>
        <w:t>家社区养老服务组织开展形式多样的老年教育</w:t>
      </w:r>
      <w:r>
        <w:rPr>
          <w:rFonts w:hint="default" w:ascii="永中仿宋" w:hAnsi="永中仿宋" w:eastAsia="仿宋_GB2312" w:cs="宋体"/>
          <w:bCs/>
          <w:color w:val="000000"/>
          <w:spacing w:val="0"/>
          <w:sz w:val="32"/>
          <w:szCs w:val="32"/>
        </w:rPr>
        <w:t>活动</w:t>
      </w:r>
      <w:r>
        <w:rPr>
          <w:rFonts w:hint="eastAsia" w:ascii="永中仿宋" w:hAnsi="永中仿宋" w:eastAsia="仿宋_GB2312" w:cs="宋体"/>
          <w:bCs/>
          <w:color w:val="000000"/>
          <w:spacing w:val="0"/>
          <w:sz w:val="32"/>
          <w:szCs w:val="32"/>
        </w:rPr>
        <w:t>。</w:t>
      </w:r>
    </w:p>
    <w:p>
      <w:pPr>
        <w:widowControl w:val="0"/>
        <w:wordWrap/>
        <w:overflowPunct w:val="0"/>
        <w:spacing w:beforeAutospacing="0" w:afterAutospacing="0" w:line="600" w:lineRule="exact"/>
        <w:ind w:left="0" w:leftChars="0" w:right="0" w:firstLine="632" w:firstLineChars="200"/>
        <w:jc w:val="both"/>
        <w:textAlignment w:val="auto"/>
        <w:outlineLvl w:val="9"/>
        <w:rPr>
          <w:rFonts w:hint="default" w:ascii="仿宋_GB2312" w:hAnsi="Calibri" w:eastAsia="仿宋_GB2312" w:cs="仿宋_GB2312"/>
          <w:bCs/>
          <w:color w:val="000000"/>
          <w:spacing w:val="0"/>
          <w:kern w:val="2"/>
          <w:sz w:val="32"/>
          <w:szCs w:val="32"/>
          <w:lang w:eastAsia="zh-CN" w:bidi="ar-SA"/>
        </w:rPr>
      </w:pPr>
      <w:r>
        <w:rPr>
          <w:rFonts w:hint="eastAsia" w:ascii="永中黑体" w:eastAsia="永中黑体" w:cs="宋体"/>
          <w:bCs/>
          <w:color w:val="000000"/>
          <w:spacing w:val="0"/>
          <w:kern w:val="0"/>
          <w:sz w:val="32"/>
          <w:szCs w:val="32"/>
          <w:lang w:eastAsia="zh-CN"/>
        </w:rPr>
        <w:t>第十四条</w:t>
      </w:r>
      <w:r>
        <w:rPr>
          <w:rFonts w:hint="eastAsia" w:ascii="永中黑体" w:eastAsia="永中黑体" w:cs="宋体"/>
          <w:bCs/>
          <w:color w:val="000000"/>
          <w:spacing w:val="0"/>
          <w:kern w:val="0"/>
          <w:sz w:val="32"/>
          <w:szCs w:val="32"/>
          <w:lang w:val="en-US" w:eastAsia="zh-CN"/>
        </w:rPr>
        <w:t xml:space="preserve"> </w:t>
      </w:r>
      <w:r>
        <w:rPr>
          <w:rFonts w:ascii="永中黑体" w:eastAsia="永中黑体" w:cs="宋体"/>
          <w:bCs/>
          <w:color w:val="000000"/>
          <w:spacing w:val="0"/>
          <w:kern w:val="0"/>
          <w:sz w:val="32"/>
          <w:szCs w:val="32"/>
        </w:rPr>
        <w:t xml:space="preserve"> </w:t>
      </w:r>
      <w:r>
        <w:rPr>
          <w:rFonts w:hint="eastAsia" w:ascii="仿宋_GB2312" w:hAnsi="Calibri" w:eastAsia="仿宋_GB2312" w:cs="仿宋_GB2312"/>
          <w:bCs/>
          <w:color w:val="000000"/>
          <w:spacing w:val="0"/>
          <w:kern w:val="2"/>
          <w:sz w:val="32"/>
          <w:szCs w:val="32"/>
          <w:lang w:val="en-US" w:eastAsia="zh-CN" w:bidi="ar-SA"/>
        </w:rPr>
        <w:t>博物馆、美术馆、科技馆、纪念馆、公共图书馆、文化馆、影剧院、体育场馆、公园、旅游景点</w:t>
      </w:r>
      <w:r>
        <w:rPr>
          <w:rFonts w:hint="default" w:ascii="仿宋_GB2312" w:hAnsi="Calibri" w:eastAsia="仿宋_GB2312" w:cs="仿宋_GB2312"/>
          <w:bCs/>
          <w:color w:val="000000"/>
          <w:spacing w:val="0"/>
          <w:kern w:val="2"/>
          <w:sz w:val="32"/>
          <w:szCs w:val="32"/>
          <w:lang w:val="en-US" w:eastAsia="zh-CN" w:bidi="ar-SA"/>
        </w:rPr>
        <w:t>、</w:t>
      </w:r>
      <w:r>
        <w:rPr>
          <w:rFonts w:hint="eastAsia" w:ascii="仿宋_GB2312" w:hAnsi="Calibri" w:eastAsia="仿宋_GB2312" w:cs="仿宋_GB2312"/>
          <w:bCs/>
          <w:color w:val="000000"/>
          <w:spacing w:val="0"/>
          <w:kern w:val="2"/>
          <w:sz w:val="32"/>
          <w:szCs w:val="32"/>
          <w:lang w:val="en-US" w:eastAsia="zh-CN" w:bidi="ar-SA"/>
        </w:rPr>
        <w:t>爱国主义教育基地、科普教育基地等</w:t>
      </w:r>
      <w:r>
        <w:rPr>
          <w:rFonts w:hint="default" w:ascii="仿宋_GB2312" w:hAnsi="Calibri" w:eastAsia="仿宋_GB2312" w:cs="仿宋_GB2312"/>
          <w:bCs/>
          <w:color w:val="000000"/>
          <w:spacing w:val="0"/>
          <w:kern w:val="2"/>
          <w:sz w:val="32"/>
          <w:szCs w:val="32"/>
          <w:lang w:val="en-US" w:eastAsia="zh-CN" w:bidi="ar-SA"/>
        </w:rPr>
        <w:t>场所</w:t>
      </w:r>
      <w:r>
        <w:rPr>
          <w:rFonts w:hint="eastAsia" w:ascii="仿宋_GB2312" w:hAnsi="Calibri" w:eastAsia="仿宋_GB2312" w:cs="仿宋_GB2312"/>
          <w:bCs/>
          <w:color w:val="000000"/>
          <w:spacing w:val="0"/>
          <w:kern w:val="2"/>
          <w:sz w:val="32"/>
          <w:szCs w:val="32"/>
          <w:lang w:val="en-US" w:eastAsia="zh-CN" w:bidi="ar-SA"/>
        </w:rPr>
        <w:t>，</w:t>
      </w:r>
      <w:r>
        <w:rPr>
          <w:rFonts w:hint="default" w:ascii="仿宋_GB2312" w:hAnsi="Calibri" w:eastAsia="仿宋_GB2312" w:cs="仿宋_GB2312"/>
          <w:bCs/>
          <w:color w:val="000000"/>
          <w:spacing w:val="0"/>
          <w:kern w:val="2"/>
          <w:sz w:val="32"/>
          <w:szCs w:val="32"/>
          <w:lang w:eastAsia="zh-CN" w:bidi="ar-SA"/>
        </w:rPr>
        <w:t>应当</w:t>
      </w:r>
      <w:r>
        <w:rPr>
          <w:rFonts w:hint="eastAsia" w:ascii="仿宋_GB2312" w:hAnsi="Calibri" w:eastAsia="仿宋_GB2312" w:cs="仿宋_GB2312"/>
          <w:bCs/>
          <w:color w:val="000000"/>
          <w:spacing w:val="0"/>
          <w:kern w:val="2"/>
          <w:sz w:val="32"/>
          <w:szCs w:val="32"/>
          <w:lang w:val="en-US" w:eastAsia="zh-CN" w:bidi="ar-SA"/>
        </w:rPr>
        <w:t>按照规定</w:t>
      </w:r>
      <w:r>
        <w:rPr>
          <w:rFonts w:hint="default" w:ascii="仿宋_GB2312" w:hAnsi="Calibri" w:eastAsia="仿宋_GB2312" w:cs="仿宋_GB2312"/>
          <w:bCs/>
          <w:color w:val="000000"/>
          <w:spacing w:val="0"/>
          <w:kern w:val="2"/>
          <w:sz w:val="32"/>
          <w:szCs w:val="32"/>
          <w:lang w:val="en-US" w:eastAsia="zh-CN" w:bidi="ar-SA"/>
        </w:rPr>
        <w:t>向老年教育机构</w:t>
      </w:r>
      <w:r>
        <w:rPr>
          <w:rFonts w:hint="eastAsia" w:ascii="仿宋_GB2312" w:hAnsi="Calibri" w:eastAsia="仿宋_GB2312" w:cs="仿宋_GB2312"/>
          <w:bCs/>
          <w:color w:val="000000"/>
          <w:spacing w:val="0"/>
          <w:kern w:val="2"/>
          <w:sz w:val="32"/>
          <w:szCs w:val="32"/>
          <w:lang w:val="en-US" w:eastAsia="zh-CN" w:bidi="ar-SA"/>
        </w:rPr>
        <w:t>开展老年教育</w:t>
      </w:r>
      <w:r>
        <w:rPr>
          <w:rFonts w:hint="default" w:ascii="仿宋_GB2312" w:hAnsi="Calibri" w:eastAsia="仿宋_GB2312" w:cs="仿宋_GB2312"/>
          <w:bCs/>
          <w:color w:val="000000"/>
          <w:spacing w:val="0"/>
          <w:kern w:val="2"/>
          <w:sz w:val="32"/>
          <w:szCs w:val="32"/>
          <w:lang w:val="en-US" w:eastAsia="zh-CN" w:bidi="ar-SA"/>
        </w:rPr>
        <w:t>活动</w:t>
      </w:r>
      <w:r>
        <w:rPr>
          <w:rFonts w:hint="eastAsia" w:ascii="仿宋_GB2312" w:hAnsi="Calibri" w:eastAsia="仿宋_GB2312" w:cs="仿宋_GB2312"/>
          <w:bCs/>
          <w:color w:val="000000"/>
          <w:spacing w:val="0"/>
          <w:kern w:val="2"/>
          <w:sz w:val="32"/>
          <w:szCs w:val="32"/>
          <w:lang w:val="en-US" w:eastAsia="zh-CN" w:bidi="ar-SA"/>
        </w:rPr>
        <w:t>免费或者优惠开放</w:t>
      </w:r>
      <w:r>
        <w:rPr>
          <w:rFonts w:hint="default" w:ascii="仿宋_GB2312" w:hAnsi="Calibri" w:eastAsia="仿宋_GB2312" w:cs="仿宋_GB2312"/>
          <w:bCs/>
          <w:color w:val="000000"/>
          <w:spacing w:val="0"/>
          <w:kern w:val="2"/>
          <w:sz w:val="32"/>
          <w:szCs w:val="32"/>
          <w:lang w:eastAsia="zh-CN" w:bidi="ar-SA"/>
        </w:rPr>
        <w:t>。</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sz w:val="32"/>
          <w:szCs w:val="32"/>
        </w:rPr>
      </w:pPr>
      <w:r>
        <w:rPr>
          <w:rFonts w:hint="eastAsia" w:ascii="永中黑体" w:eastAsia="永中黑体" w:cs="宋体"/>
          <w:bCs/>
          <w:color w:val="000000"/>
          <w:spacing w:val="0"/>
          <w:kern w:val="0"/>
          <w:sz w:val="32"/>
          <w:szCs w:val="32"/>
          <w:lang w:eastAsia="zh-CN" w:bidi="ar-SA"/>
        </w:rPr>
        <w:t>第十五条</w:t>
      </w:r>
      <w:r>
        <w:rPr>
          <w:rFonts w:hint="eastAsia" w:ascii="永中黑体" w:eastAsia="永中黑体" w:cs="宋体"/>
          <w:bCs/>
          <w:color w:val="000000"/>
          <w:spacing w:val="0"/>
          <w:kern w:val="0"/>
          <w:sz w:val="32"/>
          <w:szCs w:val="32"/>
          <w:lang w:val="en-US" w:eastAsia="zh-CN" w:bidi="ar-SA"/>
        </w:rPr>
        <w:t xml:space="preserve"> </w:t>
      </w:r>
      <w:r>
        <w:rPr>
          <w:rFonts w:ascii="永中仿宋" w:hAnsi="永中仿宋" w:eastAsia="仿宋_GB2312" w:cs="宋体"/>
          <w:bCs/>
          <w:color w:val="000000"/>
          <w:spacing w:val="0"/>
          <w:kern w:val="0"/>
          <w:sz w:val="32"/>
          <w:szCs w:val="32"/>
        </w:rPr>
        <w:t xml:space="preserve"> </w:t>
      </w:r>
      <w:r>
        <w:rPr>
          <w:rFonts w:hint="eastAsia" w:ascii="永中仿宋" w:hAnsi="永中仿宋" w:eastAsia="仿宋_GB2312" w:cs="宋体"/>
          <w:bCs/>
          <w:color w:val="000000"/>
          <w:spacing w:val="0"/>
          <w:kern w:val="0"/>
          <w:sz w:val="32"/>
          <w:szCs w:val="32"/>
        </w:rPr>
        <w:t>各级人民政府</w:t>
      </w:r>
      <w:r>
        <w:rPr>
          <w:rFonts w:ascii="永中仿宋" w:hAnsi="永中仿宋" w:eastAsia="仿宋_GB2312" w:cs="宋体"/>
          <w:bCs/>
          <w:color w:val="000000"/>
          <w:spacing w:val="0"/>
          <w:kern w:val="0"/>
          <w:sz w:val="32"/>
          <w:szCs w:val="32"/>
        </w:rPr>
        <w:t>可以</w:t>
      </w:r>
      <w:r>
        <w:rPr>
          <w:rFonts w:hint="eastAsia" w:ascii="永中仿宋" w:hAnsi="永中仿宋" w:eastAsia="仿宋_GB2312" w:cs="宋体"/>
          <w:bCs/>
          <w:color w:val="000000"/>
          <w:spacing w:val="0"/>
          <w:kern w:val="0"/>
          <w:sz w:val="32"/>
          <w:szCs w:val="32"/>
        </w:rPr>
        <w:t>通过购买服务、项目合作等方式，</w:t>
      </w:r>
      <w:r>
        <w:rPr>
          <w:rFonts w:hint="eastAsia" w:ascii="永中仿宋" w:hAnsi="永中仿宋" w:eastAsia="仿宋_GB2312" w:cs="宋体"/>
          <w:bCs/>
          <w:color w:val="000000"/>
          <w:spacing w:val="0"/>
          <w:kern w:val="0"/>
          <w:sz w:val="32"/>
          <w:szCs w:val="32"/>
          <w:lang w:val="en-US" w:eastAsia="zh-CN"/>
        </w:rPr>
        <w:t>引进、扶持</w:t>
      </w:r>
      <w:r>
        <w:rPr>
          <w:rFonts w:hint="eastAsia" w:ascii="永中仿宋" w:hAnsi="永中仿宋" w:eastAsia="仿宋_GB2312" w:cs="宋体"/>
          <w:bCs/>
          <w:color w:val="000000"/>
          <w:spacing w:val="0"/>
          <w:kern w:val="0"/>
          <w:sz w:val="32"/>
          <w:szCs w:val="32"/>
        </w:rPr>
        <w:t>社会力量兴办老年</w:t>
      </w:r>
      <w:r>
        <w:rPr>
          <w:rFonts w:hint="eastAsia" w:ascii="永中仿宋" w:hAnsi="永中仿宋" w:eastAsia="仿宋_GB2312" w:cs="宋体"/>
          <w:bCs/>
          <w:color w:val="000000"/>
          <w:spacing w:val="0"/>
          <w:sz w:val="32"/>
          <w:szCs w:val="32"/>
        </w:rPr>
        <w:t>教育机构。</w:t>
      </w:r>
      <w:r>
        <w:rPr>
          <w:rFonts w:ascii="永中仿宋" w:hAnsi="永中仿宋" w:eastAsia="仿宋_GB2312" w:cs="宋体"/>
          <w:bCs/>
          <w:color w:val="000000"/>
          <w:spacing w:val="0"/>
          <w:sz w:val="32"/>
          <w:szCs w:val="32"/>
        </w:rPr>
        <w:t>对</w:t>
      </w:r>
      <w:r>
        <w:rPr>
          <w:rFonts w:hint="eastAsia" w:ascii="永中仿宋" w:hAnsi="永中仿宋" w:eastAsia="仿宋_GB2312" w:cs="宋体"/>
          <w:bCs/>
          <w:color w:val="000000"/>
          <w:spacing w:val="0"/>
          <w:sz w:val="32"/>
          <w:szCs w:val="32"/>
        </w:rPr>
        <w:t>租用闲置国有资产用于开展老年教育</w:t>
      </w:r>
      <w:r>
        <w:rPr>
          <w:rFonts w:ascii="永中仿宋" w:hAnsi="永中仿宋" w:eastAsia="仿宋_GB2312" w:cs="宋体"/>
          <w:bCs/>
          <w:color w:val="000000"/>
          <w:spacing w:val="0"/>
          <w:sz w:val="32"/>
          <w:szCs w:val="32"/>
        </w:rPr>
        <w:t>活</w:t>
      </w:r>
      <w:r>
        <w:rPr>
          <w:rFonts w:hint="eastAsia" w:ascii="永中仿宋" w:hAnsi="永中仿宋" w:eastAsia="仿宋_GB2312" w:cs="宋体"/>
          <w:bCs/>
          <w:color w:val="000000"/>
          <w:spacing w:val="0"/>
          <w:kern w:val="0"/>
          <w:sz w:val="32"/>
          <w:szCs w:val="32"/>
        </w:rPr>
        <w:t>动的，</w:t>
      </w:r>
      <w:r>
        <w:rPr>
          <w:rFonts w:hint="eastAsia" w:ascii="永中仿宋" w:hAnsi="永中仿宋" w:eastAsia="仿宋_GB2312" w:cs="宋体"/>
          <w:bCs/>
          <w:color w:val="000000"/>
          <w:spacing w:val="0"/>
          <w:kern w:val="0"/>
          <w:sz w:val="32"/>
          <w:szCs w:val="32"/>
          <w:lang w:val="en-US" w:eastAsia="zh-CN"/>
        </w:rPr>
        <w:t>按照规定</w:t>
      </w:r>
      <w:r>
        <w:rPr>
          <w:rFonts w:hint="eastAsia" w:ascii="永中仿宋" w:hAnsi="永中仿宋" w:eastAsia="仿宋_GB2312" w:cs="宋体"/>
          <w:bCs/>
          <w:color w:val="000000"/>
          <w:spacing w:val="0"/>
          <w:kern w:val="0"/>
          <w:sz w:val="32"/>
          <w:szCs w:val="32"/>
        </w:rPr>
        <w:t>给予租赁优</w:t>
      </w:r>
      <w:r>
        <w:rPr>
          <w:rFonts w:hint="eastAsia" w:ascii="永中仿宋" w:hAnsi="永中仿宋" w:eastAsia="仿宋_GB2312" w:cs="宋体"/>
          <w:bCs/>
          <w:color w:val="000000"/>
          <w:spacing w:val="0"/>
          <w:sz w:val="32"/>
          <w:szCs w:val="32"/>
        </w:rPr>
        <w:t>惠</w:t>
      </w:r>
      <w:r>
        <w:rPr>
          <w:rFonts w:hint="eastAsia" w:ascii="永中仿宋" w:hAnsi="永中仿宋" w:eastAsia="仿宋_GB2312" w:cs="宋体"/>
          <w:bCs/>
          <w:color w:val="000000"/>
          <w:spacing w:val="0"/>
          <w:sz w:val="32"/>
          <w:szCs w:val="32"/>
          <w:lang w:eastAsia="zh-CN"/>
        </w:rPr>
        <w:t>。</w:t>
      </w:r>
      <w:r>
        <w:rPr>
          <w:rFonts w:hint="eastAsia" w:ascii="永中仿宋" w:hAnsi="永中仿宋" w:eastAsia="仿宋_GB2312" w:cs="宋体"/>
          <w:bCs/>
          <w:color w:val="000000"/>
          <w:spacing w:val="0"/>
          <w:sz w:val="32"/>
          <w:szCs w:val="32"/>
        </w:rPr>
        <w:t>根据老年教育机构实际</w:t>
      </w:r>
      <w:r>
        <w:rPr>
          <w:rFonts w:hint="eastAsia" w:ascii="永中仿宋" w:hAnsi="永中仿宋" w:eastAsia="仿宋_GB2312" w:cs="宋体"/>
          <w:bCs/>
          <w:color w:val="000000"/>
          <w:spacing w:val="0"/>
          <w:sz w:val="32"/>
          <w:szCs w:val="32"/>
          <w:lang w:val="en-US" w:eastAsia="zh-CN"/>
        </w:rPr>
        <w:t>办学情况，可以</w:t>
      </w:r>
      <w:r>
        <w:rPr>
          <w:rFonts w:hint="eastAsia" w:ascii="永中仿宋" w:hAnsi="永中仿宋" w:eastAsia="仿宋_GB2312" w:cs="宋体"/>
          <w:bCs/>
          <w:color w:val="000000"/>
          <w:spacing w:val="0"/>
          <w:sz w:val="32"/>
          <w:szCs w:val="32"/>
        </w:rPr>
        <w:t>给予经费补助。</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sz w:val="32"/>
          <w:szCs w:val="32"/>
        </w:rPr>
      </w:pPr>
      <w:r>
        <w:rPr>
          <w:rFonts w:hint="eastAsia" w:ascii="永中仿宋" w:hAnsi="永中仿宋" w:eastAsia="仿宋_GB2312" w:cs="宋体"/>
          <w:bCs/>
          <w:color w:val="000000"/>
          <w:spacing w:val="0"/>
          <w:sz w:val="32"/>
          <w:szCs w:val="32"/>
        </w:rPr>
        <w:t>社会力量兴办的老年教育机构按照国家和省有关规定享受税收优惠和行政事业性收费减免</w:t>
      </w:r>
      <w:r>
        <w:rPr>
          <w:rFonts w:ascii="永中仿宋" w:hAnsi="永中仿宋" w:eastAsia="仿宋_GB2312" w:cs="宋体"/>
          <w:bCs/>
          <w:color w:val="000000"/>
          <w:spacing w:val="0"/>
          <w:sz w:val="32"/>
          <w:szCs w:val="32"/>
        </w:rPr>
        <w:t>政策</w:t>
      </w:r>
      <w:r>
        <w:rPr>
          <w:rFonts w:hint="eastAsia" w:ascii="永中仿宋" w:hAnsi="永中仿宋" w:eastAsia="仿宋_GB2312" w:cs="宋体"/>
          <w:bCs/>
          <w:color w:val="000000"/>
          <w:spacing w:val="0"/>
          <w:sz w:val="32"/>
          <w:szCs w:val="32"/>
        </w:rPr>
        <w:t>。</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ascii="永中黑体" w:eastAsia="永中黑体" w:cs="宋体"/>
          <w:bCs/>
          <w:color w:val="000000"/>
          <w:spacing w:val="0"/>
          <w:kern w:val="0"/>
          <w:sz w:val="32"/>
          <w:szCs w:val="32"/>
        </w:rPr>
      </w:pPr>
      <w:r>
        <w:rPr>
          <w:rFonts w:hint="eastAsia" w:ascii="永中仿宋" w:hAnsi="永中仿宋" w:eastAsia="仿宋_GB2312" w:cs="宋体"/>
          <w:bCs/>
          <w:color w:val="000000"/>
          <w:spacing w:val="0"/>
          <w:sz w:val="32"/>
          <w:szCs w:val="32"/>
          <w:lang w:val="en-US" w:eastAsia="zh-CN"/>
        </w:rPr>
        <w:t>自然人、法人和非法人组织</w:t>
      </w:r>
      <w:r>
        <w:rPr>
          <w:rFonts w:hint="eastAsia" w:ascii="永中仿宋" w:hAnsi="永中仿宋" w:eastAsia="仿宋_GB2312" w:cs="宋体"/>
          <w:bCs/>
          <w:color w:val="000000"/>
          <w:spacing w:val="0"/>
          <w:sz w:val="32"/>
          <w:szCs w:val="32"/>
        </w:rPr>
        <w:t>对老年教育</w:t>
      </w:r>
      <w:r>
        <w:rPr>
          <w:rFonts w:ascii="永中仿宋" w:hAnsi="永中仿宋" w:eastAsia="仿宋_GB2312" w:cs="宋体"/>
          <w:bCs/>
          <w:color w:val="000000"/>
          <w:spacing w:val="0"/>
          <w:sz w:val="32"/>
          <w:szCs w:val="32"/>
        </w:rPr>
        <w:t>的</w:t>
      </w:r>
      <w:r>
        <w:rPr>
          <w:rFonts w:hint="eastAsia" w:ascii="永中仿宋" w:hAnsi="永中仿宋" w:eastAsia="仿宋_GB2312" w:cs="宋体"/>
          <w:bCs/>
          <w:color w:val="000000"/>
          <w:spacing w:val="0"/>
          <w:sz w:val="32"/>
          <w:szCs w:val="32"/>
        </w:rPr>
        <w:t>公益性捐赠支出，依法享受</w:t>
      </w:r>
      <w:r>
        <w:rPr>
          <w:rFonts w:hint="default" w:ascii="永中仿宋" w:hAnsi="永中仿宋" w:eastAsia="仿宋_GB2312" w:cs="宋体"/>
          <w:bCs/>
          <w:color w:val="000000"/>
          <w:spacing w:val="0"/>
          <w:sz w:val="32"/>
          <w:szCs w:val="32"/>
        </w:rPr>
        <w:t>税前扣除。</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sz w:val="32"/>
          <w:szCs w:val="32"/>
          <w:lang w:val="en-US" w:eastAsia="zh-CN"/>
        </w:rPr>
      </w:pPr>
      <w:r>
        <w:rPr>
          <w:rFonts w:hint="eastAsia" w:ascii="黑体" w:hAnsi="黑体" w:eastAsia="黑体" w:cs="黑体"/>
          <w:bCs/>
          <w:color w:val="000000"/>
          <w:spacing w:val="0"/>
          <w:kern w:val="0"/>
          <w:sz w:val="32"/>
          <w:szCs w:val="32"/>
          <w:lang w:val="en-US" w:eastAsia="zh-CN" w:bidi="ar-SA"/>
        </w:rPr>
        <w:t xml:space="preserve">第十六条  </w:t>
      </w:r>
      <w:r>
        <w:rPr>
          <w:rFonts w:hint="eastAsia" w:ascii="永中仿宋" w:hAnsi="永中仿宋" w:eastAsia="仿宋_GB2312" w:cs="宋体"/>
          <w:bCs/>
          <w:color w:val="000000"/>
          <w:spacing w:val="0"/>
          <w:sz w:val="32"/>
          <w:szCs w:val="32"/>
          <w:lang w:val="en-US" w:eastAsia="zh-CN"/>
        </w:rPr>
        <w:t>老年教育类协会应当建立健全相关制度，加强与老年教育机构沟通交流合作，引导和督促成员依法开展老年教育活动。</w:t>
      </w:r>
    </w:p>
    <w:p>
      <w:pPr>
        <w:widowControl w:val="0"/>
        <w:wordWrap/>
        <w:overflowPunct w:val="0"/>
        <w:spacing w:line="600" w:lineRule="exact"/>
        <w:ind w:right="0" w:firstLine="632" w:firstLineChars="200"/>
        <w:jc w:val="both"/>
        <w:textAlignment w:val="auto"/>
        <w:outlineLvl w:val="9"/>
        <w:rPr>
          <w:rFonts w:hint="eastAsia" w:ascii="黑体" w:hAnsi="黑体" w:eastAsia="黑体" w:cs="黑体"/>
          <w:bCs/>
          <w:color w:val="000000"/>
          <w:spacing w:val="0"/>
          <w:kern w:val="0"/>
          <w:sz w:val="32"/>
          <w:szCs w:val="32"/>
          <w:lang w:val="en-US" w:eastAsia="zh-CN" w:bidi="ar-SA"/>
        </w:rPr>
      </w:pPr>
      <w:r>
        <w:rPr>
          <w:rFonts w:hint="eastAsia" w:ascii="黑体" w:hAnsi="黑体" w:eastAsia="黑体" w:cs="黑体"/>
          <w:bCs/>
          <w:color w:val="000000"/>
          <w:spacing w:val="0"/>
          <w:kern w:val="0"/>
          <w:sz w:val="32"/>
          <w:szCs w:val="32"/>
          <w:lang w:val="en-US" w:eastAsia="zh-CN" w:bidi="ar-SA"/>
        </w:rPr>
        <w:t xml:space="preserve">第十七条  </w:t>
      </w:r>
      <w:r>
        <w:rPr>
          <w:rFonts w:hint="eastAsia" w:ascii="永中仿宋" w:hAnsi="永中仿宋" w:eastAsia="仿宋_GB2312" w:cs="宋体"/>
          <w:bCs/>
          <w:color w:val="000000"/>
          <w:spacing w:val="0"/>
          <w:kern w:val="2"/>
          <w:sz w:val="32"/>
          <w:szCs w:val="32"/>
          <w:lang w:val="en-US" w:eastAsia="zh-CN" w:bidi="ar-SA"/>
        </w:rPr>
        <w:t>县级人民政府建立健全社区老年教育网络，充分利用社区教育机构、职业教育中心等公益性教育平台，开展老年教育活动。</w:t>
      </w:r>
    </w:p>
    <w:p>
      <w:pPr>
        <w:pStyle w:val="19"/>
        <w:widowControl w:val="0"/>
        <w:wordWrap/>
        <w:overflowPunct w:val="0"/>
        <w:spacing w:beforeAutospacing="0" w:afterAutospacing="0" w:line="600" w:lineRule="exact"/>
        <w:ind w:left="0" w:leftChars="0" w:right="0" w:firstLine="632" w:firstLineChars="200"/>
        <w:jc w:val="both"/>
        <w:textAlignment w:val="auto"/>
        <w:outlineLvl w:val="9"/>
        <w:rPr>
          <w:rFonts w:ascii="永中仿宋" w:hAnsi="永中仿宋" w:eastAsia="仿宋_GB2312" w:cs="宋体"/>
          <w:bCs/>
          <w:strike w:val="0"/>
          <w:dstrike w:val="0"/>
          <w:color w:val="000000"/>
          <w:spacing w:val="0"/>
          <w:sz w:val="32"/>
          <w:szCs w:val="32"/>
        </w:rPr>
      </w:pPr>
      <w:r>
        <w:rPr>
          <w:rFonts w:hint="eastAsia" w:ascii="永中黑体" w:eastAsia="永中黑体" w:cs="宋体"/>
          <w:bCs/>
          <w:color w:val="000000"/>
          <w:spacing w:val="0"/>
          <w:kern w:val="0"/>
          <w:sz w:val="32"/>
          <w:szCs w:val="32"/>
          <w:lang w:eastAsia="zh-CN"/>
        </w:rPr>
        <w:t>第十八条</w:t>
      </w:r>
      <w:r>
        <w:rPr>
          <w:rFonts w:hint="eastAsia" w:ascii="永中黑体" w:eastAsia="永中黑体" w:cs="宋体"/>
          <w:bCs/>
          <w:color w:val="000000"/>
          <w:spacing w:val="0"/>
          <w:kern w:val="0"/>
          <w:sz w:val="32"/>
          <w:szCs w:val="32"/>
          <w:lang w:val="en-US" w:eastAsia="zh-CN"/>
        </w:rPr>
        <w:t xml:space="preserve"> </w:t>
      </w:r>
      <w:r>
        <w:rPr>
          <w:rFonts w:ascii="永中黑体" w:eastAsia="永中黑体" w:cs="宋体"/>
          <w:bCs/>
          <w:strike w:val="0"/>
          <w:dstrike w:val="0"/>
          <w:color w:val="000000"/>
          <w:spacing w:val="0"/>
          <w:kern w:val="0"/>
          <w:sz w:val="32"/>
          <w:szCs w:val="32"/>
        </w:rPr>
        <w:t xml:space="preserve"> </w:t>
      </w:r>
      <w:r>
        <w:rPr>
          <w:rFonts w:hint="eastAsia" w:ascii="永中仿宋" w:hAnsi="永中仿宋" w:eastAsia="仿宋_GB2312" w:cs="宋体"/>
          <w:bCs/>
          <w:strike w:val="0"/>
          <w:dstrike w:val="0"/>
          <w:color w:val="000000"/>
          <w:spacing w:val="0"/>
          <w:sz w:val="32"/>
          <w:szCs w:val="32"/>
        </w:rPr>
        <w:t>支持老年教育机构建设老年教育</w:t>
      </w:r>
      <w:r>
        <w:rPr>
          <w:rFonts w:hint="eastAsia" w:ascii="永中仿宋" w:hAnsi="永中仿宋" w:eastAsia="仿宋_GB2312" w:cs="宋体"/>
          <w:bCs/>
          <w:strike w:val="0"/>
          <w:dstrike w:val="0"/>
          <w:color w:val="000000"/>
          <w:spacing w:val="0"/>
          <w:sz w:val="32"/>
          <w:szCs w:val="32"/>
          <w:lang w:val="en-US" w:eastAsia="zh-CN"/>
        </w:rPr>
        <w:t>线上</w:t>
      </w:r>
      <w:r>
        <w:rPr>
          <w:rFonts w:hint="eastAsia" w:ascii="永中仿宋" w:hAnsi="永中仿宋" w:eastAsia="仿宋_GB2312" w:cs="宋体"/>
          <w:bCs/>
          <w:strike w:val="0"/>
          <w:dstrike w:val="0"/>
          <w:color w:val="000000"/>
          <w:spacing w:val="0"/>
          <w:sz w:val="32"/>
          <w:szCs w:val="32"/>
        </w:rPr>
        <w:t>学习平台</w:t>
      </w:r>
      <w:r>
        <w:rPr>
          <w:rFonts w:ascii="永中仿宋" w:hAnsi="永中仿宋" w:eastAsia="仿宋_GB2312" w:cs="宋体"/>
          <w:bCs/>
          <w:strike w:val="0"/>
          <w:dstrike w:val="0"/>
          <w:color w:val="000000"/>
          <w:spacing w:val="0"/>
          <w:sz w:val="32"/>
          <w:szCs w:val="32"/>
        </w:rPr>
        <w:t>，开展远程教学活动。</w:t>
      </w:r>
    </w:p>
    <w:p>
      <w:pPr>
        <w:pStyle w:val="19"/>
        <w:widowControl w:val="0"/>
        <w:wordWrap/>
        <w:overflowPunct w:val="0"/>
        <w:spacing w:beforeAutospacing="0" w:afterAutospacing="0" w:line="600" w:lineRule="exact"/>
        <w:ind w:left="0" w:leftChars="0" w:right="0"/>
        <w:jc w:val="both"/>
        <w:textAlignment w:val="auto"/>
        <w:outlineLvl w:val="9"/>
        <w:rPr>
          <w:rFonts w:hint="default" w:ascii="永中仿宋" w:hAnsi="永中仿宋" w:eastAsia="仿宋_GB2312" w:cs="宋体"/>
          <w:bCs/>
          <w:strike w:val="0"/>
          <w:dstrike w:val="0"/>
          <w:color w:val="000000"/>
          <w:spacing w:val="0"/>
          <w:sz w:val="32"/>
          <w:szCs w:val="32"/>
        </w:rPr>
      </w:pPr>
      <w:r>
        <w:rPr>
          <w:rFonts w:hint="eastAsia" w:ascii="永中仿宋" w:hAnsi="永中仿宋" w:eastAsia="仿宋_GB2312" w:cs="宋体"/>
          <w:bCs/>
          <w:strike w:val="0"/>
          <w:dstrike w:val="0"/>
          <w:color w:val="000000"/>
          <w:spacing w:val="0"/>
          <w:sz w:val="32"/>
          <w:szCs w:val="32"/>
          <w:lang w:eastAsia="zh-CN"/>
        </w:rPr>
        <w:t>支持老年教育机构</w:t>
      </w:r>
      <w:r>
        <w:rPr>
          <w:rFonts w:hint="default" w:ascii="永中仿宋" w:hAnsi="永中仿宋" w:eastAsia="仿宋_GB2312" w:cs="宋体"/>
          <w:bCs/>
          <w:strike w:val="0"/>
          <w:dstrike w:val="0"/>
          <w:color w:val="000000"/>
          <w:spacing w:val="0"/>
          <w:sz w:val="32"/>
          <w:szCs w:val="32"/>
          <w:lang w:eastAsia="zh-CN"/>
        </w:rPr>
        <w:t>通过</w:t>
      </w:r>
      <w:r>
        <w:rPr>
          <w:rFonts w:hint="eastAsia" w:ascii="永中仿宋" w:hAnsi="永中仿宋" w:eastAsia="仿宋_GB2312" w:cs="宋体"/>
          <w:bCs/>
          <w:strike w:val="0"/>
          <w:dstrike w:val="0"/>
          <w:color w:val="000000"/>
          <w:spacing w:val="0"/>
          <w:sz w:val="32"/>
          <w:szCs w:val="32"/>
        </w:rPr>
        <w:t>教学实践基地，增强教学体验。</w:t>
      </w:r>
    </w:p>
    <w:p>
      <w:pPr>
        <w:pStyle w:val="19"/>
        <w:widowControl w:val="0"/>
        <w:wordWrap/>
        <w:overflowPunct w:val="0"/>
        <w:spacing w:beforeAutospacing="0" w:afterAutospacing="0" w:line="600" w:lineRule="exact"/>
        <w:ind w:left="0" w:leftChars="0" w:right="0"/>
        <w:jc w:val="both"/>
        <w:textAlignment w:val="auto"/>
        <w:outlineLvl w:val="9"/>
        <w:rPr>
          <w:rFonts w:hint="eastAsia" w:ascii="永中仿宋" w:hAnsi="永中仿宋" w:eastAsia="仿宋_GB2312" w:cs="宋体"/>
          <w:bCs/>
          <w:strike w:val="0"/>
          <w:dstrike w:val="0"/>
          <w:color w:val="000000"/>
          <w:spacing w:val="0"/>
          <w:sz w:val="32"/>
          <w:szCs w:val="32"/>
        </w:rPr>
      </w:pPr>
      <w:r>
        <w:rPr>
          <w:rFonts w:hint="eastAsia" w:ascii="永中仿宋" w:hAnsi="永中仿宋" w:eastAsia="仿宋_GB2312" w:cs="宋体"/>
          <w:bCs/>
          <w:strike w:val="0"/>
          <w:dstrike w:val="0"/>
          <w:color w:val="000000"/>
          <w:spacing w:val="0"/>
          <w:sz w:val="32"/>
          <w:szCs w:val="32"/>
        </w:rPr>
        <w:t>鼓励老年教育机构之间开展合作，共建共享教育资源。</w:t>
      </w:r>
    </w:p>
    <w:p>
      <w:pPr>
        <w:pStyle w:val="19"/>
        <w:widowControl w:val="0"/>
        <w:wordWrap/>
        <w:overflowPunct w:val="0"/>
        <w:adjustRightInd/>
        <w:snapToGrid/>
        <w:spacing w:beforeAutospacing="0" w:afterAutospacing="0" w:line="600" w:lineRule="exact"/>
        <w:ind w:left="0" w:leftChars="0" w:right="0" w:firstLine="632" w:firstLineChars="200"/>
        <w:jc w:val="both"/>
        <w:textAlignment w:val="auto"/>
        <w:outlineLvl w:val="9"/>
        <w:rPr>
          <w:rFonts w:hint="eastAsia" w:ascii="黑体" w:hAnsi="黑体" w:eastAsia="黑体" w:cs="黑体"/>
          <w:bCs/>
          <w:color w:val="000000"/>
          <w:spacing w:val="0"/>
          <w:kern w:val="0"/>
          <w:sz w:val="32"/>
          <w:szCs w:val="32"/>
          <w:lang w:val="en-US" w:eastAsia="zh-CN" w:bidi="ar-SA"/>
        </w:rPr>
      </w:pPr>
      <w:r>
        <w:rPr>
          <w:rFonts w:hint="eastAsia" w:ascii="永中黑体" w:eastAsia="永中黑体" w:cs="宋体"/>
          <w:bCs/>
          <w:color w:val="000000"/>
          <w:spacing w:val="0"/>
          <w:kern w:val="0"/>
          <w:sz w:val="32"/>
          <w:szCs w:val="32"/>
          <w:lang w:eastAsia="zh-CN"/>
        </w:rPr>
        <w:t>第十九条</w:t>
      </w:r>
      <w:r>
        <w:rPr>
          <w:rFonts w:hint="eastAsia" w:ascii="永中黑体" w:eastAsia="永中黑体" w:cs="宋体"/>
          <w:bCs/>
          <w:color w:val="000000"/>
          <w:spacing w:val="0"/>
          <w:kern w:val="0"/>
          <w:sz w:val="32"/>
          <w:szCs w:val="32"/>
          <w:lang w:val="en-US" w:eastAsia="zh-CN"/>
        </w:rPr>
        <w:t xml:space="preserve">  </w:t>
      </w:r>
      <w:r>
        <w:rPr>
          <w:rFonts w:hint="eastAsia" w:ascii="永中仿宋" w:hAnsi="永中仿宋" w:eastAsia="仿宋_GB2312" w:cs="宋体"/>
          <w:bCs/>
          <w:strike w:val="0"/>
          <w:dstrike w:val="0"/>
          <w:color w:val="000000"/>
          <w:spacing w:val="0"/>
          <w:sz w:val="32"/>
          <w:szCs w:val="32"/>
          <w:lang w:val="en-US" w:eastAsia="zh-CN"/>
        </w:rPr>
        <w:t>老年教育机构应当具有符合规定标准的教学场所和设施设备，制定教学计划、教学和学员管理制度，向社会公布招生计划和招生简章。</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sz w:val="32"/>
          <w:szCs w:val="32"/>
        </w:rPr>
      </w:pPr>
      <w:r>
        <w:rPr>
          <w:rFonts w:ascii="永中仿宋" w:hAnsi="永中仿宋" w:eastAsia="仿宋_GB2312" w:cs="宋体"/>
          <w:bCs/>
          <w:color w:val="000000"/>
          <w:spacing w:val="0"/>
          <w:sz w:val="32"/>
          <w:szCs w:val="32"/>
        </w:rPr>
        <w:t>老年教育机构的设立、变更或者终止，涉及登记、备案的，</w:t>
      </w:r>
      <w:r>
        <w:rPr>
          <w:rFonts w:hint="eastAsia" w:ascii="永中仿宋" w:hAnsi="永中仿宋" w:eastAsia="仿宋_GB2312" w:cs="宋体"/>
          <w:bCs/>
          <w:color w:val="000000"/>
          <w:spacing w:val="0"/>
          <w:sz w:val="32"/>
          <w:szCs w:val="32"/>
        </w:rPr>
        <w:t>按照国家有关规定办理。</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rPr>
      </w:pPr>
      <w:r>
        <w:rPr>
          <w:rFonts w:hint="eastAsia" w:ascii="黑体" w:eastAsia="黑体" w:cs="黑体"/>
          <w:bCs/>
          <w:color w:val="000000"/>
          <w:spacing w:val="0"/>
          <w:sz w:val="32"/>
          <w:szCs w:val="32"/>
          <w:lang w:eastAsia="zh-CN"/>
        </w:rPr>
        <w:t>第二十条</w:t>
      </w:r>
      <w:r>
        <w:rPr>
          <w:rFonts w:ascii="仿宋_GB2312" w:eastAsia="仿宋_GB2312" w:cs="仿宋_GB2312"/>
          <w:bCs/>
          <w:color w:val="000000"/>
          <w:spacing w:val="0"/>
          <w:sz w:val="32"/>
          <w:szCs w:val="32"/>
        </w:rPr>
        <w:t xml:space="preserve">  </w:t>
      </w:r>
      <w:r>
        <w:rPr>
          <w:rFonts w:hint="eastAsia" w:ascii="仿宋_GB2312" w:eastAsia="仿宋_GB2312" w:cs="仿宋_GB2312"/>
          <w:bCs/>
          <w:color w:val="000000"/>
          <w:spacing w:val="0"/>
          <w:sz w:val="32"/>
          <w:szCs w:val="32"/>
        </w:rPr>
        <w:t>老年教育机构</w:t>
      </w:r>
      <w:r>
        <w:rPr>
          <w:rFonts w:ascii="仿宋_GB2312" w:eastAsia="仿宋_GB2312" w:cs="仿宋_GB2312"/>
          <w:bCs/>
          <w:color w:val="000000"/>
          <w:spacing w:val="0"/>
          <w:sz w:val="32"/>
          <w:szCs w:val="32"/>
        </w:rPr>
        <w:t>应当</w:t>
      </w:r>
      <w:r>
        <w:rPr>
          <w:rFonts w:hint="eastAsia" w:ascii="仿宋_GB2312" w:eastAsia="仿宋_GB2312" w:cs="仿宋_GB2312"/>
          <w:bCs/>
          <w:color w:val="000000"/>
          <w:spacing w:val="0"/>
          <w:sz w:val="32"/>
          <w:szCs w:val="32"/>
          <w:lang w:val="en-US" w:eastAsia="zh-CN"/>
        </w:rPr>
        <w:t>加强</w:t>
      </w:r>
      <w:r>
        <w:rPr>
          <w:rFonts w:hint="eastAsia" w:ascii="仿宋_GB2312" w:eastAsia="仿宋_GB2312" w:cs="仿宋_GB2312"/>
          <w:bCs/>
          <w:color w:val="000000"/>
          <w:spacing w:val="0"/>
          <w:sz w:val="32"/>
          <w:szCs w:val="32"/>
        </w:rPr>
        <w:t>爱国主义教育</w:t>
      </w:r>
      <w:r>
        <w:rPr>
          <w:rFonts w:hint="eastAsia" w:ascii="仿宋_GB2312" w:eastAsia="仿宋_GB2312" w:cs="仿宋_GB2312"/>
          <w:bCs/>
          <w:color w:val="000000"/>
          <w:spacing w:val="0"/>
          <w:sz w:val="32"/>
          <w:szCs w:val="32"/>
          <w:lang w:eastAsia="zh-CN"/>
        </w:rPr>
        <w:t>，</w:t>
      </w:r>
      <w:r>
        <w:rPr>
          <w:rFonts w:hint="eastAsia" w:ascii="仿宋_GB2312" w:eastAsia="仿宋_GB2312" w:cs="仿宋_GB2312"/>
          <w:bCs/>
          <w:color w:val="000000"/>
          <w:spacing w:val="0"/>
          <w:sz w:val="32"/>
          <w:szCs w:val="32"/>
          <w:lang w:val="en-US" w:eastAsia="zh-CN"/>
        </w:rPr>
        <w:t>培育和践行</w:t>
      </w:r>
      <w:r>
        <w:rPr>
          <w:rFonts w:hint="eastAsia" w:ascii="仿宋_GB2312" w:eastAsia="仿宋_GB2312" w:cs="仿宋_GB2312"/>
          <w:bCs/>
          <w:color w:val="000000"/>
          <w:spacing w:val="0"/>
          <w:sz w:val="32"/>
          <w:szCs w:val="32"/>
        </w:rPr>
        <w:t>社会主义核心价值观</w:t>
      </w:r>
      <w:r>
        <w:rPr>
          <w:rFonts w:hint="eastAsia" w:ascii="仿宋_GB2312" w:eastAsia="仿宋_GB2312" w:cs="仿宋_GB2312"/>
          <w:bCs/>
          <w:color w:val="000000"/>
          <w:spacing w:val="0"/>
          <w:sz w:val="32"/>
          <w:szCs w:val="32"/>
          <w:lang w:eastAsia="zh-CN"/>
        </w:rPr>
        <w:t>，</w:t>
      </w:r>
      <w:r>
        <w:rPr>
          <w:rFonts w:hint="eastAsia" w:ascii="仿宋_GB2312" w:eastAsia="仿宋_GB2312" w:cs="仿宋_GB2312"/>
          <w:bCs/>
          <w:color w:val="000000"/>
          <w:spacing w:val="0"/>
          <w:sz w:val="32"/>
          <w:szCs w:val="32"/>
        </w:rPr>
        <w:t>设置符合教学标准</w:t>
      </w:r>
      <w:r>
        <w:rPr>
          <w:rFonts w:hint="eastAsia" w:ascii="仿宋_GB2312" w:eastAsia="仿宋_GB2312" w:cs="仿宋_GB2312"/>
          <w:bCs/>
          <w:color w:val="000000"/>
          <w:spacing w:val="0"/>
          <w:sz w:val="32"/>
          <w:szCs w:val="32"/>
          <w:lang w:val="en-US" w:eastAsia="zh-CN"/>
        </w:rPr>
        <w:t>的课程。</w:t>
      </w:r>
      <w:r>
        <w:rPr>
          <w:rFonts w:hint="eastAsia" w:ascii="仿宋_GB2312" w:eastAsia="仿宋_GB2312" w:cs="仿宋_GB2312"/>
          <w:bCs/>
          <w:color w:val="000000"/>
          <w:spacing w:val="0"/>
          <w:sz w:val="32"/>
          <w:szCs w:val="32"/>
        </w:rPr>
        <w:t>根据老年人的特点和学习需求，</w:t>
      </w:r>
      <w:r>
        <w:rPr>
          <w:rFonts w:hint="eastAsia" w:ascii="仿宋_GB2312" w:eastAsia="仿宋_GB2312" w:cs="仿宋_GB2312"/>
          <w:bCs/>
          <w:color w:val="000000"/>
          <w:spacing w:val="0"/>
          <w:sz w:val="32"/>
          <w:szCs w:val="32"/>
          <w:lang w:val="en-US" w:eastAsia="zh-CN"/>
        </w:rPr>
        <w:t>开设</w:t>
      </w:r>
      <w:r>
        <w:rPr>
          <w:rFonts w:hint="eastAsia" w:ascii="仿宋_GB2312" w:eastAsia="仿宋_GB2312" w:cs="仿宋_GB2312"/>
          <w:bCs/>
          <w:color w:val="000000"/>
          <w:spacing w:val="0"/>
          <w:sz w:val="32"/>
          <w:szCs w:val="32"/>
        </w:rPr>
        <w:t>具有地域特色、民族特色的教学课程。</w:t>
      </w:r>
    </w:p>
    <w:p>
      <w:pPr>
        <w:widowControl w:val="0"/>
        <w:wordWrap/>
        <w:overflowPunct w:val="0"/>
        <w:adjustRightInd/>
        <w:snapToGrid/>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rPr>
      </w:pPr>
      <w:r>
        <w:rPr>
          <w:rFonts w:hint="eastAsia" w:ascii="永中黑体" w:eastAsia="永中黑体" w:cs="宋体"/>
          <w:bCs/>
          <w:color w:val="000000"/>
          <w:spacing w:val="0"/>
          <w:kern w:val="0"/>
          <w:sz w:val="32"/>
          <w:szCs w:val="32"/>
          <w:lang w:eastAsia="zh-CN"/>
        </w:rPr>
        <w:t>第二十一条</w:t>
      </w:r>
      <w:r>
        <w:rPr>
          <w:rFonts w:hint="eastAsia" w:ascii="永中黑体" w:eastAsia="永中黑体" w:cs="宋体"/>
          <w:bCs/>
          <w:color w:val="000000"/>
          <w:spacing w:val="0"/>
          <w:kern w:val="0"/>
          <w:sz w:val="32"/>
          <w:szCs w:val="32"/>
          <w:lang w:val="en-US" w:eastAsia="zh-CN"/>
        </w:rPr>
        <w:t xml:space="preserve"> </w:t>
      </w:r>
      <w:r>
        <w:rPr>
          <w:rFonts w:ascii="永中黑体" w:eastAsia="永中黑体" w:cs="宋体"/>
          <w:bCs/>
          <w:color w:val="000000"/>
          <w:spacing w:val="0"/>
          <w:kern w:val="0"/>
          <w:sz w:val="32"/>
          <w:szCs w:val="32"/>
        </w:rPr>
        <w:t xml:space="preserve"> </w:t>
      </w:r>
      <w:r>
        <w:rPr>
          <w:rFonts w:hint="eastAsia" w:ascii="仿宋_GB2312" w:eastAsia="仿宋_GB2312" w:cs="仿宋_GB2312"/>
          <w:bCs/>
          <w:color w:val="000000"/>
          <w:spacing w:val="0"/>
          <w:sz w:val="32"/>
          <w:szCs w:val="32"/>
        </w:rPr>
        <w:t>老年教育机构应当建立结构合理、素质优良、适应老年教育需要的专兼职人员和志愿者相结合的教学和管理队伍。</w:t>
      </w:r>
    </w:p>
    <w:p>
      <w:pPr>
        <w:widowControl w:val="0"/>
        <w:wordWrap/>
        <w:overflowPunct w:val="0"/>
        <w:adjustRightInd/>
        <w:snapToGrid/>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lang w:val="en-US" w:eastAsia="zh-CN"/>
        </w:rPr>
      </w:pPr>
      <w:r>
        <w:rPr>
          <w:rFonts w:hint="eastAsia" w:ascii="仿宋_GB2312" w:eastAsia="仿宋_GB2312" w:cs="仿宋_GB2312"/>
          <w:bCs/>
          <w:color w:val="000000"/>
          <w:spacing w:val="0"/>
          <w:sz w:val="32"/>
          <w:szCs w:val="32"/>
          <w:lang w:val="en-US" w:eastAsia="zh-CN"/>
        </w:rPr>
        <w:t>鼓励退休人员，支持</w:t>
      </w:r>
      <w:r>
        <w:rPr>
          <w:rFonts w:hint="default" w:ascii="仿宋_GB2312" w:eastAsia="仿宋_GB2312" w:cs="仿宋_GB2312"/>
          <w:bCs/>
          <w:color w:val="000000"/>
          <w:spacing w:val="0"/>
          <w:sz w:val="32"/>
          <w:szCs w:val="32"/>
          <w:lang w:val="en-US" w:eastAsia="zh-CN"/>
        </w:rPr>
        <w:t>符合条件的</w:t>
      </w:r>
      <w:r>
        <w:rPr>
          <w:rFonts w:hint="eastAsia" w:ascii="仿宋_GB2312" w:eastAsia="仿宋_GB2312" w:cs="仿宋_GB2312"/>
          <w:bCs/>
          <w:color w:val="000000"/>
          <w:spacing w:val="0"/>
          <w:sz w:val="32"/>
          <w:szCs w:val="32"/>
          <w:lang w:val="en-US" w:eastAsia="zh-CN"/>
        </w:rPr>
        <w:t>教师以及科技、医疗、体育、文艺工作者和非物质文化遗产代表性项目的代表性传承人等专业人员，到老年教育机构兼职任教</w:t>
      </w:r>
      <w:r>
        <w:rPr>
          <w:rFonts w:hint="default" w:ascii="仿宋_GB2312" w:eastAsia="仿宋_GB2312" w:cs="仿宋_GB2312"/>
          <w:bCs/>
          <w:color w:val="000000"/>
          <w:spacing w:val="0"/>
          <w:sz w:val="32"/>
          <w:szCs w:val="32"/>
          <w:lang w:val="en-US" w:eastAsia="zh-CN"/>
        </w:rPr>
        <w:t>、</w:t>
      </w:r>
      <w:r>
        <w:rPr>
          <w:rFonts w:hint="eastAsia" w:ascii="仿宋_GB2312" w:eastAsia="仿宋_GB2312" w:cs="仿宋_GB2312"/>
          <w:bCs/>
          <w:color w:val="000000"/>
          <w:spacing w:val="0"/>
          <w:sz w:val="32"/>
          <w:szCs w:val="32"/>
          <w:lang w:val="en-US" w:eastAsia="zh-CN"/>
        </w:rPr>
        <w:t>开设讲座，并可以依法获取报酬。</w:t>
      </w:r>
    </w:p>
    <w:p>
      <w:pPr>
        <w:widowControl w:val="0"/>
        <w:wordWrap/>
        <w:overflowPunct w:val="0"/>
        <w:spacing w:beforeAutospacing="0" w:afterAutospacing="0" w:line="600" w:lineRule="exact"/>
        <w:ind w:left="0" w:leftChars="0" w:right="0" w:firstLine="632" w:firstLineChars="200"/>
        <w:jc w:val="both"/>
        <w:textAlignment w:val="auto"/>
        <w:outlineLvl w:val="9"/>
        <w:rPr>
          <w:rFonts w:hint="default" w:ascii="永中仿宋" w:hAnsi="永中仿宋" w:eastAsia="仿宋_GB2312" w:cs="宋体"/>
          <w:bCs/>
          <w:color w:val="000000"/>
          <w:spacing w:val="0"/>
          <w:sz w:val="32"/>
          <w:szCs w:val="32"/>
        </w:rPr>
      </w:pPr>
      <w:r>
        <w:rPr>
          <w:rFonts w:hint="eastAsia" w:ascii="永中黑体" w:eastAsia="永中黑体" w:cs="宋体"/>
          <w:bCs/>
          <w:color w:val="000000"/>
          <w:spacing w:val="0"/>
          <w:kern w:val="0"/>
          <w:sz w:val="32"/>
          <w:szCs w:val="32"/>
          <w:lang w:eastAsia="zh-CN"/>
        </w:rPr>
        <w:t>第二十二条</w:t>
      </w:r>
      <w:r>
        <w:rPr>
          <w:rFonts w:hint="eastAsia" w:ascii="永中仿宋" w:hAnsi="永中仿宋" w:eastAsia="仿宋_GB2312" w:cs="宋体"/>
          <w:bCs/>
          <w:color w:val="000000"/>
          <w:spacing w:val="0"/>
          <w:sz w:val="32"/>
          <w:szCs w:val="32"/>
          <w:lang w:val="en-US" w:eastAsia="zh-CN"/>
        </w:rPr>
        <w:t xml:space="preserve"> </w:t>
      </w:r>
      <w:r>
        <w:rPr>
          <w:rFonts w:hint="default" w:ascii="永中仿宋" w:hAnsi="永中仿宋" w:eastAsia="仿宋_GB2312" w:cs="宋体"/>
          <w:bCs/>
          <w:color w:val="000000"/>
          <w:spacing w:val="0"/>
          <w:sz w:val="32"/>
          <w:szCs w:val="32"/>
        </w:rPr>
        <w:t xml:space="preserve"> </w:t>
      </w:r>
      <w:r>
        <w:rPr>
          <w:rFonts w:hint="eastAsia" w:ascii="永中仿宋" w:hAnsi="永中仿宋" w:eastAsia="仿宋_GB2312" w:cs="宋体"/>
          <w:bCs/>
          <w:color w:val="000000"/>
          <w:spacing w:val="0"/>
          <w:sz w:val="32"/>
          <w:szCs w:val="32"/>
        </w:rPr>
        <w:t>老年教育机构应当依法履行安全主体责任</w:t>
      </w:r>
      <w:r>
        <w:rPr>
          <w:rFonts w:hint="default" w:ascii="永中仿宋" w:hAnsi="永中仿宋" w:eastAsia="仿宋_GB2312" w:cs="宋体"/>
          <w:bCs/>
          <w:color w:val="000000"/>
          <w:spacing w:val="0"/>
          <w:sz w:val="32"/>
          <w:szCs w:val="32"/>
        </w:rPr>
        <w:t>，强化服务保障，完善突发事件应急预案，营造安全、舒适、优美的学习环境。</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sz w:val="32"/>
          <w:szCs w:val="32"/>
        </w:rPr>
      </w:pPr>
      <w:r>
        <w:rPr>
          <w:rFonts w:hint="eastAsia" w:ascii="永中黑体" w:eastAsia="永中黑体" w:cs="宋体"/>
          <w:bCs/>
          <w:color w:val="000000"/>
          <w:spacing w:val="0"/>
          <w:kern w:val="0"/>
          <w:sz w:val="32"/>
          <w:szCs w:val="32"/>
          <w:lang w:eastAsia="zh-CN"/>
        </w:rPr>
        <w:t>第二十三条</w:t>
      </w:r>
      <w:r>
        <w:rPr>
          <w:rFonts w:hint="eastAsia" w:ascii="永中黑体" w:eastAsia="永中黑体" w:cs="宋体"/>
          <w:bCs/>
          <w:color w:val="000000"/>
          <w:spacing w:val="0"/>
          <w:kern w:val="0"/>
          <w:sz w:val="32"/>
          <w:szCs w:val="32"/>
          <w:lang w:val="en-US" w:eastAsia="zh-CN"/>
        </w:rPr>
        <w:t xml:space="preserve"> </w:t>
      </w:r>
      <w:r>
        <w:rPr>
          <w:rFonts w:hint="eastAsia" w:ascii="仿宋_GB2312" w:eastAsia="仿宋_GB2312" w:cs="仿宋_GB2312"/>
          <w:bCs/>
          <w:color w:val="000000"/>
          <w:spacing w:val="0"/>
          <w:kern w:val="0"/>
          <w:sz w:val="32"/>
          <w:szCs w:val="32"/>
        </w:rPr>
        <w:t xml:space="preserve"> </w:t>
      </w:r>
      <w:r>
        <w:rPr>
          <w:rFonts w:hint="eastAsia" w:ascii="永中仿宋" w:hAnsi="永中仿宋" w:eastAsia="仿宋_GB2312" w:cs="宋体"/>
          <w:bCs/>
          <w:color w:val="000000"/>
          <w:spacing w:val="0"/>
          <w:sz w:val="32"/>
          <w:szCs w:val="32"/>
          <w:lang w:val="en-US" w:eastAsia="zh-CN"/>
        </w:rPr>
        <w:t>老年教育机构</w:t>
      </w:r>
      <w:r>
        <w:rPr>
          <w:rFonts w:hint="default" w:ascii="永中仿宋" w:hAnsi="永中仿宋" w:eastAsia="仿宋_GB2312" w:cs="宋体"/>
          <w:bCs/>
          <w:color w:val="000000"/>
          <w:spacing w:val="0"/>
          <w:sz w:val="32"/>
          <w:szCs w:val="32"/>
          <w:lang w:eastAsia="zh-CN"/>
        </w:rPr>
        <w:t>可以</w:t>
      </w:r>
      <w:r>
        <w:rPr>
          <w:rFonts w:hint="eastAsia" w:ascii="永中仿宋" w:hAnsi="永中仿宋" w:eastAsia="仿宋_GB2312" w:cs="宋体"/>
          <w:bCs/>
          <w:color w:val="000000"/>
          <w:spacing w:val="0"/>
          <w:sz w:val="32"/>
          <w:szCs w:val="32"/>
          <w:lang w:val="en-US" w:eastAsia="zh-CN"/>
        </w:rPr>
        <w:t>按照有关规定收取学费。收费项目、收费标准应当向社会公布，</w:t>
      </w:r>
      <w:r>
        <w:rPr>
          <w:rFonts w:hint="eastAsia" w:ascii="永中仿宋" w:hAnsi="永中仿宋" w:eastAsia="仿宋_GB2312" w:cs="宋体"/>
          <w:bCs/>
          <w:color w:val="000000"/>
          <w:spacing w:val="0"/>
          <w:sz w:val="32"/>
          <w:szCs w:val="32"/>
        </w:rPr>
        <w:t>接受监督。</w:t>
      </w:r>
    </w:p>
    <w:p>
      <w:pPr>
        <w:pStyle w:val="2"/>
        <w:widowControl w:val="0"/>
        <w:wordWrap/>
        <w:overflowPunct w:val="0"/>
        <w:adjustRightInd/>
        <w:snapToGrid/>
        <w:spacing w:beforeAutospacing="0" w:after="0" w:afterAutospacing="0" w:line="600" w:lineRule="exact"/>
        <w:ind w:left="0" w:leftChars="0" w:right="0" w:firstLine="632" w:firstLineChars="200"/>
        <w:jc w:val="both"/>
        <w:textAlignment w:val="auto"/>
        <w:outlineLvl w:val="9"/>
        <w:rPr>
          <w:rFonts w:hint="eastAsia" w:ascii="永中黑体" w:eastAsia="永中黑体" w:cs="宋体"/>
          <w:bCs/>
          <w:color w:val="000000"/>
          <w:spacing w:val="0"/>
          <w:kern w:val="0"/>
          <w:sz w:val="32"/>
          <w:szCs w:val="32"/>
        </w:rPr>
      </w:pPr>
      <w:r>
        <w:rPr>
          <w:rFonts w:hint="default" w:ascii="永中仿宋" w:hAnsi="永中仿宋" w:eastAsia="仿宋_GB2312" w:cs="宋体"/>
          <w:bCs/>
          <w:color w:val="000000"/>
          <w:spacing w:val="0"/>
          <w:sz w:val="32"/>
          <w:szCs w:val="32"/>
        </w:rPr>
        <w:t>老年教育机构依法终止办学的，应当根据实际教学情况进行学费结算、清退。</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kern w:val="2"/>
          <w:sz w:val="32"/>
          <w:szCs w:val="32"/>
          <w:lang w:val="en-US" w:eastAsia="zh-CN" w:bidi="ar-SA"/>
        </w:rPr>
      </w:pPr>
      <w:r>
        <w:rPr>
          <w:rFonts w:hint="eastAsia" w:ascii="永中黑体" w:eastAsia="永中黑体" w:cs="宋体"/>
          <w:bCs/>
          <w:color w:val="000000"/>
          <w:spacing w:val="0"/>
          <w:kern w:val="0"/>
          <w:sz w:val="32"/>
          <w:szCs w:val="32"/>
          <w:lang w:eastAsia="zh-CN"/>
        </w:rPr>
        <w:t>第二十四条</w:t>
      </w:r>
      <w:r>
        <w:rPr>
          <w:rFonts w:hint="eastAsia" w:ascii="永中黑体" w:eastAsia="永中黑体" w:cs="宋体"/>
          <w:bCs/>
          <w:color w:val="000000"/>
          <w:spacing w:val="0"/>
          <w:kern w:val="0"/>
          <w:sz w:val="32"/>
          <w:szCs w:val="32"/>
          <w:lang w:val="en-US" w:eastAsia="zh-CN"/>
        </w:rPr>
        <w:t xml:space="preserve"> </w:t>
      </w:r>
      <w:r>
        <w:rPr>
          <w:rFonts w:hint="eastAsia" w:ascii="永中黑体" w:eastAsia="永中黑体" w:cs="宋体"/>
          <w:bCs/>
          <w:color w:val="000000"/>
          <w:spacing w:val="0"/>
          <w:kern w:val="0"/>
          <w:sz w:val="32"/>
          <w:szCs w:val="32"/>
          <w:lang w:eastAsia="zh-CN"/>
        </w:rPr>
        <w:t xml:space="preserve"> </w:t>
      </w:r>
      <w:r>
        <w:rPr>
          <w:rFonts w:hint="eastAsia" w:ascii="永中仿宋" w:hAnsi="永中仿宋" w:eastAsia="仿宋_GB2312" w:cs="宋体"/>
          <w:bCs/>
          <w:color w:val="000000"/>
          <w:spacing w:val="0"/>
          <w:kern w:val="2"/>
          <w:sz w:val="32"/>
          <w:szCs w:val="32"/>
          <w:lang w:val="en-US" w:eastAsia="zh-CN" w:bidi="ar-SA"/>
        </w:rPr>
        <w:t>对老年教育工作做出突出贡献的单位和个人，按照国家和省的有关规定给予表彰、奖励。</w:t>
      </w:r>
    </w:p>
    <w:p>
      <w:pPr>
        <w:pStyle w:val="4"/>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rPr>
      </w:pPr>
      <w:r>
        <w:rPr>
          <w:rFonts w:hint="eastAsia" w:ascii="永中黑体" w:hAnsi="Calibri" w:eastAsia="永中黑体" w:cs="宋体"/>
          <w:bCs/>
          <w:color w:val="000000"/>
          <w:spacing w:val="0"/>
          <w:kern w:val="0"/>
          <w:sz w:val="32"/>
          <w:szCs w:val="32"/>
          <w:lang w:val="en-US" w:eastAsia="zh-CN" w:bidi="ar-SA"/>
        </w:rPr>
        <w:t>第二十</w:t>
      </w:r>
      <w:r>
        <w:rPr>
          <w:rFonts w:hint="eastAsia" w:ascii="永中黑体" w:eastAsia="永中黑体" w:cs="宋体"/>
          <w:bCs/>
          <w:color w:val="000000"/>
          <w:spacing w:val="0"/>
          <w:kern w:val="0"/>
          <w:sz w:val="32"/>
          <w:szCs w:val="32"/>
          <w:lang w:val="en-US" w:eastAsia="zh-CN" w:bidi="ar-SA"/>
        </w:rPr>
        <w:t>五</w:t>
      </w:r>
      <w:r>
        <w:rPr>
          <w:rFonts w:hint="eastAsia" w:ascii="永中黑体" w:hAnsi="Calibri" w:eastAsia="永中黑体" w:cs="宋体"/>
          <w:bCs/>
          <w:color w:val="000000"/>
          <w:spacing w:val="0"/>
          <w:kern w:val="0"/>
          <w:sz w:val="32"/>
          <w:szCs w:val="32"/>
          <w:lang w:val="en-US" w:eastAsia="zh-CN" w:bidi="ar-SA"/>
        </w:rPr>
        <w:t>条</w:t>
      </w:r>
      <w:r>
        <w:rPr>
          <w:rFonts w:ascii="永中黑体" w:eastAsia="永中黑体" w:cs="宋体"/>
          <w:bCs/>
          <w:color w:val="000000"/>
          <w:spacing w:val="0"/>
          <w:kern w:val="0"/>
          <w:sz w:val="32"/>
          <w:szCs w:val="32"/>
        </w:rPr>
        <w:t xml:space="preserve">  </w:t>
      </w:r>
      <w:r>
        <w:rPr>
          <w:rFonts w:hint="eastAsia" w:ascii="永中仿宋" w:hAnsi="永中仿宋" w:eastAsia="仿宋_GB2312" w:cs="宋体"/>
          <w:bCs/>
          <w:color w:val="000000"/>
          <w:spacing w:val="0"/>
          <w:sz w:val="32"/>
          <w:szCs w:val="32"/>
        </w:rPr>
        <w:t>老年教育机构</w:t>
      </w:r>
      <w:r>
        <w:rPr>
          <w:rFonts w:ascii="永中仿宋" w:hAnsi="永中仿宋" w:eastAsia="仿宋_GB2312" w:cs="宋体"/>
          <w:bCs/>
          <w:color w:val="000000"/>
          <w:spacing w:val="0"/>
          <w:sz w:val="32"/>
          <w:szCs w:val="32"/>
        </w:rPr>
        <w:t>不得有下列行为：</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rPr>
      </w:pPr>
      <w:r>
        <w:rPr>
          <w:rFonts w:hint="eastAsia" w:ascii="仿宋_GB2312" w:eastAsia="仿宋_GB2312" w:cs="仿宋_GB2312"/>
          <w:bCs/>
          <w:color w:val="000000"/>
          <w:spacing w:val="0"/>
          <w:sz w:val="32"/>
          <w:szCs w:val="32"/>
        </w:rPr>
        <w:t>（</w:t>
      </w:r>
      <w:r>
        <w:rPr>
          <w:rFonts w:hint="default" w:ascii="仿宋_GB2312" w:eastAsia="仿宋_GB2312" w:cs="仿宋_GB2312"/>
          <w:bCs/>
          <w:color w:val="000000"/>
          <w:spacing w:val="0"/>
          <w:sz w:val="32"/>
          <w:szCs w:val="32"/>
        </w:rPr>
        <w:t>一</w:t>
      </w:r>
      <w:r>
        <w:rPr>
          <w:rFonts w:hint="eastAsia" w:ascii="仿宋_GB2312" w:eastAsia="仿宋_GB2312" w:cs="仿宋_GB2312"/>
          <w:bCs/>
          <w:color w:val="000000"/>
          <w:spacing w:val="0"/>
          <w:sz w:val="32"/>
          <w:szCs w:val="32"/>
        </w:rPr>
        <w:t>）歧视或者拒绝接收具有接受教育能力的残疾老年人入学；</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rPr>
      </w:pPr>
      <w:r>
        <w:rPr>
          <w:rFonts w:hint="eastAsia" w:ascii="仿宋_GB2312" w:eastAsia="仿宋_GB2312" w:cs="仿宋_GB2312"/>
          <w:bCs/>
          <w:color w:val="000000"/>
          <w:spacing w:val="0"/>
          <w:sz w:val="32"/>
          <w:szCs w:val="32"/>
        </w:rPr>
        <w:t>（</w:t>
      </w:r>
      <w:r>
        <w:rPr>
          <w:rFonts w:hint="default" w:ascii="仿宋_GB2312" w:eastAsia="仿宋_GB2312" w:cs="仿宋_GB2312"/>
          <w:bCs/>
          <w:color w:val="000000"/>
          <w:spacing w:val="0"/>
          <w:sz w:val="32"/>
          <w:szCs w:val="32"/>
        </w:rPr>
        <w:t>二</w:t>
      </w:r>
      <w:r>
        <w:rPr>
          <w:rFonts w:hint="eastAsia" w:ascii="仿宋_GB2312" w:eastAsia="仿宋_GB2312" w:cs="仿宋_GB2312"/>
          <w:bCs/>
          <w:color w:val="000000"/>
          <w:spacing w:val="0"/>
          <w:sz w:val="32"/>
          <w:szCs w:val="32"/>
        </w:rPr>
        <w:t>）开展妨碍正常教学秩序的商业活动，以养生、保健、投资、收藏等名义开展营利性活动</w:t>
      </w:r>
      <w:r>
        <w:rPr>
          <w:rFonts w:hint="eastAsia" w:ascii="仿宋_GB2312" w:eastAsia="仿宋_GB2312" w:cs="仿宋_GB2312"/>
          <w:bCs/>
          <w:color w:val="000000"/>
          <w:spacing w:val="0"/>
          <w:sz w:val="32"/>
          <w:szCs w:val="32"/>
          <w:lang w:val="en-US" w:eastAsia="zh-CN"/>
        </w:rPr>
        <w:t>，或者为养生、保健、投资、收藏等营利性活动提供场所</w:t>
      </w:r>
      <w:r>
        <w:rPr>
          <w:rFonts w:hint="eastAsia" w:ascii="仿宋_GB2312" w:eastAsia="仿宋_GB2312" w:cs="仿宋_GB2312"/>
          <w:bCs/>
          <w:color w:val="000000"/>
          <w:spacing w:val="0"/>
          <w:sz w:val="32"/>
          <w:szCs w:val="32"/>
        </w:rPr>
        <w:t>；</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rPr>
      </w:pPr>
      <w:r>
        <w:rPr>
          <w:rFonts w:hint="eastAsia" w:ascii="仿宋_GB2312" w:eastAsia="仿宋_GB2312" w:cs="仿宋_GB2312"/>
          <w:bCs/>
          <w:color w:val="000000"/>
          <w:spacing w:val="0"/>
          <w:sz w:val="32"/>
          <w:szCs w:val="32"/>
        </w:rPr>
        <w:t>（</w:t>
      </w:r>
      <w:r>
        <w:rPr>
          <w:rFonts w:hint="default" w:ascii="仿宋_GB2312" w:eastAsia="仿宋_GB2312" w:cs="仿宋_GB2312"/>
          <w:bCs/>
          <w:color w:val="000000"/>
          <w:spacing w:val="0"/>
          <w:sz w:val="32"/>
          <w:szCs w:val="32"/>
        </w:rPr>
        <w:t>三</w:t>
      </w:r>
      <w:r>
        <w:rPr>
          <w:rFonts w:hint="eastAsia" w:ascii="仿宋_GB2312" w:eastAsia="仿宋_GB2312" w:cs="仿宋_GB2312"/>
          <w:bCs/>
          <w:color w:val="000000"/>
          <w:spacing w:val="0"/>
          <w:sz w:val="32"/>
          <w:szCs w:val="32"/>
        </w:rPr>
        <w:t>）进行虚假宣传骗取财物；</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color w:val="000000"/>
          <w:spacing w:val="0"/>
          <w:kern w:val="0"/>
          <w:sz w:val="32"/>
          <w:szCs w:val="32"/>
        </w:rPr>
      </w:pPr>
      <w:r>
        <w:rPr>
          <w:rFonts w:hint="eastAsia" w:ascii="仿宋_GB2312" w:eastAsia="仿宋_GB2312" w:cs="仿宋_GB2312"/>
          <w:bCs/>
          <w:color w:val="000000"/>
          <w:spacing w:val="0"/>
          <w:sz w:val="32"/>
          <w:szCs w:val="32"/>
        </w:rPr>
        <w:t>（</w:t>
      </w:r>
      <w:r>
        <w:rPr>
          <w:rFonts w:hint="default" w:ascii="仿宋_GB2312" w:eastAsia="仿宋_GB2312" w:cs="仿宋_GB2312"/>
          <w:bCs/>
          <w:color w:val="000000"/>
          <w:spacing w:val="0"/>
          <w:sz w:val="32"/>
          <w:szCs w:val="32"/>
        </w:rPr>
        <w:t>四</w:t>
      </w:r>
      <w:r>
        <w:rPr>
          <w:rFonts w:hint="eastAsia" w:ascii="仿宋_GB2312" w:eastAsia="仿宋_GB2312" w:cs="仿宋_GB2312"/>
          <w:bCs/>
          <w:color w:val="000000"/>
          <w:spacing w:val="0"/>
          <w:sz w:val="32"/>
          <w:szCs w:val="32"/>
        </w:rPr>
        <w:t>）</w:t>
      </w:r>
      <w:r>
        <w:rPr>
          <w:rFonts w:hint="default" w:ascii="仿宋_GB2312" w:eastAsia="仿宋_GB2312" w:cs="仿宋_GB2312"/>
          <w:color w:val="000000"/>
          <w:spacing w:val="0"/>
          <w:kern w:val="0"/>
          <w:sz w:val="32"/>
          <w:szCs w:val="32"/>
        </w:rPr>
        <w:t>无正当理由</w:t>
      </w:r>
      <w:r>
        <w:rPr>
          <w:rFonts w:hint="eastAsia" w:ascii="仿宋_GB2312" w:eastAsia="仿宋_GB2312" w:cs="仿宋_GB2312"/>
          <w:color w:val="000000"/>
          <w:spacing w:val="0"/>
          <w:kern w:val="0"/>
          <w:sz w:val="32"/>
          <w:szCs w:val="32"/>
          <w:lang w:val="en-US" w:eastAsia="zh-CN"/>
        </w:rPr>
        <w:t>终</w:t>
      </w:r>
      <w:r>
        <w:rPr>
          <w:rFonts w:hint="eastAsia" w:ascii="仿宋_GB2312" w:eastAsia="仿宋_GB2312" w:cs="仿宋_GB2312"/>
          <w:color w:val="000000"/>
          <w:spacing w:val="0"/>
          <w:kern w:val="0"/>
          <w:sz w:val="32"/>
          <w:szCs w:val="32"/>
        </w:rPr>
        <w:t>止办学、抽逃资金或者挪用办学经费；</w:t>
      </w:r>
    </w:p>
    <w:p>
      <w:pPr>
        <w:widowControl w:val="0"/>
        <w:wordWrap/>
        <w:overflowPunct w:val="0"/>
        <w:spacing w:beforeAutospacing="0" w:afterAutospacing="0" w:line="600" w:lineRule="exact"/>
        <w:ind w:left="0" w:leftChars="0" w:right="0" w:firstLine="632" w:firstLineChars="200"/>
        <w:jc w:val="both"/>
        <w:textAlignment w:val="auto"/>
        <w:outlineLvl w:val="9"/>
        <w:rPr>
          <w:rFonts w:hint="eastAsia" w:ascii="仿宋_GB2312" w:eastAsia="仿宋_GB2312" w:cs="仿宋_GB2312"/>
          <w:bCs/>
          <w:color w:val="000000"/>
          <w:spacing w:val="0"/>
          <w:sz w:val="32"/>
          <w:szCs w:val="32"/>
        </w:rPr>
      </w:pPr>
      <w:r>
        <w:rPr>
          <w:rFonts w:hint="eastAsia" w:ascii="仿宋_GB2312" w:eastAsia="仿宋_GB2312" w:cs="仿宋_GB2312"/>
          <w:bCs/>
          <w:color w:val="000000"/>
          <w:spacing w:val="0"/>
          <w:sz w:val="32"/>
          <w:szCs w:val="32"/>
        </w:rPr>
        <w:t>（</w:t>
      </w:r>
      <w:r>
        <w:rPr>
          <w:rFonts w:hint="eastAsia" w:ascii="仿宋_GB2312" w:eastAsia="仿宋_GB2312" w:cs="仿宋_GB2312"/>
          <w:bCs/>
          <w:color w:val="000000"/>
          <w:spacing w:val="0"/>
          <w:sz w:val="32"/>
          <w:szCs w:val="32"/>
          <w:lang w:eastAsia="zh-CN"/>
        </w:rPr>
        <w:t>五</w:t>
      </w:r>
      <w:r>
        <w:rPr>
          <w:rFonts w:hint="eastAsia" w:ascii="仿宋_GB2312" w:eastAsia="仿宋_GB2312" w:cs="仿宋_GB2312"/>
          <w:bCs/>
          <w:color w:val="000000"/>
          <w:spacing w:val="0"/>
          <w:sz w:val="32"/>
          <w:szCs w:val="32"/>
        </w:rPr>
        <w:t>）实施传销、变相传销或者非法集资等行为；</w:t>
      </w:r>
    </w:p>
    <w:p>
      <w:pPr>
        <w:pStyle w:val="19"/>
        <w:widowControl w:val="0"/>
        <w:wordWrap/>
        <w:overflowPunct w:val="0"/>
        <w:spacing w:beforeAutospacing="0" w:afterAutospacing="0" w:line="600" w:lineRule="exact"/>
        <w:ind w:left="0" w:leftChars="0" w:right="0"/>
        <w:jc w:val="both"/>
        <w:textAlignment w:val="auto"/>
        <w:outlineLvl w:val="9"/>
        <w:rPr>
          <w:rFonts w:hint="eastAsia" w:ascii="仿宋_GB2312" w:eastAsia="仿宋_GB2312" w:cs="仿宋_GB2312"/>
          <w:color w:val="000000"/>
          <w:spacing w:val="0"/>
          <w:sz w:val="32"/>
          <w:szCs w:val="32"/>
        </w:rPr>
      </w:pPr>
      <w:r>
        <w:rPr>
          <w:rFonts w:hint="eastAsia" w:ascii="仿宋_GB2312" w:eastAsia="仿宋_GB2312" w:cs="仿宋_GB2312"/>
          <w:color w:val="000000"/>
          <w:spacing w:val="0"/>
          <w:kern w:val="0"/>
          <w:sz w:val="32"/>
          <w:szCs w:val="32"/>
        </w:rPr>
        <w:t>（六）其他侵犯老年人</w:t>
      </w:r>
      <w:r>
        <w:rPr>
          <w:rFonts w:hint="eastAsia" w:ascii="仿宋_GB2312" w:eastAsia="仿宋_GB2312" w:cs="仿宋_GB2312"/>
          <w:color w:val="000000"/>
          <w:spacing w:val="0"/>
          <w:kern w:val="0"/>
          <w:sz w:val="32"/>
          <w:szCs w:val="32"/>
          <w:lang w:eastAsia="zh-CN"/>
        </w:rPr>
        <w:t>合法</w:t>
      </w:r>
      <w:r>
        <w:rPr>
          <w:rFonts w:hint="eastAsia" w:ascii="仿宋_GB2312" w:eastAsia="仿宋_GB2312" w:cs="仿宋_GB2312"/>
          <w:color w:val="000000"/>
          <w:spacing w:val="0"/>
          <w:kern w:val="0"/>
          <w:sz w:val="32"/>
          <w:szCs w:val="32"/>
          <w:lang w:val="en-US" w:eastAsia="zh-CN"/>
        </w:rPr>
        <w:t>权益</w:t>
      </w:r>
      <w:r>
        <w:rPr>
          <w:rFonts w:hint="eastAsia" w:ascii="仿宋_GB2312" w:eastAsia="仿宋_GB2312" w:cs="仿宋_GB2312"/>
          <w:color w:val="000000"/>
          <w:spacing w:val="0"/>
          <w:kern w:val="0"/>
          <w:sz w:val="32"/>
          <w:szCs w:val="32"/>
        </w:rPr>
        <w:t>的行为。</w:t>
      </w:r>
    </w:p>
    <w:p>
      <w:pPr>
        <w:pStyle w:val="21"/>
        <w:widowControl w:val="0"/>
        <w:wordWrap/>
        <w:overflowPunct w:val="0"/>
        <w:spacing w:beforeAutospacing="0" w:afterAutospacing="0" w:line="600" w:lineRule="exact"/>
        <w:ind w:left="0" w:leftChars="0" w:right="0" w:firstLine="632" w:firstLineChars="200"/>
        <w:jc w:val="both"/>
        <w:textAlignment w:val="auto"/>
        <w:outlineLvl w:val="9"/>
        <w:rPr>
          <w:rFonts w:hint="eastAsia" w:ascii="永中仿宋" w:hAnsi="永中仿宋" w:eastAsia="仿宋_GB2312" w:cs="宋体"/>
          <w:bCs/>
          <w:color w:val="000000"/>
          <w:spacing w:val="0"/>
          <w:kern w:val="0"/>
          <w:sz w:val="32"/>
          <w:szCs w:val="32"/>
        </w:rPr>
      </w:pPr>
      <w:r>
        <w:rPr>
          <w:rFonts w:hint="eastAsia" w:ascii="永中黑体" w:eastAsia="永中黑体" w:cs="宋体"/>
          <w:bCs/>
          <w:color w:val="000000"/>
          <w:spacing w:val="0"/>
          <w:kern w:val="0"/>
          <w:sz w:val="32"/>
          <w:szCs w:val="32"/>
          <w:lang w:eastAsia="zh-CN"/>
        </w:rPr>
        <w:t>第二十六条</w:t>
      </w:r>
      <w:r>
        <w:rPr>
          <w:rFonts w:hint="eastAsia" w:ascii="永中黑体" w:eastAsia="永中黑体" w:cs="宋体"/>
          <w:bCs/>
          <w:color w:val="000000"/>
          <w:spacing w:val="0"/>
          <w:kern w:val="0"/>
          <w:sz w:val="32"/>
          <w:szCs w:val="32"/>
          <w:lang w:val="en-US" w:eastAsia="zh-CN"/>
        </w:rPr>
        <w:t xml:space="preserve">  </w:t>
      </w:r>
      <w:r>
        <w:rPr>
          <w:rFonts w:hint="eastAsia" w:ascii="仿宋_GB2312" w:eastAsia="仿宋_GB2312" w:cs="仿宋_GB2312"/>
          <w:bCs/>
          <w:color w:val="000000"/>
          <w:spacing w:val="0"/>
          <w:kern w:val="0"/>
          <w:sz w:val="32"/>
          <w:szCs w:val="32"/>
        </w:rPr>
        <w:t>教育行政、</w:t>
      </w:r>
      <w:r>
        <w:rPr>
          <w:rFonts w:hint="eastAsia" w:ascii="仿宋_GB2312" w:eastAsia="仿宋_GB2312" w:cs="仿宋_GB2312"/>
          <w:bCs/>
          <w:color w:val="000000"/>
          <w:spacing w:val="0"/>
          <w:kern w:val="0"/>
          <w:sz w:val="32"/>
          <w:szCs w:val="32"/>
          <w:lang w:val="en-US" w:eastAsia="zh-CN"/>
        </w:rPr>
        <w:t>民政、</w:t>
      </w:r>
      <w:r>
        <w:rPr>
          <w:rFonts w:hint="eastAsia" w:ascii="仿宋_GB2312" w:eastAsia="仿宋_GB2312" w:cs="仿宋_GB2312"/>
          <w:bCs/>
          <w:color w:val="000000"/>
          <w:spacing w:val="0"/>
          <w:kern w:val="0"/>
          <w:sz w:val="32"/>
          <w:szCs w:val="32"/>
          <w:lang w:eastAsia="zh-CN"/>
        </w:rPr>
        <w:t>财政、</w:t>
      </w:r>
      <w:r>
        <w:rPr>
          <w:rFonts w:hint="eastAsia" w:ascii="仿宋_GB2312" w:eastAsia="仿宋_GB2312" w:cs="仿宋_GB2312"/>
          <w:bCs/>
          <w:color w:val="000000"/>
          <w:spacing w:val="0"/>
          <w:kern w:val="0"/>
          <w:sz w:val="32"/>
          <w:szCs w:val="32"/>
          <w:lang w:val="en-US" w:eastAsia="zh-CN"/>
        </w:rPr>
        <w:t>人力资源社会保障、</w:t>
      </w:r>
      <w:r>
        <w:rPr>
          <w:rFonts w:hint="eastAsia" w:ascii="仿宋_GB2312" w:eastAsia="仿宋_GB2312" w:cs="仿宋_GB2312"/>
          <w:bCs/>
          <w:color w:val="000000"/>
          <w:spacing w:val="0"/>
          <w:kern w:val="0"/>
          <w:sz w:val="32"/>
          <w:szCs w:val="32"/>
        </w:rPr>
        <w:t>市场监管、价格主管等部门应当按照各自职责，对老年教育机构登记、备案以及</w:t>
      </w:r>
      <w:r>
        <w:rPr>
          <w:rFonts w:ascii="仿宋_GB2312" w:eastAsia="仿宋_GB2312" w:cs="仿宋_GB2312"/>
          <w:bCs/>
          <w:color w:val="000000"/>
          <w:spacing w:val="0"/>
          <w:kern w:val="0"/>
          <w:sz w:val="32"/>
          <w:szCs w:val="32"/>
        </w:rPr>
        <w:t>宣传、</w:t>
      </w:r>
      <w:r>
        <w:rPr>
          <w:rFonts w:hint="eastAsia" w:ascii="仿宋_GB2312" w:eastAsia="仿宋_GB2312" w:cs="仿宋_GB2312"/>
          <w:bCs/>
          <w:color w:val="000000"/>
          <w:spacing w:val="0"/>
          <w:kern w:val="0"/>
          <w:sz w:val="32"/>
          <w:szCs w:val="32"/>
        </w:rPr>
        <w:t>招生、收费</w:t>
      </w:r>
      <w:r>
        <w:rPr>
          <w:rFonts w:hint="default" w:ascii="仿宋_GB2312" w:eastAsia="仿宋_GB2312" w:cs="仿宋_GB2312"/>
          <w:bCs/>
          <w:color w:val="000000"/>
          <w:spacing w:val="0"/>
          <w:kern w:val="0"/>
          <w:sz w:val="32"/>
          <w:szCs w:val="32"/>
        </w:rPr>
        <w:t>、教学</w:t>
      </w:r>
      <w:r>
        <w:rPr>
          <w:rFonts w:hint="eastAsia" w:ascii="仿宋_GB2312" w:eastAsia="仿宋_GB2312" w:cs="仿宋_GB2312"/>
          <w:bCs/>
          <w:color w:val="000000"/>
          <w:spacing w:val="0"/>
          <w:kern w:val="0"/>
          <w:sz w:val="32"/>
          <w:szCs w:val="32"/>
        </w:rPr>
        <w:t>等运营行为进行监督管理</w:t>
      </w:r>
      <w:r>
        <w:rPr>
          <w:rFonts w:hint="eastAsia" w:ascii="永中仿宋" w:hAnsi="永中仿宋" w:eastAsia="仿宋_GB2312" w:cs="宋体"/>
          <w:bCs/>
          <w:color w:val="000000"/>
          <w:spacing w:val="0"/>
          <w:kern w:val="0"/>
          <w:sz w:val="32"/>
          <w:szCs w:val="32"/>
        </w:rPr>
        <w:t>。</w:t>
      </w:r>
    </w:p>
    <w:p>
      <w:pPr>
        <w:widowControl w:val="0"/>
        <w:wordWrap/>
        <w:overflowPunct w:val="0"/>
        <w:adjustRightInd w:val="0"/>
        <w:snapToGrid w:val="0"/>
        <w:spacing w:beforeAutospacing="0" w:afterAutospacing="0" w:line="600" w:lineRule="exact"/>
        <w:ind w:left="0" w:leftChars="0" w:right="0" w:firstLine="632" w:firstLineChars="200"/>
        <w:jc w:val="both"/>
        <w:textAlignment w:val="auto"/>
        <w:outlineLvl w:val="9"/>
        <w:rPr>
          <w:rFonts w:ascii="永中仿宋" w:hAnsi="永中仿宋" w:eastAsia="仿宋_GB2312" w:cs="宋体"/>
          <w:bCs/>
          <w:color w:val="000000"/>
          <w:spacing w:val="0"/>
          <w:kern w:val="0"/>
          <w:sz w:val="32"/>
          <w:szCs w:val="32"/>
        </w:rPr>
      </w:pPr>
      <w:r>
        <w:rPr>
          <w:rFonts w:hint="eastAsia" w:ascii="永中黑体" w:eastAsia="永中黑体" w:cs="宋体"/>
          <w:bCs/>
          <w:color w:val="000000"/>
          <w:spacing w:val="0"/>
          <w:kern w:val="0"/>
          <w:sz w:val="32"/>
          <w:szCs w:val="32"/>
          <w:lang w:eastAsia="zh-CN"/>
        </w:rPr>
        <w:t>第二十七条</w:t>
      </w:r>
      <w:r>
        <w:rPr>
          <w:rFonts w:hint="default" w:ascii="永中黑体" w:eastAsia="永中黑体" w:cs="宋体"/>
          <w:bCs/>
          <w:color w:val="000000"/>
          <w:spacing w:val="0"/>
          <w:kern w:val="0"/>
          <w:sz w:val="32"/>
          <w:szCs w:val="32"/>
        </w:rPr>
        <w:t xml:space="preserve">  </w:t>
      </w:r>
      <w:r>
        <w:rPr>
          <w:rFonts w:ascii="永中仿宋" w:hAnsi="永中仿宋" w:eastAsia="仿宋_GB2312" w:cs="宋体"/>
          <w:bCs/>
          <w:color w:val="000000"/>
          <w:spacing w:val="0"/>
          <w:kern w:val="0"/>
          <w:sz w:val="32"/>
          <w:szCs w:val="32"/>
        </w:rPr>
        <w:t>国家机关及其工作人员未按照本条例履行职责或者</w:t>
      </w:r>
      <w:r>
        <w:rPr>
          <w:rFonts w:hint="eastAsia" w:ascii="永中仿宋" w:hAnsi="永中仿宋" w:eastAsia="仿宋_GB2312" w:cs="宋体"/>
          <w:bCs/>
          <w:color w:val="000000"/>
          <w:spacing w:val="0"/>
          <w:kern w:val="0"/>
          <w:sz w:val="32"/>
          <w:szCs w:val="32"/>
        </w:rPr>
        <w:t>有</w:t>
      </w:r>
      <w:r>
        <w:rPr>
          <w:rFonts w:ascii="永中仿宋" w:hAnsi="永中仿宋" w:eastAsia="仿宋_GB2312" w:cs="宋体"/>
          <w:bCs/>
          <w:color w:val="000000"/>
          <w:spacing w:val="0"/>
          <w:kern w:val="0"/>
          <w:sz w:val="32"/>
          <w:szCs w:val="32"/>
        </w:rPr>
        <w:t>其他</w:t>
      </w:r>
      <w:r>
        <w:rPr>
          <w:rFonts w:hint="eastAsia" w:ascii="永中仿宋" w:hAnsi="永中仿宋" w:eastAsia="仿宋_GB2312" w:cs="宋体"/>
          <w:bCs/>
          <w:color w:val="000000"/>
          <w:spacing w:val="0"/>
          <w:kern w:val="0"/>
          <w:sz w:val="32"/>
          <w:szCs w:val="32"/>
        </w:rPr>
        <w:t>滥用职权、玩忽职守、徇私舞弊行为，</w:t>
      </w:r>
      <w:r>
        <w:rPr>
          <w:rFonts w:ascii="永中仿宋" w:hAnsi="永中仿宋" w:eastAsia="仿宋_GB2312" w:cs="宋体"/>
          <w:bCs/>
          <w:color w:val="000000"/>
          <w:spacing w:val="0"/>
          <w:kern w:val="0"/>
          <w:sz w:val="32"/>
          <w:szCs w:val="32"/>
        </w:rPr>
        <w:t>情节轻微的，由上级机关，</w:t>
      </w:r>
      <w:r>
        <w:rPr>
          <w:rFonts w:hint="eastAsia" w:ascii="永中仿宋" w:hAnsi="永中仿宋" w:eastAsia="仿宋_GB2312" w:cs="宋体"/>
          <w:bCs/>
          <w:color w:val="000000"/>
          <w:spacing w:val="0"/>
          <w:kern w:val="0"/>
          <w:sz w:val="32"/>
          <w:szCs w:val="32"/>
        </w:rPr>
        <w:t>主管</w:t>
      </w:r>
      <w:r>
        <w:rPr>
          <w:rFonts w:ascii="永中仿宋" w:hAnsi="永中仿宋" w:eastAsia="仿宋_GB2312" w:cs="宋体"/>
          <w:bCs/>
          <w:color w:val="000000"/>
          <w:spacing w:val="0"/>
          <w:kern w:val="0"/>
          <w:sz w:val="32"/>
          <w:szCs w:val="32"/>
        </w:rPr>
        <w:t>部门，任免机关、单位或者监察</w:t>
      </w:r>
      <w:r>
        <w:rPr>
          <w:rFonts w:hint="eastAsia" w:ascii="永中仿宋" w:hAnsi="永中仿宋" w:eastAsia="仿宋_GB2312" w:cs="宋体"/>
          <w:bCs/>
          <w:color w:val="000000"/>
          <w:spacing w:val="0"/>
          <w:kern w:val="0"/>
          <w:sz w:val="32"/>
          <w:szCs w:val="32"/>
        </w:rPr>
        <w:t>机关责令改正</w:t>
      </w:r>
      <w:r>
        <w:rPr>
          <w:rFonts w:ascii="永中仿宋" w:hAnsi="永中仿宋" w:eastAsia="仿宋_GB2312" w:cs="宋体"/>
          <w:bCs/>
          <w:color w:val="000000"/>
          <w:spacing w:val="0"/>
          <w:kern w:val="0"/>
          <w:sz w:val="32"/>
          <w:szCs w:val="32"/>
        </w:rPr>
        <w:t>；情节严重的，</w:t>
      </w:r>
      <w:r>
        <w:rPr>
          <w:rFonts w:hint="eastAsia" w:ascii="永中仿宋" w:hAnsi="永中仿宋" w:eastAsia="仿宋_GB2312" w:cs="宋体"/>
          <w:bCs/>
          <w:color w:val="000000"/>
          <w:spacing w:val="0"/>
          <w:kern w:val="0"/>
          <w:sz w:val="32"/>
          <w:szCs w:val="32"/>
        </w:rPr>
        <w:t>对直接负责的主管人员和其他直接责任人员依法给予处分。</w:t>
      </w:r>
    </w:p>
    <w:p>
      <w:pPr>
        <w:widowControl w:val="0"/>
        <w:wordWrap/>
        <w:overflowPunct w:val="0"/>
        <w:adjustRightInd w:val="0"/>
        <w:snapToGrid w:val="0"/>
        <w:spacing w:beforeAutospacing="0" w:afterAutospacing="0" w:line="600" w:lineRule="exact"/>
        <w:ind w:left="0" w:leftChars="0" w:right="0" w:firstLine="632" w:firstLineChars="200"/>
        <w:jc w:val="both"/>
        <w:textAlignment w:val="auto"/>
        <w:outlineLvl w:val="9"/>
        <w:rPr>
          <w:rFonts w:hint="default" w:ascii="永中仿宋" w:hAnsi="永中仿宋" w:eastAsia="仿宋_GB2312" w:cs="宋体"/>
          <w:bCs/>
          <w:color w:val="000000"/>
          <w:spacing w:val="0"/>
          <w:kern w:val="0"/>
          <w:sz w:val="32"/>
          <w:szCs w:val="32"/>
          <w:lang w:eastAsia="zh-CN"/>
        </w:rPr>
      </w:pPr>
      <w:r>
        <w:rPr>
          <w:rFonts w:hint="eastAsia" w:ascii="永中黑体" w:eastAsia="永中黑体" w:cs="宋体"/>
          <w:bCs/>
          <w:color w:val="000000"/>
          <w:spacing w:val="0"/>
          <w:kern w:val="0"/>
          <w:sz w:val="32"/>
          <w:szCs w:val="32"/>
          <w:lang w:eastAsia="zh-CN"/>
        </w:rPr>
        <w:t>第二十八条</w:t>
      </w:r>
      <w:r>
        <w:rPr>
          <w:rFonts w:hint="eastAsia" w:ascii="永中黑体" w:eastAsia="永中黑体" w:cs="宋体"/>
          <w:bCs/>
          <w:color w:val="000000"/>
          <w:spacing w:val="0"/>
          <w:kern w:val="0"/>
          <w:sz w:val="32"/>
          <w:szCs w:val="32"/>
          <w:lang w:val="en-US" w:eastAsia="zh-CN"/>
        </w:rPr>
        <w:t xml:space="preserve"> </w:t>
      </w:r>
      <w:r>
        <w:rPr>
          <w:rFonts w:ascii="永中黑体" w:eastAsia="永中黑体" w:cs="宋体"/>
          <w:bCs/>
          <w:color w:val="000000"/>
          <w:spacing w:val="0"/>
          <w:kern w:val="0"/>
          <w:sz w:val="32"/>
          <w:szCs w:val="32"/>
        </w:rPr>
        <w:t xml:space="preserve"> </w:t>
      </w:r>
      <w:r>
        <w:rPr>
          <w:rFonts w:hint="eastAsia" w:ascii="永中仿宋" w:hAnsi="永中仿宋" w:eastAsia="仿宋_GB2312" w:cs="宋体"/>
          <w:bCs/>
          <w:color w:val="000000"/>
          <w:spacing w:val="0"/>
          <w:kern w:val="0"/>
          <w:sz w:val="32"/>
          <w:szCs w:val="32"/>
          <w:lang w:val="en-US" w:eastAsia="zh-CN"/>
        </w:rPr>
        <w:t>违反本条例规定的行为，法律、法规已有处罚规定的，从其规定。</w:t>
      </w:r>
    </w:p>
    <w:p>
      <w:pPr>
        <w:keepNext w:val="0"/>
        <w:keepLines w:val="0"/>
        <w:pageBreakBefore w:val="0"/>
        <w:widowControl/>
        <w:shd w:val="clear" w:color="auto" w:fill="FFFFFF"/>
        <w:kinsoku/>
        <w:wordWrap/>
        <w:overflowPunct/>
        <w:topLinePunct w:val="0"/>
        <w:autoSpaceDE/>
        <w:autoSpaceDN/>
        <w:bidi w:val="0"/>
        <w:spacing w:line="592" w:lineRule="exact"/>
        <w:ind w:right="0" w:firstLine="632" w:firstLineChars="200"/>
        <w:jc w:val="both"/>
        <w:outlineLvl w:val="9"/>
        <w:rPr>
          <w:rFonts w:hint="eastAsia" w:ascii="仿宋_GB2312" w:hAnsi="仿宋_GB2312" w:eastAsia="仿宋_GB2312" w:cs="仿宋_GB2312"/>
          <w:color w:val="000000"/>
          <w:sz w:val="32"/>
          <w:szCs w:val="32"/>
        </w:rPr>
      </w:pPr>
      <w:r>
        <w:rPr>
          <w:rFonts w:hint="eastAsia" w:ascii="永中黑体" w:eastAsia="永中黑体" w:cs="宋体"/>
          <w:bCs/>
          <w:color w:val="000000"/>
          <w:spacing w:val="0"/>
          <w:kern w:val="0"/>
          <w:sz w:val="32"/>
          <w:szCs w:val="32"/>
          <w:lang w:eastAsia="zh-CN"/>
        </w:rPr>
        <w:t>第二十九条</w:t>
      </w:r>
      <w:r>
        <w:rPr>
          <w:rFonts w:ascii="永中黑体" w:eastAsia="永中黑体" w:cs="宋体"/>
          <w:bCs/>
          <w:color w:val="000000"/>
          <w:spacing w:val="0"/>
          <w:kern w:val="0"/>
          <w:sz w:val="32"/>
          <w:szCs w:val="32"/>
        </w:rPr>
        <w:t xml:space="preserve">  </w:t>
      </w:r>
      <w:r>
        <w:rPr>
          <w:rFonts w:hint="eastAsia" w:ascii="永中仿宋" w:hAnsi="永中仿宋" w:eastAsia="仿宋_GB2312" w:cs="宋体"/>
          <w:bCs/>
          <w:color w:val="000000"/>
          <w:spacing w:val="0"/>
          <w:kern w:val="0"/>
          <w:sz w:val="32"/>
          <w:szCs w:val="32"/>
        </w:rPr>
        <w:t>本条例</w:t>
      </w:r>
      <w:r>
        <w:rPr>
          <w:rFonts w:hint="eastAsia" w:ascii="仿宋_GB2312" w:eastAsia="仿宋_GB2312" w:cs="仿宋_GB2312"/>
          <w:bCs/>
          <w:color w:val="000000"/>
          <w:spacing w:val="0"/>
          <w:kern w:val="0"/>
          <w:sz w:val="32"/>
          <w:szCs w:val="32"/>
        </w:rPr>
        <w:t>自202</w:t>
      </w:r>
      <w:r>
        <w:rPr>
          <w:rFonts w:hint="eastAsia" w:ascii="仿宋_GB2312" w:eastAsia="仿宋_GB2312" w:cs="仿宋_GB2312"/>
          <w:bCs/>
          <w:color w:val="000000"/>
          <w:spacing w:val="0"/>
          <w:kern w:val="0"/>
          <w:sz w:val="32"/>
          <w:szCs w:val="32"/>
          <w:lang w:val="en-US" w:eastAsia="zh-CN"/>
        </w:rPr>
        <w:t>3</w:t>
      </w:r>
      <w:r>
        <w:rPr>
          <w:rFonts w:hint="eastAsia" w:ascii="仿宋_GB2312" w:eastAsia="仿宋_GB2312" w:cs="仿宋_GB2312"/>
          <w:bCs/>
          <w:color w:val="000000"/>
          <w:spacing w:val="0"/>
          <w:kern w:val="0"/>
          <w:sz w:val="32"/>
          <w:szCs w:val="32"/>
        </w:rPr>
        <w:t>年</w:t>
      </w:r>
      <w:r>
        <w:rPr>
          <w:rFonts w:hint="eastAsia" w:ascii="仿宋_GB2312" w:eastAsia="仿宋_GB2312" w:cs="仿宋_GB2312"/>
          <w:bCs/>
          <w:color w:val="000000"/>
          <w:spacing w:val="0"/>
          <w:kern w:val="0"/>
          <w:sz w:val="32"/>
          <w:szCs w:val="32"/>
          <w:lang w:val="en-US" w:eastAsia="zh-CN"/>
        </w:rPr>
        <w:t>1</w:t>
      </w:r>
      <w:r>
        <w:rPr>
          <w:rFonts w:hint="eastAsia" w:ascii="仿宋_GB2312" w:eastAsia="仿宋_GB2312" w:cs="仿宋_GB2312"/>
          <w:bCs/>
          <w:color w:val="000000"/>
          <w:spacing w:val="0"/>
          <w:kern w:val="0"/>
          <w:sz w:val="32"/>
          <w:szCs w:val="32"/>
        </w:rPr>
        <w:t>月</w:t>
      </w:r>
      <w:r>
        <w:rPr>
          <w:rFonts w:hint="eastAsia" w:ascii="仿宋_GB2312" w:eastAsia="仿宋_GB2312" w:cs="仿宋_GB2312"/>
          <w:bCs/>
          <w:color w:val="000000"/>
          <w:spacing w:val="0"/>
          <w:kern w:val="0"/>
          <w:sz w:val="32"/>
          <w:szCs w:val="32"/>
          <w:lang w:val="en-US" w:eastAsia="zh-CN"/>
        </w:rPr>
        <w:t>1</w:t>
      </w:r>
      <w:r>
        <w:rPr>
          <w:rFonts w:hint="eastAsia" w:ascii="仿宋_GB2312" w:eastAsia="仿宋_GB2312" w:cs="仿宋_GB2312"/>
          <w:bCs/>
          <w:color w:val="000000"/>
          <w:spacing w:val="0"/>
          <w:kern w:val="0"/>
          <w:sz w:val="32"/>
          <w:szCs w:val="32"/>
        </w:rPr>
        <w:t>日起施</w:t>
      </w:r>
      <w:r>
        <w:rPr>
          <w:rFonts w:hint="eastAsia" w:ascii="永中仿宋" w:hAnsi="永中仿宋" w:eastAsia="仿宋_GB2312" w:cs="宋体"/>
          <w:bCs/>
          <w:color w:val="000000"/>
          <w:spacing w:val="0"/>
          <w:kern w:val="0"/>
          <w:sz w:val="32"/>
          <w:szCs w:val="32"/>
        </w:rPr>
        <w:t>行</w:t>
      </w:r>
      <w:r>
        <w:rPr>
          <w:rFonts w:hint="default" w:ascii="永中仿宋" w:hAnsi="永中仿宋" w:eastAsia="仿宋_GB2312" w:cs="宋体"/>
          <w:bCs/>
          <w:color w:val="000000"/>
          <w:spacing w:val="0"/>
          <w:kern w:val="0"/>
          <w:sz w:val="32"/>
          <w:szCs w:val="32"/>
        </w:rPr>
        <w:t>。</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永中黑体">
    <w:altName w:val="黑体"/>
    <w:panose1 w:val="02010600030101010101"/>
    <w:charset w:val="00"/>
    <w:family w:val="auto"/>
    <w:pitch w:val="default"/>
    <w:sig w:usb0="00000000" w:usb1="00000000" w:usb2="00000000" w:usb3="00000000" w:csb0="00040000" w:csb1="00000000"/>
  </w:font>
  <w:font w:name="永中仿宋">
    <w:altName w:val="仿宋"/>
    <w:panose1 w:val="02010600030101010101"/>
    <w:charset w:val="00"/>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OqXm5zwAAAAUBAAAPAAAAAAAAAAEAIAAAADgAAABkcnMvZG93bnJldi54bWxQSwEC&#10;FAAUAAAACACHTuJADHxuzq4BAABLAwAADgAAAAAAAAABACAAAAA0AQAAZHJzL2Uyb0RvYy54bWxQ&#10;SwUGAAAAAAYABgBZAQAAVAU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ZjAzMTU0ZDE0ZTcwZjI1NThlNmQwNmRkZjU0ODQ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14D39E4"/>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19A32BD"/>
    <w:rsid w:val="657A64DA"/>
    <w:rsid w:val="6CA57385"/>
    <w:rsid w:val="7044772C"/>
    <w:rsid w:val="707860F1"/>
    <w:rsid w:val="70CD5701"/>
    <w:rsid w:val="70E27F4C"/>
    <w:rsid w:val="EEFF33A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0">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basedOn w:val="1"/>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Balloon Text"/>
    <w:basedOn w:val="1"/>
    <w:next w:val="1"/>
    <w:semiHidden/>
    <w:qFormat/>
    <w:uiPriority w:val="0"/>
    <w:rPr>
      <w:sz w:val="18"/>
      <w:szCs w:val="18"/>
    </w:r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7">
    <w:name w:val="Normal (Web)"/>
    <w:basedOn w:val="1"/>
    <w:next w:val="3"/>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8">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1">
    <w:name w:val="page number"/>
    <w:basedOn w:val="10"/>
    <w:qFormat/>
    <w:uiPriority w:val="99"/>
  </w:style>
  <w:style w:type="paragraph" w:customStyle="1" w:styleId="12">
    <w:name w:val="TOC3"/>
    <w:basedOn w:val="1"/>
    <w:next w:val="1"/>
    <w:qFormat/>
    <w:uiPriority w:val="0"/>
    <w:pPr>
      <w:ind w:left="840"/>
      <w:jc w:val="left"/>
      <w:textAlignment w:val="baseline"/>
    </w:pPr>
    <w:rPr>
      <w:rFonts w:ascii="黑体" w:eastAsia="黑体"/>
      <w:kern w:val="2"/>
      <w:sz w:val="32"/>
      <w:szCs w:val="32"/>
      <w:lang w:val="en-US" w:eastAsia="zh-CN" w:bidi="ar-SA"/>
    </w:rPr>
  </w:style>
  <w:style w:type="character" w:customStyle="1" w:styleId="13">
    <w:name w:val="页眉 Char"/>
    <w:basedOn w:val="10"/>
    <w:link w:val="5"/>
    <w:semiHidden/>
    <w:qFormat/>
    <w:uiPriority w:val="99"/>
    <w:rPr>
      <w:sz w:val="18"/>
      <w:szCs w:val="18"/>
    </w:rPr>
  </w:style>
  <w:style w:type="character" w:customStyle="1" w:styleId="14">
    <w:name w:val="页脚 Char"/>
    <w:basedOn w:val="10"/>
    <w:link w:val="4"/>
    <w:semiHidden/>
    <w:qFormat/>
    <w:uiPriority w:val="99"/>
    <w:rPr>
      <w:sz w:val="18"/>
      <w:szCs w:val="18"/>
    </w:rPr>
  </w:style>
  <w:style w:type="character" w:customStyle="1" w:styleId="15">
    <w:name w:val="bt"/>
    <w:basedOn w:val="10"/>
    <w:qFormat/>
    <w:uiPriority w:val="0"/>
  </w:style>
  <w:style w:type="paragraph" w:customStyle="1" w:styleId="16">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7">
    <w:name w:val="show-bt1"/>
    <w:basedOn w:val="10"/>
    <w:qFormat/>
    <w:uiPriority w:val="0"/>
    <w:rPr>
      <w:b/>
      <w:color w:val="000000"/>
      <w:sz w:val="28"/>
      <w:szCs w:val="28"/>
    </w:rPr>
  </w:style>
  <w:style w:type="paragraph" w:customStyle="1" w:styleId="18">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9">
    <w:name w:val="正文-公1"/>
    <w:basedOn w:val="20"/>
    <w:next w:val="7"/>
    <w:qFormat/>
    <w:uiPriority w:val="0"/>
    <w:pPr>
      <w:ind w:firstLine="200" w:firstLineChars="200"/>
    </w:pPr>
    <w:rPr>
      <w:szCs w:val="21"/>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
    <w:next w:val="19"/>
    <w:qFormat/>
    <w:uiPriority w:val="0"/>
    <w:pPr>
      <w:widowControl w:val="0"/>
      <w:jc w:val="both"/>
    </w:pPr>
    <w:rPr>
      <w:rFonts w:ascii="Calibri" w:hAnsi="Calibri" w:eastAsia="宋体" w:cs="Times New Roman"/>
      <w:kern w:val="2"/>
      <w:sz w:val="21"/>
      <w:szCs w:val="20"/>
      <w:lang w:val="en-US" w:eastAsia="zh-CN" w:bidi="ar-SA"/>
    </w:rPr>
  </w:style>
  <w:style w:type="paragraph" w:customStyle="1" w:styleId="21">
    <w:name w:val="table of authorities1"/>
    <w:basedOn w:val="1"/>
    <w:next w:val="1"/>
    <w:qFormat/>
    <w:uiPriority w:val="0"/>
    <w:pPr>
      <w:ind w:left="20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Pages>
  <Words>5588</Words>
  <Characters>5595</Characters>
  <Lines>3</Lines>
  <Paragraphs>26</Paragraphs>
  <TotalTime>0</TotalTime>
  <ScaleCrop>false</ScaleCrop>
  <LinksUpToDate>false</LinksUpToDate>
  <CharactersWithSpaces>5748</CharactersWithSpaces>
  <Application>WPS Office_11.8.2.10624_F1E327BC-269C-435d-A152-05C5408002CA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ysgz</cp:lastModifiedBy>
  <cp:lastPrinted>2016-10-12T09:42:00Z</cp:lastPrinted>
  <dcterms:modified xsi:type="dcterms:W3CDTF">2023-02-10T17:31:35Z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2052-11.8.2.10624</vt:lpwstr>
  </property>
  <property fmtid="{D5CDD505-2E9C-101B-9397-08002B2CF9AE}" pid="3" name="ICV">
    <vt:lpwstr>A77BCE9D5B7942A692E81DADA610BCD3</vt:lpwstr>
  </property>
</Properties>
</file>