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5EACBA" Type="http://schemas.openxmlformats.org/officeDocument/2006/relationships/officeDocument" Target="/word/document.xml" /><Relationship Id="coreR245EACBA" Type="http://schemas.openxmlformats.org/package/2006/relationships/metadata/core-properties" Target="/docProps/core.xml" /><Relationship Id="customR245EAC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Arial" w:hAnsi="Arial"/>
          <w:sz w:val="44"/>
        </w:rPr>
      </w:pPr>
      <w:r>
        <w:rPr>
          <w:rStyle w:val="C3"/>
          <w:rFonts w:ascii="Microsoft YaHei UI" w:hAnsi="Microsoft YaHei UI"/>
          <w:sz w:val="44"/>
        </w:rPr>
        <w:t>木垒哈萨克自治县水资源保护条例</w:t>
      </w:r>
    </w:p>
    <w:p>
      <w:pPr>
        <w:pStyle w:val="P1"/>
        <w:spacing w:lineRule="exact" w:line="560"/>
        <w:rPr>
          <w:rStyle w:val="C3"/>
          <w:rFonts w:ascii="宋体" w:hAnsi="宋体"/>
        </w:rPr>
      </w:pPr>
    </w:p>
    <w:p>
      <w:pPr>
        <w:pStyle w:val="P1"/>
        <w:spacing w:lineRule="exact" w:line="560"/>
        <w:ind w:firstLine="1" w:left="998" w:right="678"/>
        <w:jc w:val="center"/>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日木垒哈萨克自治县十六届人民代表大会第六次会议主席团第二次会议通过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日新疆维吾尔自治区十二届人民代表大会</w:t>
      </w:r>
    </w:p>
    <w:p>
      <w:pPr>
        <w:pStyle w:val="P1"/>
        <w:spacing w:lineRule="exact" w:line="560"/>
        <w:ind w:firstLine="1" w:left="998" w:right="678"/>
        <w:jc w:val="center"/>
        <w:rPr>
          <w:rStyle w:val="C3"/>
          <w:rFonts w:ascii="楷体_GB2312" w:hAnsi="楷体_GB2312"/>
        </w:rPr>
      </w:pPr>
      <w:r>
        <w:rPr>
          <w:rStyle w:val="C3"/>
          <w:rFonts w:ascii="Microsoft YaHei UI" w:hAnsi="Microsoft YaHei UI"/>
        </w:rPr>
        <w:t>常务委员会第二十二次会议批准）</w:t>
      </w:r>
    </w:p>
    <w:p>
      <w:pPr>
        <w:pStyle w:val="P1"/>
        <w:widowControl w:val="1"/>
        <w:spacing w:lineRule="exact" w:line="560"/>
        <w:rPr>
          <w:rStyle w:val="C3"/>
          <w:rFonts w:ascii="宋体" w:hAnsi="宋体"/>
        </w:rPr>
      </w:pPr>
      <w:bookmarkStart w:id="0" w:name="#1"/>
    </w:p>
    <w:p>
      <w:pPr>
        <w:pStyle w:val="P1"/>
        <w:widowControl w:val="1"/>
        <w:spacing w:lineRule="exact" w:line="560"/>
        <w:rPr>
          <w:rStyle w:val="C3"/>
          <w:rFonts w:ascii="仿宋_GB2312" w:hAnsi="仿宋_GB2312"/>
        </w:rPr>
      </w:pPr>
      <w:bookmarkEnd w:id="0"/>
      <w:r>
        <w:rPr>
          <w:rStyle w:val="C3"/>
          <w:rFonts w:ascii="Microsoft YaHei UI" w:hAnsi="Microsoft YaHei UI"/>
        </w:rPr>
        <w:t>　　</w:t>
      </w:r>
      <w:r>
        <w:rPr>
          <w:rStyle w:val="C3"/>
          <w:rFonts w:ascii="黑体" w:hAnsi="黑体"/>
        </w:rPr>
        <w:t>第一条</w:t>
      </w:r>
      <w:r>
        <w:rPr>
          <w:rStyle w:val="C3"/>
          <w:rFonts w:ascii="Microsoft YaHei UI" w:hAnsi="Microsoft YaHei UI"/>
        </w:rPr>
        <w:t>　为了合理开发、利用、节约和保护水资源，实现水资源可持续利用，促进自治县经济社会发展，根据《中华人民共和国水法》、《中华人民共和国水土保持法》等有关法律、法规，结合自治县实际，制定本条例。</w:t>
      </w:r>
    </w:p>
    <w:p>
      <w:pPr>
        <w:pStyle w:val="P1"/>
        <w:widowControl w:val="1"/>
        <w:spacing w:lineRule="exact" w:line="560"/>
        <w:rPr>
          <w:rStyle w:val="C3"/>
          <w:rFonts w:ascii="仿宋_GB2312" w:hAnsi="仿宋_GB2312"/>
        </w:rPr>
      </w:pPr>
      <w:r>
        <w:rPr>
          <w:rStyle w:val="C3"/>
          <w:rFonts w:ascii="Microsoft YaHei UI" w:hAnsi="Microsoft YaHei UI"/>
        </w:rPr>
        <w:t>　　</w:t>
      </w:r>
      <w:bookmarkStart w:id="1" w:name="#go2"/>
      <w:r>
        <w:rPr>
          <w:rStyle w:val="C3"/>
          <w:rFonts w:ascii="黑体" w:hAnsi="黑体"/>
        </w:rPr>
        <w:t>第二条</w:t>
      </w:r>
      <w:r>
        <w:rPr>
          <w:rStyle w:val="C3"/>
          <w:rFonts w:ascii="Microsoft YaHei UI" w:hAnsi="Microsoft YaHei UI"/>
        </w:rPr>
        <w:t>　在本行政区域内的水资源开发、利用、节约、保护、管理，适用本条例。</w:t>
      </w:r>
    </w:p>
    <w:p>
      <w:pPr>
        <w:pStyle w:val="P1"/>
        <w:widowControl w:val="1"/>
        <w:spacing w:lineRule="exact" w:line="560"/>
        <w:rPr>
          <w:rStyle w:val="C3"/>
          <w:rFonts w:ascii="仿宋_GB2312" w:hAnsi="仿宋_GB2312"/>
        </w:rPr>
      </w:pPr>
      <w:r>
        <w:rPr>
          <w:rStyle w:val="C3"/>
          <w:rFonts w:ascii="Microsoft YaHei UI" w:hAnsi="Microsoft YaHei UI"/>
        </w:rPr>
        <w:t>　　本条例所称水资源包括地表水和地下水。</w:t>
      </w:r>
    </w:p>
    <w:p>
      <w:pPr>
        <w:pStyle w:val="P1"/>
        <w:widowControl w:val="1"/>
        <w:spacing w:lineRule="exact" w:line="560"/>
        <w:rPr>
          <w:rStyle w:val="C3"/>
          <w:rFonts w:ascii="仿宋_GB2312" w:hAnsi="仿宋_GB2312"/>
        </w:rPr>
      </w:pPr>
      <w:r>
        <w:rPr>
          <w:rStyle w:val="C3"/>
          <w:rFonts w:ascii="Microsoft YaHei UI" w:hAnsi="Microsoft YaHei UI"/>
        </w:rPr>
        <w:t>　　</w:t>
      </w:r>
      <w:bookmarkEnd w:id="1"/>
      <w:bookmarkStart w:id="2" w:name="#go3"/>
      <w:r>
        <w:rPr>
          <w:rStyle w:val="C3"/>
          <w:rFonts w:ascii="黑体" w:hAnsi="黑体"/>
        </w:rPr>
        <w:t>第三条</w:t>
      </w:r>
      <w:r>
        <w:rPr>
          <w:rStyle w:val="C3"/>
          <w:rFonts w:ascii="Microsoft YaHei UI" w:hAnsi="Microsoft YaHei UI"/>
        </w:rPr>
        <w:t>　自治县水资源保护坚持以下原则：</w:t>
      </w:r>
    </w:p>
    <w:p>
      <w:pPr>
        <w:pStyle w:val="P1"/>
        <w:widowControl w:val="1"/>
        <w:spacing w:lineRule="exact" w:line="560"/>
        <w:rPr>
          <w:rStyle w:val="C3"/>
          <w:rFonts w:ascii="仿宋_GB2312" w:hAnsi="仿宋_GB2312"/>
        </w:rPr>
      </w:pPr>
      <w:r>
        <w:rPr>
          <w:rStyle w:val="C3"/>
          <w:rFonts w:ascii="Microsoft YaHei UI" w:hAnsi="Microsoft YaHei UI"/>
        </w:rPr>
        <w:t>　　（一）保护优先，以水定需、总量控制，定额管理</w:t>
      </w:r>
      <w:r>
        <w:rPr>
          <w:rStyle w:val="C3"/>
          <w:rFonts w:ascii="仿宋_GB2312" w:hAnsi="仿宋_GB2312"/>
        </w:rPr>
        <w:t>,</w:t>
      </w:r>
      <w:r>
        <w:rPr>
          <w:rStyle w:val="C3"/>
          <w:rFonts w:ascii="Microsoft YaHei UI" w:hAnsi="Microsoft YaHei UI"/>
        </w:rPr>
        <w:t>全面节约；</w:t>
      </w:r>
    </w:p>
    <w:p>
      <w:pPr>
        <w:pStyle w:val="P1"/>
        <w:widowControl w:val="1"/>
        <w:spacing w:lineRule="exact" w:line="560"/>
        <w:rPr>
          <w:rStyle w:val="C3"/>
          <w:rFonts w:ascii="仿宋_GB2312" w:hAnsi="仿宋_GB2312"/>
        </w:rPr>
      </w:pPr>
      <w:r>
        <w:rPr>
          <w:rStyle w:val="C3"/>
          <w:rFonts w:ascii="Microsoft YaHei UI" w:hAnsi="Microsoft YaHei UI"/>
        </w:rPr>
        <w:t>　　（二）确保人畜饮水，扩大生态用水，统筹生产用水；</w:t>
      </w:r>
    </w:p>
    <w:p>
      <w:pPr>
        <w:pStyle w:val="P1"/>
        <w:widowControl w:val="1"/>
        <w:spacing w:lineRule="exact" w:line="560"/>
        <w:rPr>
          <w:rStyle w:val="C3"/>
          <w:rFonts w:ascii="仿宋_GB2312" w:hAnsi="仿宋_GB2312"/>
        </w:rPr>
      </w:pPr>
      <w:r>
        <w:rPr>
          <w:rStyle w:val="C3"/>
          <w:rFonts w:ascii="Microsoft YaHei UI" w:hAnsi="Microsoft YaHei UI"/>
        </w:rPr>
        <w:t>　　（三）合理利用地表水，限制提取地下水。</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自治县人民政府应当将水资源保护工作纳入国民经济和社会发展规划，建立和完善水资源保护机制，采取有效措施，对沿天山一线坡度</w:t>
      </w:r>
      <w:r>
        <w:rPr>
          <w:rStyle w:val="C3"/>
          <w:rFonts w:ascii="仿宋_GB2312" w:hAnsi="仿宋_GB2312"/>
        </w:rPr>
        <w:t>25</w:t>
      </w:r>
      <w:r>
        <w:rPr>
          <w:rStyle w:val="C3"/>
          <w:rFonts w:ascii="Microsoft YaHei UI" w:hAnsi="Microsoft YaHei UI"/>
        </w:rPr>
        <w:t>度以上的山区耕地，逐步实行退耕还林还草</w:t>
      </w:r>
      <w:r>
        <w:rPr>
          <w:rStyle w:val="C3"/>
          <w:rFonts w:ascii="仿宋_GB2312" w:hAnsi="仿宋_GB2312"/>
        </w:rPr>
        <w:t>,</w:t>
      </w:r>
      <w:r>
        <w:rPr>
          <w:rStyle w:val="C3"/>
          <w:rFonts w:ascii="Microsoft YaHei UI" w:hAnsi="Microsoft YaHei UI"/>
        </w:rPr>
        <w:t>保护植被，涵养水源，改善生态环境。</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自治县人民政府应当建立用水指标考核体系，加强用水总量控制、用水效率控制、水功能区限制纳污的管理，促进水资源可持续利用。</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自治县水行政主管部门负责本行政区域内水资源管理和监督工作。</w:t>
      </w:r>
    </w:p>
    <w:p>
      <w:pPr>
        <w:pStyle w:val="P1"/>
        <w:widowControl w:val="1"/>
        <w:spacing w:lineRule="exact" w:line="560"/>
        <w:rPr>
          <w:rStyle w:val="C3"/>
          <w:rFonts w:ascii="仿宋_GB2312" w:hAnsi="仿宋_GB2312"/>
        </w:rPr>
      </w:pPr>
      <w:r>
        <w:rPr>
          <w:rStyle w:val="C3"/>
          <w:rFonts w:ascii="Microsoft YaHei UI" w:hAnsi="Microsoft YaHei UI"/>
        </w:rPr>
        <w:t>　　发展和改革、商务和经济信息化、住房和城乡建设、环境保护、国土资源、农业、林业、畜牧、旅游、卫生、食品药品监督、公安机关等部门按照各自职责，做好水资源保护、监督和管理的有关工作。</w:t>
      </w:r>
    </w:p>
    <w:p>
      <w:pPr>
        <w:pStyle w:val="P1"/>
        <w:widowControl w:val="1"/>
        <w:spacing w:lineRule="exact" w:line="560"/>
        <w:rPr>
          <w:rStyle w:val="C3"/>
          <w:rFonts w:ascii="仿宋_GB2312" w:hAnsi="仿宋_GB2312"/>
        </w:rPr>
      </w:pPr>
      <w:r>
        <w:rPr>
          <w:rStyle w:val="C3"/>
          <w:rFonts w:ascii="Microsoft YaHei UI" w:hAnsi="Microsoft YaHei UI"/>
        </w:rPr>
        <w:t>　　乡（镇）人民政府应当协助水行政主管部门做好水资源保护、监督和管理工作。</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任何单位和个人都有保护水资源的义务，有权对破坏和污染水资源的行为进行制止、检举和控告。</w:t>
      </w:r>
    </w:p>
    <w:p>
      <w:pPr>
        <w:pStyle w:val="P1"/>
        <w:widowControl w:val="1"/>
        <w:spacing w:lineRule="exact" w:line="560"/>
        <w:rPr>
          <w:rStyle w:val="C3"/>
          <w:rFonts w:ascii="仿宋_GB2312" w:hAnsi="仿宋_GB2312"/>
        </w:rPr>
      </w:pPr>
      <w:r>
        <w:rPr>
          <w:rStyle w:val="C3"/>
          <w:rFonts w:ascii="Microsoft YaHei UI" w:hAnsi="Microsoft YaHei UI"/>
        </w:rPr>
        <w:t>　　自治县人民政府对在水资源节约、保护和管理中，做出显著成绩的单位和个人给予表彰和奖励。</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自治县水行政主管部门应当会同环境保护主管部门，对县域内各大河系划定水源保护区</w:t>
      </w:r>
      <w:r>
        <w:rPr>
          <w:rStyle w:val="C3"/>
          <w:rFonts w:ascii="仿宋_GB2312" w:hAnsi="仿宋_GB2312"/>
        </w:rPr>
        <w:t>,</w:t>
      </w:r>
      <w:r>
        <w:rPr>
          <w:rStyle w:val="C3"/>
          <w:rFonts w:ascii="Microsoft YaHei UI" w:hAnsi="Microsoft YaHei UI"/>
        </w:rPr>
        <w:t>报自治县人民政府批准，设立标志，并向社会公告。</w:t>
      </w:r>
    </w:p>
    <w:p>
      <w:pPr>
        <w:pStyle w:val="P1"/>
        <w:widowControl w:val="1"/>
        <w:spacing w:lineRule="exact" w:line="560"/>
        <w:rPr>
          <w:rStyle w:val="C3"/>
          <w:rFonts w:ascii="仿宋_GB2312" w:hAnsi="仿宋_GB2312"/>
        </w:rPr>
      </w:pPr>
      <w:r>
        <w:rPr>
          <w:rStyle w:val="C3"/>
          <w:rFonts w:ascii="Microsoft YaHei UI" w:hAnsi="Microsoft YaHei UI"/>
        </w:rPr>
        <w:t>　　在水源保护区内禁止下列行为：</w:t>
      </w:r>
    </w:p>
    <w:p>
      <w:pPr>
        <w:pStyle w:val="P1"/>
        <w:widowControl w:val="1"/>
        <w:spacing w:lineRule="exact" w:line="560"/>
        <w:rPr>
          <w:rStyle w:val="C3"/>
          <w:rFonts w:ascii="仿宋_GB2312" w:hAnsi="仿宋_GB2312"/>
        </w:rPr>
      </w:pPr>
      <w:r>
        <w:rPr>
          <w:rStyle w:val="C3"/>
          <w:rFonts w:ascii="Microsoft YaHei UI" w:hAnsi="Microsoft YaHei UI"/>
        </w:rPr>
        <w:t>　　（一）修建旅游度假、渔塘、牲畜药浴池、渗漏厕所等建筑设施；</w:t>
      </w:r>
    </w:p>
    <w:p>
      <w:pPr>
        <w:pStyle w:val="P1"/>
        <w:widowControl w:val="1"/>
        <w:spacing w:lineRule="exact" w:line="560"/>
        <w:rPr>
          <w:rStyle w:val="C3"/>
          <w:rFonts w:ascii="仿宋_GB2312" w:hAnsi="仿宋_GB2312"/>
        </w:rPr>
      </w:pPr>
      <w:r>
        <w:rPr>
          <w:rStyle w:val="C3"/>
          <w:rFonts w:ascii="Microsoft YaHei UI" w:hAnsi="Microsoft YaHei UI"/>
        </w:rPr>
        <w:t>　　（二）倾倒垃圾、废渣、废水和其他废弃物；</w:t>
      </w:r>
    </w:p>
    <w:p>
      <w:pPr>
        <w:pStyle w:val="P1"/>
        <w:widowControl w:val="1"/>
        <w:spacing w:lineRule="exact" w:line="560"/>
        <w:rPr>
          <w:rStyle w:val="C3"/>
          <w:rFonts w:ascii="仿宋_GB2312" w:hAnsi="仿宋_GB2312"/>
        </w:rPr>
      </w:pPr>
      <w:r>
        <w:rPr>
          <w:rStyle w:val="C3"/>
          <w:rFonts w:ascii="Microsoft YaHei UI" w:hAnsi="Microsoft YaHei UI"/>
        </w:rPr>
        <w:t>　　（三）砍伐水源涵养林、水土保持林、天然次生林；</w:t>
      </w:r>
    </w:p>
    <w:p>
      <w:pPr>
        <w:pStyle w:val="P1"/>
        <w:widowControl w:val="1"/>
        <w:spacing w:lineRule="exact" w:line="560"/>
        <w:rPr>
          <w:rStyle w:val="C3"/>
          <w:rFonts w:ascii="仿宋_GB2312" w:hAnsi="仿宋_GB2312"/>
        </w:rPr>
      </w:pPr>
      <w:r>
        <w:rPr>
          <w:rStyle w:val="C3"/>
          <w:rFonts w:ascii="Microsoft YaHei UI" w:hAnsi="Microsoft YaHei UI"/>
        </w:rPr>
        <w:t>　　（四）探采矿、挖砂、采石、取土；</w:t>
      </w:r>
    </w:p>
    <w:p>
      <w:pPr>
        <w:pStyle w:val="P1"/>
        <w:widowControl w:val="1"/>
        <w:spacing w:lineRule="exact" w:line="560"/>
        <w:rPr>
          <w:rStyle w:val="C3"/>
          <w:rFonts w:ascii="仿宋_GB2312" w:hAnsi="仿宋_GB2312"/>
        </w:rPr>
      </w:pPr>
      <w:r>
        <w:rPr>
          <w:rStyle w:val="C3"/>
          <w:rFonts w:ascii="Microsoft YaHei UI" w:hAnsi="Microsoft YaHei UI"/>
        </w:rPr>
        <w:t>　　（五）超载放牧；</w:t>
      </w:r>
    </w:p>
    <w:p>
      <w:pPr>
        <w:pStyle w:val="P1"/>
        <w:widowControl w:val="1"/>
        <w:spacing w:lineRule="exact" w:line="560"/>
        <w:rPr>
          <w:rStyle w:val="C3"/>
          <w:rFonts w:ascii="仿宋_GB2312" w:hAnsi="仿宋_GB2312"/>
        </w:rPr>
      </w:pPr>
      <w:r>
        <w:rPr>
          <w:rStyle w:val="C3"/>
          <w:rFonts w:ascii="Microsoft YaHei UI" w:hAnsi="Microsoft YaHei UI"/>
        </w:rPr>
        <w:t>　　（六）修建墓地；</w:t>
      </w:r>
    </w:p>
    <w:p>
      <w:pPr>
        <w:pStyle w:val="P1"/>
        <w:widowControl w:val="1"/>
        <w:spacing w:lineRule="exact" w:line="560"/>
        <w:rPr>
          <w:rStyle w:val="C3"/>
          <w:rFonts w:ascii="仿宋_GB2312" w:hAnsi="仿宋_GB2312"/>
        </w:rPr>
      </w:pPr>
      <w:r>
        <w:rPr>
          <w:rStyle w:val="C3"/>
          <w:rFonts w:ascii="Microsoft YaHei UI" w:hAnsi="Microsoft YaHei UI"/>
        </w:rPr>
        <w:t>　　（七）其他污染水体和破坏植被的行为。</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自治县环境保护主管部门应当对县域内山泉、河流、水库等饮用水水源地划定保护区，报自治县人民政府批准，设立明确的地理界标和明显的警示标志，并向社会公告，任何单位或者个人不得擅自移动或者损毁。</w:t>
      </w:r>
    </w:p>
    <w:p>
      <w:pPr>
        <w:pStyle w:val="P1"/>
        <w:widowControl w:val="1"/>
        <w:spacing w:lineRule="exact" w:line="560"/>
        <w:rPr>
          <w:rStyle w:val="C3"/>
          <w:rFonts w:ascii="仿宋_GB2312" w:hAnsi="仿宋_GB2312"/>
        </w:rPr>
      </w:pPr>
      <w:r>
        <w:rPr>
          <w:rStyle w:val="C3"/>
          <w:rFonts w:ascii="Microsoft YaHei UI" w:hAnsi="Microsoft YaHei UI"/>
        </w:rPr>
        <w:t>　　在饮用水水源保护区内，除本条例第八条禁止的行为外，还禁止下列行为：</w:t>
      </w:r>
    </w:p>
    <w:p>
      <w:pPr>
        <w:pStyle w:val="P1"/>
        <w:widowControl w:val="1"/>
        <w:spacing w:lineRule="exact" w:line="560"/>
        <w:rPr>
          <w:rStyle w:val="C3"/>
          <w:rFonts w:ascii="仿宋_GB2312" w:hAnsi="仿宋_GB2312"/>
        </w:rPr>
      </w:pPr>
      <w:r>
        <w:rPr>
          <w:rStyle w:val="C3"/>
          <w:rFonts w:ascii="Microsoft YaHei UI" w:hAnsi="Microsoft YaHei UI"/>
        </w:rPr>
        <w:t>　　（一）翻越、破坏防护网；</w:t>
      </w:r>
    </w:p>
    <w:p>
      <w:pPr>
        <w:pStyle w:val="P1"/>
        <w:widowControl w:val="1"/>
        <w:spacing w:lineRule="exact" w:line="560"/>
        <w:rPr>
          <w:rStyle w:val="C3"/>
          <w:rFonts w:ascii="仿宋_GB2312" w:hAnsi="仿宋_GB2312"/>
        </w:rPr>
      </w:pPr>
      <w:r>
        <w:rPr>
          <w:rStyle w:val="C3"/>
          <w:rFonts w:ascii="Microsoft YaHei UI" w:hAnsi="Microsoft YaHei UI"/>
        </w:rPr>
        <w:t>　　（二）露营、野炊、宰杀牲畜、洗涤等污染水质的活动；</w:t>
      </w:r>
    </w:p>
    <w:p>
      <w:pPr>
        <w:pStyle w:val="P1"/>
        <w:widowControl w:val="1"/>
        <w:spacing w:lineRule="exact" w:line="560"/>
        <w:rPr>
          <w:rStyle w:val="C3"/>
          <w:rFonts w:ascii="仿宋_GB2312" w:hAnsi="仿宋_GB2312"/>
        </w:rPr>
      </w:pPr>
      <w:r>
        <w:rPr>
          <w:rStyle w:val="C3"/>
          <w:rFonts w:ascii="Microsoft YaHei UI" w:hAnsi="Microsoft YaHei UI"/>
        </w:rPr>
        <w:t>　　（三）使用农药和化肥；</w:t>
      </w:r>
    </w:p>
    <w:p>
      <w:pPr>
        <w:pStyle w:val="P1"/>
        <w:widowControl w:val="1"/>
        <w:spacing w:lineRule="exact" w:line="560"/>
        <w:rPr>
          <w:rStyle w:val="C3"/>
          <w:rFonts w:ascii="仿宋_GB2312" w:hAnsi="仿宋_GB2312"/>
        </w:rPr>
      </w:pPr>
      <w:r>
        <w:rPr>
          <w:rStyle w:val="C3"/>
          <w:rFonts w:ascii="Microsoft YaHei UI" w:hAnsi="Microsoft YaHei UI"/>
        </w:rPr>
        <w:t>　　（四）丢弃及掩埋动物尸体；</w:t>
      </w:r>
    </w:p>
    <w:p>
      <w:pPr>
        <w:pStyle w:val="P1"/>
        <w:widowControl w:val="1"/>
        <w:spacing w:lineRule="exact" w:line="560"/>
        <w:rPr>
          <w:rStyle w:val="C3"/>
          <w:rFonts w:ascii="仿宋_GB2312" w:hAnsi="仿宋_GB2312"/>
        </w:rPr>
      </w:pPr>
      <w:r>
        <w:rPr>
          <w:rStyle w:val="C3"/>
          <w:rFonts w:ascii="Microsoft YaHei UI" w:hAnsi="Microsoft YaHei UI"/>
        </w:rPr>
        <w:t>　　（五）法律法规禁止的其他行为。</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禁止在县域所有河道内打井、取土、堆放物料、倾倒垃圾、排放污水、修建厂房或其他建筑设施。</w:t>
      </w:r>
    </w:p>
    <w:p>
      <w:pPr>
        <w:pStyle w:val="P1"/>
        <w:widowControl w:val="1"/>
        <w:spacing w:lineRule="exact" w:line="560"/>
        <w:rPr>
          <w:rStyle w:val="C3"/>
          <w:rFonts w:ascii="仿宋_GB2312" w:hAnsi="仿宋_GB2312"/>
        </w:rPr>
      </w:pPr>
      <w:r>
        <w:rPr>
          <w:rStyle w:val="C3"/>
          <w:rFonts w:ascii="Microsoft YaHei UI" w:hAnsi="Microsoft YaHei UI"/>
        </w:rPr>
        <w:t>　　自治县水行政主管部门应当会同国土资源主管部门对河道采砂划定禁采区、可采区，按需批量，现采现清</w:t>
      </w:r>
      <w:r>
        <w:rPr>
          <w:rStyle w:val="C3"/>
          <w:rFonts w:ascii="仿宋_GB2312" w:hAnsi="仿宋_GB2312"/>
        </w:rPr>
        <w:t>,</w:t>
      </w:r>
      <w:r>
        <w:rPr>
          <w:rStyle w:val="C3"/>
          <w:rFonts w:ascii="Microsoft YaHei UI" w:hAnsi="Microsoft YaHei UI"/>
        </w:rPr>
        <w:t>确保河床平整。</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农业灌溉用水实行初始水权分配制，县域内农业灌溉面积控制在二轮承包土地以内。</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年度供水使用应当保证城乡居民饮水安全及生态基本用水。</w:t>
      </w:r>
    </w:p>
    <w:p>
      <w:pPr>
        <w:pStyle w:val="P1"/>
        <w:widowControl w:val="1"/>
        <w:spacing w:lineRule="exact" w:line="560"/>
        <w:rPr>
          <w:rStyle w:val="C3"/>
          <w:rFonts w:ascii="仿宋_GB2312" w:hAnsi="仿宋_GB2312"/>
        </w:rPr>
      </w:pPr>
      <w:r>
        <w:rPr>
          <w:rStyle w:val="C3"/>
          <w:rFonts w:ascii="Microsoft YaHei UI" w:hAnsi="Microsoft YaHei UI"/>
        </w:rPr>
        <w:t>　　各水库预留水量不得低于以下标准：</w:t>
      </w:r>
    </w:p>
    <w:p>
      <w:pPr>
        <w:pStyle w:val="P1"/>
        <w:widowControl w:val="1"/>
        <w:spacing w:lineRule="exact" w:line="560"/>
        <w:rPr>
          <w:rStyle w:val="C3"/>
          <w:rFonts w:ascii="仿宋_GB2312" w:hAnsi="仿宋_GB2312"/>
        </w:rPr>
      </w:pPr>
      <w:r>
        <w:rPr>
          <w:rStyle w:val="C3"/>
          <w:rFonts w:ascii="Microsoft YaHei UI" w:hAnsi="Microsoft YaHei UI"/>
        </w:rPr>
        <w:t>　　（一）三眼泉水库</w:t>
      </w:r>
      <w:r>
        <w:rPr>
          <w:rStyle w:val="C3"/>
          <w:rFonts w:ascii="仿宋_GB2312" w:hAnsi="仿宋_GB2312"/>
        </w:rPr>
        <w:t>200</w:t>
      </w:r>
      <w:r>
        <w:rPr>
          <w:rStyle w:val="C3"/>
          <w:rFonts w:ascii="Microsoft YaHei UI" w:hAnsi="Microsoft YaHei UI"/>
        </w:rPr>
        <w:t>万立方米；</w:t>
      </w:r>
    </w:p>
    <w:p>
      <w:pPr>
        <w:pStyle w:val="P1"/>
        <w:widowControl w:val="1"/>
        <w:spacing w:lineRule="exact" w:line="560"/>
        <w:rPr>
          <w:rStyle w:val="C3"/>
          <w:rFonts w:ascii="仿宋_GB2312" w:hAnsi="仿宋_GB2312"/>
        </w:rPr>
      </w:pPr>
      <w:r>
        <w:rPr>
          <w:rStyle w:val="C3"/>
          <w:rFonts w:ascii="Microsoft YaHei UI" w:hAnsi="Microsoft YaHei UI"/>
        </w:rPr>
        <w:t>　　（二）白杨河水库</w:t>
      </w:r>
      <w:r>
        <w:rPr>
          <w:rStyle w:val="C3"/>
          <w:rFonts w:ascii="仿宋_GB2312" w:hAnsi="仿宋_GB2312"/>
        </w:rPr>
        <w:t>40</w:t>
      </w:r>
      <w:r>
        <w:rPr>
          <w:rStyle w:val="C3"/>
          <w:rFonts w:ascii="Microsoft YaHei UI" w:hAnsi="Microsoft YaHei UI"/>
        </w:rPr>
        <w:t>万立方米；</w:t>
      </w:r>
    </w:p>
    <w:p>
      <w:pPr>
        <w:pStyle w:val="P1"/>
        <w:widowControl w:val="1"/>
        <w:spacing w:lineRule="exact" w:line="560"/>
        <w:rPr>
          <w:rStyle w:val="C3"/>
          <w:rFonts w:ascii="仿宋_GB2312" w:hAnsi="仿宋_GB2312"/>
        </w:rPr>
      </w:pPr>
      <w:r>
        <w:rPr>
          <w:rStyle w:val="C3"/>
          <w:rFonts w:ascii="Microsoft YaHei UI" w:hAnsi="Microsoft YaHei UI"/>
        </w:rPr>
        <w:t>　　（三）博斯坦水库</w:t>
      </w:r>
      <w:r>
        <w:rPr>
          <w:rStyle w:val="C3"/>
          <w:rFonts w:ascii="仿宋_GB2312" w:hAnsi="仿宋_GB2312"/>
        </w:rPr>
        <w:t>40</w:t>
      </w:r>
      <w:r>
        <w:rPr>
          <w:rStyle w:val="C3"/>
          <w:rFonts w:ascii="Microsoft YaHei UI" w:hAnsi="Microsoft YaHei UI"/>
        </w:rPr>
        <w:t>万立方米；</w:t>
      </w:r>
    </w:p>
    <w:p>
      <w:pPr>
        <w:pStyle w:val="P1"/>
        <w:widowControl w:val="1"/>
        <w:spacing w:lineRule="exact" w:line="560"/>
        <w:rPr>
          <w:rStyle w:val="C3"/>
          <w:rFonts w:ascii="仿宋_GB2312" w:hAnsi="仿宋_GB2312"/>
        </w:rPr>
      </w:pPr>
      <w:r>
        <w:rPr>
          <w:rStyle w:val="C3"/>
          <w:rFonts w:ascii="Microsoft YaHei UI" w:hAnsi="Microsoft YaHei UI"/>
        </w:rPr>
        <w:t>　　（四）大石头水库</w:t>
      </w:r>
      <w:r>
        <w:rPr>
          <w:rStyle w:val="C3"/>
          <w:rFonts w:ascii="仿宋_GB2312" w:hAnsi="仿宋_GB2312"/>
        </w:rPr>
        <w:t>10</w:t>
      </w:r>
      <w:r>
        <w:rPr>
          <w:rStyle w:val="C3"/>
          <w:rFonts w:ascii="Microsoft YaHei UI" w:hAnsi="Microsoft YaHei UI"/>
        </w:rPr>
        <w:t>万立方米；</w:t>
      </w:r>
    </w:p>
    <w:p>
      <w:pPr>
        <w:pStyle w:val="P1"/>
        <w:widowControl w:val="1"/>
        <w:spacing w:lineRule="exact" w:line="560"/>
        <w:rPr>
          <w:rStyle w:val="C3"/>
          <w:rFonts w:ascii="仿宋_GB2312" w:hAnsi="仿宋_GB2312"/>
        </w:rPr>
      </w:pPr>
      <w:r>
        <w:rPr>
          <w:rStyle w:val="C3"/>
          <w:rFonts w:ascii="Microsoft YaHei UI" w:hAnsi="Microsoft YaHei UI"/>
        </w:rPr>
        <w:t>　　（五）龙王庙水库</w:t>
      </w:r>
      <w:r>
        <w:rPr>
          <w:rStyle w:val="C3"/>
          <w:rFonts w:ascii="仿宋_GB2312" w:hAnsi="仿宋_GB2312"/>
        </w:rPr>
        <w:t>100</w:t>
      </w:r>
      <w:r>
        <w:rPr>
          <w:rStyle w:val="C3"/>
          <w:rFonts w:ascii="Microsoft YaHei UI" w:hAnsi="Microsoft YaHei UI"/>
        </w:rPr>
        <w:t>万立方米。</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农村人畜饮水无替代水源确需凿井的，需经自治县水行政主管部门现场勘测后，按规定程序报批实施。</w:t>
      </w:r>
    </w:p>
    <w:p>
      <w:pPr>
        <w:pStyle w:val="P1"/>
        <w:widowControl w:val="1"/>
        <w:spacing w:lineRule="exact" w:line="560"/>
        <w:rPr>
          <w:rStyle w:val="C3"/>
          <w:rFonts w:ascii="仿宋_GB2312" w:hAnsi="仿宋_GB2312"/>
        </w:rPr>
      </w:pPr>
      <w:r>
        <w:rPr>
          <w:rStyle w:val="C3"/>
          <w:rFonts w:ascii="Microsoft YaHei UI" w:hAnsi="Microsoft YaHei UI"/>
        </w:rPr>
        <w:t>　　农村人畜饮水、生态用水和农业灌溉用水需更新机电井的，经自治县水行政主管部门现场勘测后，按规定程序报批实施；农业灌溉用水需更新机电井的，其流量大于</w:t>
      </w:r>
      <w:r>
        <w:rPr>
          <w:rStyle w:val="C3"/>
          <w:rFonts w:ascii="仿宋_GB2312" w:hAnsi="仿宋_GB2312"/>
        </w:rPr>
        <w:t>60</w:t>
      </w:r>
      <w:r>
        <w:rPr>
          <w:rStyle w:val="C3"/>
          <w:rFonts w:ascii="Microsoft YaHei UI" w:hAnsi="Microsoft YaHei UI"/>
        </w:rPr>
        <w:t>立方米</w:t>
      </w:r>
      <w:r>
        <w:rPr>
          <w:rStyle w:val="C3"/>
          <w:rFonts w:ascii="仿宋_GB2312" w:hAnsi="仿宋_GB2312"/>
        </w:rPr>
        <w:t>/</w:t>
      </w:r>
      <w:r>
        <w:rPr>
          <w:rStyle w:val="C3"/>
          <w:rFonts w:ascii="Microsoft YaHei UI" w:hAnsi="Microsoft YaHei UI"/>
        </w:rPr>
        <w:t>小时，而且未实施高效节水灌溉技术的，不得批准更新。</w:t>
      </w:r>
    </w:p>
    <w:p>
      <w:pPr>
        <w:pStyle w:val="P1"/>
        <w:widowControl w:val="1"/>
        <w:spacing w:lineRule="exact" w:line="560"/>
        <w:rPr>
          <w:rStyle w:val="C3"/>
          <w:rFonts w:ascii="仿宋_GB2312" w:hAnsi="仿宋_GB2312"/>
        </w:rPr>
      </w:pPr>
      <w:r>
        <w:rPr>
          <w:rStyle w:val="C3"/>
          <w:rFonts w:ascii="Microsoft YaHei UI" w:hAnsi="Microsoft YaHei UI"/>
        </w:rPr>
        <w:t>　　更新机电井与旧井的距离不得超过</w:t>
      </w:r>
      <w:r>
        <w:rPr>
          <w:rStyle w:val="C3"/>
          <w:rFonts w:ascii="仿宋_GB2312" w:hAnsi="仿宋_GB2312"/>
        </w:rPr>
        <w:t>50</w:t>
      </w:r>
      <w:r>
        <w:rPr>
          <w:rStyle w:val="C3"/>
          <w:rFonts w:ascii="Microsoft YaHei UI" w:hAnsi="Microsoft YaHei UI"/>
        </w:rPr>
        <w:t>米，凿井前应当提前填埋旧井。</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取用地下水的单位和个人，每年十二月三十日前按规定报送本年度实际用水量，申请下年度用水计划，经自治县水行政主管部门批准后执行。</w:t>
      </w:r>
    </w:p>
    <w:p>
      <w:pPr>
        <w:pStyle w:val="P1"/>
        <w:widowControl w:val="1"/>
        <w:spacing w:lineRule="exact" w:line="560"/>
        <w:rPr>
          <w:rStyle w:val="C3"/>
          <w:rFonts w:ascii="仿宋_GB2312" w:hAnsi="仿宋_GB2312"/>
        </w:rPr>
      </w:pPr>
      <w:r>
        <w:rPr>
          <w:rStyle w:val="C3"/>
          <w:rFonts w:ascii="Microsoft YaHei UI" w:hAnsi="Microsoft YaHei UI"/>
        </w:rPr>
        <w:t>　　机电井应当安装符合国家标准的水、电计量设施，提水量实行水、电双控。</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农业灌溉用水实行差异化水价管理。</w:t>
      </w:r>
    </w:p>
    <w:p>
      <w:pPr>
        <w:pStyle w:val="P1"/>
        <w:widowControl w:val="1"/>
        <w:spacing w:lineRule="exact" w:line="560"/>
        <w:rPr>
          <w:rStyle w:val="C3"/>
          <w:rFonts w:ascii="仿宋_GB2312" w:hAnsi="仿宋_GB2312"/>
        </w:rPr>
      </w:pPr>
      <w:r>
        <w:rPr>
          <w:rStyle w:val="C3"/>
          <w:rFonts w:ascii="Microsoft YaHei UI" w:hAnsi="Microsoft YaHei UI"/>
        </w:rPr>
        <w:t>　　二轮承包土地灌溉超出定额的水量和二轮承包土地以外的灌溉用水，按照相关规定收取水费。</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农户节约的地表灌溉水量，可以依法进行交易。</w:t>
      </w:r>
    </w:p>
    <w:p>
      <w:pPr>
        <w:pStyle w:val="P1"/>
        <w:widowControl w:val="1"/>
        <w:spacing w:lineRule="exact" w:line="560"/>
        <w:rPr>
          <w:rStyle w:val="C3"/>
          <w:rFonts w:ascii="仿宋_GB2312" w:hAnsi="仿宋_GB2312"/>
        </w:rPr>
      </w:pPr>
      <w:r>
        <w:rPr>
          <w:rStyle w:val="C3"/>
          <w:rFonts w:ascii="Microsoft YaHei UI" w:hAnsi="Microsoft YaHei UI"/>
        </w:rPr>
        <w:t>农户因弃耕、撂荒地节余的水量不得进行交易；凡进行交易的，在下一轮配水计划中，扣除违规交易的水量。</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工业用水由供水单位统一开发、集中管理，从事生产经营活动的用水企业和个人应当执行以下规定：</w:t>
      </w:r>
    </w:p>
    <w:p>
      <w:pPr>
        <w:pStyle w:val="P1"/>
        <w:widowControl w:val="1"/>
        <w:spacing w:lineRule="exact" w:line="560"/>
        <w:rPr>
          <w:rStyle w:val="C3"/>
          <w:rFonts w:ascii="仿宋_GB2312" w:hAnsi="仿宋_GB2312"/>
        </w:rPr>
      </w:pPr>
      <w:r>
        <w:rPr>
          <w:rStyle w:val="C3"/>
          <w:rFonts w:ascii="Microsoft YaHei UI" w:hAnsi="Microsoft YaHei UI"/>
        </w:rPr>
        <w:t>　　（一）按照自治区和自治州规定标准向水行政主管部门缴纳水资源费、水资源补偿费和水土保持补偿费；</w:t>
      </w:r>
    </w:p>
    <w:p>
      <w:pPr>
        <w:pStyle w:val="P1"/>
        <w:widowControl w:val="1"/>
        <w:spacing w:lineRule="exact" w:line="560"/>
        <w:rPr>
          <w:rStyle w:val="C3"/>
          <w:rFonts w:ascii="仿宋_GB2312" w:hAnsi="仿宋_GB2312"/>
        </w:rPr>
      </w:pPr>
      <w:r>
        <w:rPr>
          <w:rStyle w:val="C3"/>
          <w:rFonts w:ascii="Microsoft YaHei UI" w:hAnsi="Microsoft YaHei UI"/>
        </w:rPr>
        <w:t>　　（二）新、改、扩建工业项目应当修建使用水循环利用系统，修建污水净化设施，形成中水用于生态建设；</w:t>
      </w:r>
    </w:p>
    <w:p>
      <w:pPr>
        <w:pStyle w:val="P1"/>
        <w:widowControl w:val="1"/>
        <w:spacing w:lineRule="exact" w:line="560"/>
        <w:rPr>
          <w:rStyle w:val="C3"/>
          <w:rFonts w:ascii="仿宋_GB2312" w:hAnsi="仿宋_GB2312"/>
        </w:rPr>
      </w:pPr>
      <w:r>
        <w:rPr>
          <w:rStyle w:val="C3"/>
          <w:rFonts w:ascii="Microsoft YaHei UI" w:hAnsi="Microsoft YaHei UI"/>
        </w:rPr>
        <w:t>　　（三）新、改、扩建工业项目建设时，应当依法编制水资源论证和水土保持方案，并向自治县水行政主管部门报备。</w:t>
      </w:r>
    </w:p>
    <w:p>
      <w:pPr>
        <w:pStyle w:val="P1"/>
        <w:widowControl w:val="1"/>
        <w:spacing w:lineRule="exact" w:line="560"/>
        <w:rPr>
          <w:rStyle w:val="C3"/>
          <w:rFonts w:ascii="仿宋_GB2312" w:hAnsi="仿宋_GB2312"/>
        </w:rPr>
      </w:pPr>
      <w:r>
        <w:rPr>
          <w:rStyle w:val="C3"/>
          <w:rFonts w:ascii="Microsoft YaHei UI" w:hAnsi="Microsoft YaHei UI"/>
        </w:rPr>
        <w:t>　　未提交水资源论证和水土保持方案或者未向自治县水行政主管部门报备的，自治县发展与改革委员会不得批准建设项目。</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推行和鼓励城乡居民使用节水器具，安装饮用水计量设施。农村居民未安装饮用水计量设施的，按本村人均用水量的三倍收费。</w:t>
      </w:r>
    </w:p>
    <w:p>
      <w:pPr>
        <w:pStyle w:val="P1"/>
        <w:widowControl w:val="1"/>
        <w:spacing w:lineRule="exact" w:line="560"/>
        <w:rPr>
          <w:rStyle w:val="C3"/>
          <w:rFonts w:ascii="仿宋_GB2312" w:hAnsi="仿宋_GB2312"/>
        </w:rPr>
      </w:pPr>
      <w:r>
        <w:rPr>
          <w:rStyle w:val="C3"/>
          <w:rFonts w:ascii="Microsoft YaHei UI" w:hAnsi="Microsoft YaHei UI"/>
        </w:rPr>
        <w:t>　　城乡居民不得擅自拆除饮用水计量设施和任意破坏供水设施。</w:t>
      </w:r>
    </w:p>
    <w:p>
      <w:pPr>
        <w:pStyle w:val="P1"/>
        <w:widowControl w:val="1"/>
        <w:spacing w:lineRule="exact" w:line="560"/>
        <w:rPr>
          <w:rStyle w:val="C3"/>
          <w:rFonts w:ascii="仿宋_GB2312" w:hAnsi="仿宋_GB2312"/>
        </w:rPr>
      </w:pPr>
      <w:r>
        <w:rPr>
          <w:rStyle w:val="C3"/>
          <w:rFonts w:ascii="Microsoft YaHei UI" w:hAnsi="Microsoft YaHei UI"/>
        </w:rPr>
        <w:t>　　城乡居民饮用水收费实行阶梯水价，具体标准由价格主管部门制定，并向社会公布。</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生态林、城乡公共绿化和单位绿化灌溉应当采用高效节水技术，节约用水量。</w:t>
      </w:r>
    </w:p>
    <w:p>
      <w:pPr>
        <w:pStyle w:val="P1"/>
        <w:widowControl w:val="1"/>
        <w:spacing w:lineRule="exact" w:line="560"/>
        <w:rPr>
          <w:rStyle w:val="C3"/>
          <w:rFonts w:ascii="仿宋_GB2312" w:hAnsi="仿宋_GB2312"/>
        </w:rPr>
      </w:pPr>
      <w:r>
        <w:rPr>
          <w:rStyle w:val="C3"/>
          <w:rFonts w:ascii="Microsoft YaHei UI" w:hAnsi="Microsoft YaHei UI"/>
        </w:rPr>
        <w:t>　　公益林按权属管理，自治县水行政主管部门在年度水量分配中，按林地灌溉定额确定用水量。</w:t>
      </w:r>
    </w:p>
    <w:p>
      <w:pPr>
        <w:pStyle w:val="P1"/>
        <w:widowControl w:val="1"/>
        <w:spacing w:lineRule="exact" w:line="560"/>
        <w:rPr>
          <w:rStyle w:val="C3"/>
          <w:rFonts w:ascii="仿宋_GB2312" w:hAnsi="仿宋_GB2312"/>
        </w:rPr>
      </w:pPr>
      <w:r>
        <w:rPr>
          <w:rStyle w:val="C3"/>
          <w:rFonts w:ascii="Microsoft YaHei UI" w:hAnsi="Microsoft YaHei UI"/>
        </w:rPr>
        <w:t>　　分配给各乡镇（场）公益林的定额用水量，其水费应当纳入自治县财政年度预算。</w:t>
      </w:r>
    </w:p>
    <w:p>
      <w:pPr>
        <w:pStyle w:val="P1"/>
        <w:widowControl w:val="1"/>
        <w:spacing w:lineRule="exact" w:line="560"/>
        <w:rPr>
          <w:rStyle w:val="C3"/>
          <w:rFonts w:ascii="仿宋_GB2312" w:hAnsi="仿宋_GB2312"/>
        </w:rPr>
      </w:pPr>
      <w:r>
        <w:rPr>
          <w:rStyle w:val="C3"/>
          <w:rFonts w:ascii="Microsoft YaHei UI" w:hAnsi="Microsoft YaHei UI"/>
        </w:rPr>
        <w:t>　　公益林灌溉用水造成浪费或者林木干旱死亡的，由自治县水行政主管部门以现行水价三倍至五倍收取水费，并责令其补栽。</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自治县水行政主管部门以及环境保护、国土资源、住房和城乡建设、卫生防疫等行政主管部门，应当按照各自职责，加强水资源监控能力建设，执行水质监测国家技术规范和标准，建立水资源监测档案，共享水质、水量、水位及水土保持监测数据，监测结果由自治县人民政府定期向社会统一公布。</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违反本条例第八条规定的，由下列行为之一的，由自治县水行政主管部门或者有关行政主管部门，按照下列规定予以处罚：</w:t>
      </w:r>
    </w:p>
    <w:p>
      <w:pPr>
        <w:pStyle w:val="P1"/>
        <w:widowControl w:val="1"/>
        <w:spacing w:lineRule="exact" w:line="560"/>
        <w:rPr>
          <w:rStyle w:val="C3"/>
          <w:rFonts w:ascii="仿宋_GB2312" w:hAnsi="仿宋_GB2312"/>
        </w:rPr>
      </w:pPr>
      <w:r>
        <w:rPr>
          <w:rStyle w:val="C3"/>
          <w:rFonts w:ascii="Microsoft YaHei UI" w:hAnsi="Microsoft YaHei UI"/>
        </w:rPr>
        <w:t>　　（一）修建旅游度假、渔塘、牲畜药浴池、渗漏厕所等建筑设施的，责令限期拆除，恢复原状；逾期不拆除、不恢复原状的，依法强制拆除，所需费用由违法者承担，并处三千元以上三万元以下罚款；</w:t>
      </w:r>
    </w:p>
    <w:p>
      <w:pPr>
        <w:pStyle w:val="P1"/>
        <w:widowControl w:val="1"/>
        <w:spacing w:lineRule="exact" w:line="560"/>
        <w:rPr>
          <w:rStyle w:val="C3"/>
          <w:rFonts w:ascii="仿宋_GB2312" w:hAnsi="仿宋_GB2312"/>
        </w:rPr>
      </w:pPr>
      <w:r>
        <w:rPr>
          <w:rStyle w:val="C3"/>
          <w:rFonts w:ascii="Microsoft YaHei UI" w:hAnsi="Microsoft YaHei UI"/>
        </w:rPr>
        <w:t>　　（二）倾倒垃圾、废渣、废水和其他废弃物的，责令停止违法行为，限期改正，对个人并处五百元以下罚款，对单位处五千元以上五万元以下的罚款；</w:t>
      </w:r>
    </w:p>
    <w:p>
      <w:pPr>
        <w:pStyle w:val="P1"/>
        <w:widowControl w:val="1"/>
        <w:spacing w:lineRule="exact" w:line="560"/>
        <w:rPr>
          <w:rStyle w:val="C3"/>
          <w:rFonts w:ascii="仿宋_GB2312" w:hAnsi="仿宋_GB2312"/>
        </w:rPr>
      </w:pPr>
      <w:r>
        <w:rPr>
          <w:rStyle w:val="C3"/>
          <w:rFonts w:ascii="Microsoft YaHei UI" w:hAnsi="Microsoft YaHei UI"/>
        </w:rPr>
        <w:t>　　（三）砍伐水源涵养林、水土保持林、天然次生林的，没收砍伐工具和实物，并处五百元以上五千元以下罚款；</w:t>
      </w:r>
    </w:p>
    <w:p>
      <w:pPr>
        <w:pStyle w:val="P1"/>
        <w:widowControl w:val="1"/>
        <w:spacing w:lineRule="exact" w:line="560"/>
        <w:rPr>
          <w:rStyle w:val="C3"/>
          <w:rFonts w:ascii="仿宋_GB2312" w:hAnsi="仿宋_GB2312"/>
        </w:rPr>
      </w:pPr>
      <w:r>
        <w:rPr>
          <w:rStyle w:val="C3"/>
          <w:rFonts w:ascii="Microsoft YaHei UI" w:hAnsi="Microsoft YaHei UI"/>
        </w:rPr>
        <w:t>　　（四）探采矿、挖砂、采石、取土的，责令停止违法行为，限期恢复植被，对个人并处一千元以上五千元以下罚款，对单位处五千元以上二万元以下的罚款；</w:t>
      </w:r>
      <w:r>
        <w:rPr>
          <w:rStyle w:val="C3"/>
          <w:rFonts w:ascii="仿宋_GB2312" w:hAnsi="仿宋_GB2312"/>
        </w:rPr>
        <w:t xml:space="preserve"> </w:t>
      </w:r>
    </w:p>
    <w:p>
      <w:pPr>
        <w:pStyle w:val="P1"/>
        <w:widowControl w:val="1"/>
        <w:spacing w:lineRule="exact" w:line="560"/>
        <w:rPr>
          <w:rStyle w:val="C3"/>
          <w:rFonts w:ascii="仿宋_GB2312" w:hAnsi="仿宋_GB2312"/>
        </w:rPr>
      </w:pPr>
      <w:r>
        <w:rPr>
          <w:rStyle w:val="C3"/>
          <w:rFonts w:ascii="Microsoft YaHei UI" w:hAnsi="Microsoft YaHei UI"/>
        </w:rPr>
        <w:t>　　（五）超载放牧的，责令改正，并对超载的牲畜按标准畜每只（头）处三十元以上五十元以下的罚款；</w:t>
      </w:r>
    </w:p>
    <w:p>
      <w:pPr>
        <w:pStyle w:val="P1"/>
        <w:widowControl w:val="1"/>
        <w:spacing w:lineRule="exact" w:line="560"/>
        <w:rPr>
          <w:rStyle w:val="C3"/>
          <w:rFonts w:ascii="仿宋_GB2312" w:hAnsi="仿宋_GB2312"/>
        </w:rPr>
      </w:pPr>
      <w:r>
        <w:rPr>
          <w:rStyle w:val="C3"/>
          <w:rFonts w:ascii="Microsoft YaHei UI" w:hAnsi="Microsoft YaHei UI"/>
        </w:rPr>
        <w:t>　　（六）修建墓地的，责令限期迁出，并处一千元以下罚款。</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违反本条例第九条第二款规定行为之一的，由自治县环境保护行政主管部门责令停止违法行为，并处五百元以下罚款。</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违反本条例第十条第一款规定的，由自治县水行政主管部门责令停止违法行为，采取补救措施，没收非法所得，并处一万元以下罚款。</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违反本条例第十八条第二款规定，擅自拆除饮用水计量设施或者破坏供水设施的，由自治县水行政主管部门责令限期改正</w:t>
      </w:r>
      <w:r>
        <w:rPr>
          <w:rStyle w:val="C3"/>
          <w:rFonts w:ascii="仿宋_GB2312" w:hAnsi="仿宋_GB2312"/>
        </w:rPr>
        <w:t>,</w:t>
      </w:r>
      <w:r>
        <w:rPr>
          <w:rStyle w:val="C3"/>
          <w:rFonts w:ascii="Microsoft YaHei UI" w:hAnsi="Microsoft YaHei UI"/>
        </w:rPr>
        <w:t>恢复原状，并处五百元罚款。</w:t>
      </w:r>
      <w:r>
        <w:rPr>
          <w:rStyle w:val="C3"/>
          <w:rFonts w:ascii="仿宋_GB2312" w:hAnsi="仿宋_GB2312"/>
        </w:rPr>
        <w:t xml:space="preserve"> </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违反本条例规定，应当受到行政处罚的其他行为，依照有关法律法规的规定予以处罚。</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自治县、乡（镇）人民政府或者有关行政主管部门的工作人员，在水资源保护管理工作中玩忽职守、滥用职权、徇私舞弊等行为的，给予行政处分；构成犯罪的，依法追究刑事责任。</w:t>
      </w:r>
    </w:p>
    <w:p>
      <w:pPr>
        <w:pStyle w:val="P1"/>
        <w:widowControl w:val="1"/>
        <w:spacing w:lineRule="exact" w:line="56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 xml:space="preserve"> 8</w:t>
      </w:r>
      <w:r>
        <w:rPr>
          <w:rStyle w:val="C3"/>
          <w:rFonts w:ascii="Microsoft YaHei UI" w:hAnsi="Microsoft YaHei UI"/>
        </w:rPr>
        <w:t>月</w:t>
      </w:r>
      <w:r>
        <w:rPr>
          <w:rStyle w:val="C3"/>
          <w:rFonts w:ascii="仿宋_GB2312" w:hAnsi="仿宋_GB2312"/>
        </w:rPr>
        <w:t xml:space="preserve">1 </w:t>
      </w:r>
      <w:r>
        <w:rPr>
          <w:rStyle w:val="C3"/>
          <w:rFonts w:ascii="Microsoft YaHei UI" w:hAnsi="Microsoft YaHei UI"/>
        </w:rPr>
        <w:t>日起施行。</w:t>
      </w:r>
      <w:r>
        <w:rPr>
          <w:rStyle w:val="C3"/>
          <w:rFonts w:ascii="仿宋_GB2312" w:hAnsi="仿宋_GB2312"/>
        </w:rPr>
        <w:t xml:space="preserve"> </w:t>
      </w:r>
    </w:p>
    <w:p>
      <w:pPr>
        <w:pStyle w:val="P1"/>
        <w:spacing w:lineRule="exact" w:line="560"/>
        <w:rPr>
          <w:rStyle w:val="C3"/>
        </w:rPr>
      </w:pPr>
      <w:bookmarkEnd w:id="2"/>
    </w:p>
    <w:p>
      <w:pPr>
        <w:pStyle w:val="P1"/>
        <w:spacing w:lineRule="exact" w:line="560"/>
        <w:rPr>
          <w:rStyle w:val="C3"/>
        </w:rPr>
      </w:pPr>
    </w:p>
    <w:sectPr>
      <w:headerReference xmlns:r="http://schemas.openxmlformats.org/officeDocument/2006/relationships" w:type="first" r:id="RelHdr1"/>
      <w:headerReference xmlns:r="http://schemas.openxmlformats.org/officeDocument/2006/relationships" w:type="default"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jc w:val="both"/>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jc w:val="both"/>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jc w:val="both"/>
    </w:pPr>
  </w:p>
  <w:p>
    <w:pPr>
      <w:pStyle w:val="P2"/>
      <w:pBdr>
        <w:bottom w:val="none" w:sz="0" w:space="0" w:shadow="0" w:frame="0"/>
      </w:pBdr>
      <w:jc w:val="both"/>
      <w:rPr>
        <w:rStyle w:val="C3"/>
        <w:rFonts w:ascii="宋体" w:hAnsi="宋体"/>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qFormat/>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Somnus1399946385</dc:creator>
  <dcterms:created xsi:type="dcterms:W3CDTF">2018-12-22T05:07:00Z</dcterms:created>
  <cp:lastModifiedBy>f1TZOF\f1TZOF-</cp:lastModifiedBy>
  <dcterms:modified xsi:type="dcterms:W3CDTF">2024-08-28T01:36:44Z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2052-10.1.0.7670</vt:lpwstr>
  </property>
</Properties>
</file>