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A1B91F" Type="http://schemas.openxmlformats.org/officeDocument/2006/relationships/officeDocument" Target="/word/document.xml" /><Relationship Id="coreR1DA1B91F" Type="http://schemas.openxmlformats.org/package/2006/relationships/metadata/core-properties" Target="/docProps/core.xml" /><Relationship Id="customR1DA1B9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湖北省物业服务和管理条例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日湖北省第十二届人民代表大会常务委员会第二十三次会议通过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物业区域的规划与建设</w:t>
      </w:r>
    </w:p>
    <w:p>
      <w:pPr>
        <w:pStyle w:val="P1"/>
        <w:spacing w:lineRule="exact" w:line="589"/>
        <w:rPr>
          <w:rStyle w:val="C3"/>
          <w:rFonts w:ascii="楷体_GB2312" w:hAnsi="楷体_GB2312"/>
          <w:sz w:val="32"/>
        </w:rPr>
      </w:pPr>
      <w:r>
        <w:rPr>
          <w:rStyle w:val="C3"/>
          <w:rFonts w:ascii="Microsoft YaHei UI" w:hAnsi="Microsoft YaHei UI"/>
          <w:sz w:val="32"/>
        </w:rPr>
        <w:t>　　第三章　业主及业主大会</w:t>
      </w:r>
    </w:p>
    <w:p>
      <w:pPr>
        <w:pStyle w:val="P1"/>
        <w:spacing w:lineRule="exact" w:line="589"/>
        <w:rPr>
          <w:rStyle w:val="C3"/>
          <w:rFonts w:ascii="楷体_GB2312" w:hAnsi="楷体_GB2312"/>
          <w:sz w:val="32"/>
        </w:rPr>
      </w:pPr>
      <w:r>
        <w:rPr>
          <w:rStyle w:val="C3"/>
          <w:rFonts w:ascii="Microsoft YaHei UI" w:hAnsi="Microsoft YaHei UI"/>
          <w:sz w:val="32"/>
        </w:rPr>
        <w:t>　　第四章　物业服务企业</w:t>
      </w:r>
    </w:p>
    <w:p>
      <w:pPr>
        <w:pStyle w:val="P1"/>
        <w:spacing w:lineRule="exact" w:line="589"/>
        <w:rPr>
          <w:rStyle w:val="C3"/>
          <w:rFonts w:ascii="楷体_GB2312" w:hAnsi="楷体_GB2312"/>
          <w:sz w:val="32"/>
        </w:rPr>
      </w:pPr>
      <w:r>
        <w:rPr>
          <w:rStyle w:val="C3"/>
          <w:rFonts w:ascii="Microsoft YaHei UI" w:hAnsi="Microsoft YaHei UI"/>
          <w:sz w:val="32"/>
        </w:rPr>
        <w:t>　　第五章　物业服务</w:t>
      </w:r>
    </w:p>
    <w:p>
      <w:pPr>
        <w:pStyle w:val="P1"/>
        <w:spacing w:lineRule="exact" w:line="589"/>
        <w:rPr>
          <w:rStyle w:val="C3"/>
          <w:rFonts w:ascii="楷体_GB2312" w:hAnsi="楷体_GB2312"/>
          <w:sz w:val="32"/>
        </w:rPr>
      </w:pPr>
      <w:r>
        <w:rPr>
          <w:rStyle w:val="C3"/>
          <w:rFonts w:ascii="Microsoft YaHei UI" w:hAnsi="Microsoft YaHei UI"/>
          <w:sz w:val="32"/>
        </w:rPr>
        <w:t>　　第六章　物业的使用与维护</w:t>
      </w:r>
    </w:p>
    <w:p>
      <w:pPr>
        <w:pStyle w:val="P1"/>
        <w:spacing w:lineRule="exact" w:line="589"/>
        <w:rPr>
          <w:rStyle w:val="C3"/>
          <w:rFonts w:ascii="楷体_GB2312" w:hAnsi="楷体_GB2312"/>
          <w:sz w:val="32"/>
        </w:rPr>
      </w:pPr>
      <w:r>
        <w:rPr>
          <w:rStyle w:val="C3"/>
          <w:rFonts w:ascii="Microsoft YaHei UI" w:hAnsi="Microsoft YaHei UI"/>
          <w:sz w:val="32"/>
        </w:rPr>
        <w:t>　　第七章　法律责任</w:t>
      </w:r>
    </w:p>
    <w:p>
      <w:pPr>
        <w:pStyle w:val="P1"/>
        <w:spacing w:lineRule="exact" w:line="589"/>
        <w:rPr>
          <w:rStyle w:val="C3"/>
          <w:rFonts w:ascii="仿宋_GB2312" w:hAnsi="仿宋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维护业主和物业服务企业的合法权益，规范物业服务和监督管理活动，营造安全、舒适、文明、和谐的生活和工作环境，根据《中华人民共和国物权法》、《物业管理条例》等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本条例适用于本省行政区域内的物业服务及其监督管理活动。</w:t>
      </w:r>
    </w:p>
    <w:p>
      <w:pPr>
        <w:pStyle w:val="P1"/>
        <w:spacing w:lineRule="exact" w:line="589"/>
        <w:rPr>
          <w:rStyle w:val="C3"/>
          <w:rFonts w:ascii="仿宋_GB2312" w:hAnsi="仿宋_GB2312"/>
          <w:sz w:val="32"/>
        </w:rPr>
      </w:pPr>
      <w:r>
        <w:rPr>
          <w:rStyle w:val="C3"/>
          <w:rFonts w:ascii="Microsoft YaHei UI" w:hAnsi="Microsoft YaHei UI"/>
          <w:sz w:val="32"/>
        </w:rPr>
        <w:t>　　本条例所称物业服务，是指业主自行或者通过选聘物业服务企业等形式，对房屋及其配套设施设备和相关场地进行维修、养护和管理，维护物业区域内环境卫生和相关秩序的活动。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县级以上人民政府应当将物业服务纳入现代服务业发展规划、社区建设规划和社会治理体系，建立物业服务综合协调机制和目标责任制，完善激励政策和措施，促进物业服务发展与和谐社区建设。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县级以上人民政府房产行政主管部门负责本行政区域内物业服务活动的监督管理工作，依法履行下列职责：</w:t>
      </w:r>
    </w:p>
    <w:p>
      <w:pPr>
        <w:pStyle w:val="P1"/>
        <w:spacing w:lineRule="exact" w:line="589"/>
        <w:rPr>
          <w:rStyle w:val="C3"/>
          <w:rFonts w:ascii="仿宋_GB2312" w:hAnsi="仿宋_GB2312"/>
          <w:sz w:val="32"/>
        </w:rPr>
      </w:pPr>
      <w:r>
        <w:rPr>
          <w:rStyle w:val="C3"/>
          <w:rFonts w:ascii="Microsoft YaHei UI" w:hAnsi="Microsoft YaHei UI"/>
          <w:sz w:val="32"/>
        </w:rPr>
        <w:t>　　（一）对物业服务企业服务质量进行监督管理；</w:t>
      </w:r>
    </w:p>
    <w:p>
      <w:pPr>
        <w:pStyle w:val="P1"/>
        <w:spacing w:lineRule="exact" w:line="589"/>
        <w:rPr>
          <w:rStyle w:val="C3"/>
          <w:rFonts w:ascii="仿宋_GB2312" w:hAnsi="仿宋_GB2312"/>
          <w:sz w:val="32"/>
        </w:rPr>
      </w:pPr>
      <w:r>
        <w:rPr>
          <w:rStyle w:val="C3"/>
          <w:rFonts w:ascii="Microsoft YaHei UI" w:hAnsi="Microsoft YaHei UI"/>
          <w:sz w:val="32"/>
        </w:rPr>
        <w:t>　　（二）对物业服务企业组织开展信用评价；</w:t>
      </w:r>
    </w:p>
    <w:p>
      <w:pPr>
        <w:pStyle w:val="P1"/>
        <w:spacing w:lineRule="exact" w:line="589"/>
        <w:rPr>
          <w:rStyle w:val="C3"/>
          <w:rFonts w:ascii="仿宋_GB2312" w:hAnsi="仿宋_GB2312"/>
          <w:sz w:val="32"/>
        </w:rPr>
      </w:pPr>
      <w:r>
        <w:rPr>
          <w:rStyle w:val="C3"/>
          <w:rFonts w:ascii="Microsoft YaHei UI" w:hAnsi="Microsoft YaHei UI"/>
          <w:sz w:val="32"/>
        </w:rPr>
        <w:t>　　（三）对物业服务企业及其从业人员、业主委员会进行业务指导、培训和监督管理；</w:t>
      </w:r>
    </w:p>
    <w:p>
      <w:pPr>
        <w:pStyle w:val="P1"/>
        <w:spacing w:lineRule="exact" w:line="589"/>
        <w:rPr>
          <w:rStyle w:val="C3"/>
          <w:rFonts w:ascii="仿宋_GB2312" w:hAnsi="仿宋_GB2312"/>
          <w:sz w:val="32"/>
        </w:rPr>
      </w:pPr>
      <w:r>
        <w:rPr>
          <w:rStyle w:val="C3"/>
          <w:rFonts w:ascii="Microsoft YaHei UI" w:hAnsi="Microsoft YaHei UI"/>
          <w:sz w:val="32"/>
        </w:rPr>
        <w:t>　　（四）对物业的使用与维护进行监督管理；</w:t>
      </w:r>
    </w:p>
    <w:p>
      <w:pPr>
        <w:pStyle w:val="P1"/>
        <w:spacing w:lineRule="exact" w:line="589"/>
        <w:rPr>
          <w:rStyle w:val="C3"/>
          <w:rFonts w:ascii="仿宋_GB2312" w:hAnsi="仿宋_GB2312"/>
          <w:sz w:val="32"/>
        </w:rPr>
      </w:pPr>
      <w:r>
        <w:rPr>
          <w:rStyle w:val="C3"/>
          <w:rFonts w:ascii="Microsoft YaHei UI" w:hAnsi="Microsoft YaHei UI"/>
          <w:sz w:val="32"/>
        </w:rPr>
        <w:t>　　（五）对物业承接查验、物业服务企业退出交接活动进行指导和监督；</w:t>
      </w:r>
    </w:p>
    <w:p>
      <w:pPr>
        <w:pStyle w:val="P1"/>
        <w:spacing w:lineRule="exact" w:line="589"/>
        <w:rPr>
          <w:rStyle w:val="C3"/>
          <w:rFonts w:ascii="仿宋_GB2312" w:hAnsi="仿宋_GB2312"/>
          <w:sz w:val="32"/>
        </w:rPr>
      </w:pPr>
      <w:r>
        <w:rPr>
          <w:rStyle w:val="C3"/>
          <w:rFonts w:ascii="Microsoft YaHei UI" w:hAnsi="Microsoft YaHei UI"/>
          <w:sz w:val="32"/>
        </w:rPr>
        <w:t>　　（六）对住宅专项维修资金的交存、使用进行监督管理；</w:t>
      </w:r>
    </w:p>
    <w:p>
      <w:pPr>
        <w:pStyle w:val="P1"/>
        <w:spacing w:lineRule="exact" w:line="589"/>
        <w:rPr>
          <w:rStyle w:val="C3"/>
          <w:rFonts w:ascii="仿宋_GB2312" w:hAnsi="仿宋_GB2312"/>
          <w:sz w:val="32"/>
        </w:rPr>
      </w:pPr>
      <w:r>
        <w:rPr>
          <w:rStyle w:val="C3"/>
          <w:rFonts w:ascii="Microsoft YaHei UI" w:hAnsi="Microsoft YaHei UI"/>
          <w:sz w:val="32"/>
        </w:rPr>
        <w:t>　　（七）建立、维护物业服务和管理电子信息平台；</w:t>
      </w:r>
    </w:p>
    <w:p>
      <w:pPr>
        <w:pStyle w:val="P1"/>
        <w:spacing w:lineRule="exact" w:line="589"/>
        <w:rPr>
          <w:rStyle w:val="C3"/>
          <w:rFonts w:ascii="仿宋_GB2312" w:hAnsi="仿宋_GB2312"/>
          <w:sz w:val="32"/>
        </w:rPr>
      </w:pPr>
      <w:r>
        <w:rPr>
          <w:rStyle w:val="C3"/>
          <w:rFonts w:ascii="Microsoft YaHei UI" w:hAnsi="Microsoft YaHei UI"/>
          <w:sz w:val="32"/>
        </w:rPr>
        <w:t>　　（八）处理物业服务活动中的投诉；</w:t>
      </w:r>
    </w:p>
    <w:p>
      <w:pPr>
        <w:pStyle w:val="P1"/>
        <w:spacing w:lineRule="exact" w:line="589"/>
        <w:rPr>
          <w:rStyle w:val="C3"/>
          <w:rFonts w:ascii="仿宋_GB2312" w:hAnsi="仿宋_GB2312"/>
          <w:sz w:val="32"/>
        </w:rPr>
      </w:pPr>
      <w:r>
        <w:rPr>
          <w:rStyle w:val="C3"/>
          <w:rFonts w:ascii="Microsoft YaHei UI" w:hAnsi="Microsoft YaHei UI"/>
          <w:sz w:val="32"/>
        </w:rPr>
        <w:t>　　（九）法律、法规规定的其他职责。</w:t>
      </w:r>
    </w:p>
    <w:p>
      <w:pPr>
        <w:pStyle w:val="P1"/>
        <w:spacing w:lineRule="exact" w:line="589"/>
        <w:rPr>
          <w:rStyle w:val="C3"/>
          <w:rFonts w:ascii="仿宋_GB2312" w:hAnsi="仿宋_GB2312"/>
          <w:sz w:val="32"/>
        </w:rPr>
      </w:pPr>
      <w:r>
        <w:rPr>
          <w:rStyle w:val="C3"/>
          <w:rFonts w:ascii="Microsoft YaHei UI" w:hAnsi="Microsoft YaHei UI"/>
          <w:sz w:val="32"/>
        </w:rPr>
        <w:t>　　县级以上人民政府城乡规划、建设、公安、民政、生态环境、城市管理、市场监督管理等行政主管部门，按照各自职责共同做好物业服务监督管理工作。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街道办事处、乡镇人民政府应当在同级党组织领导和民政部门指导监督下，依法组织和指导本辖区内的业主成立业主大会、选举业主委员会，监督业主大会、业主委员会依法履行职责，协调物业服务与社区管理、社区服务的关系，调解物业服务纠纷；居（村）民委员会协助街道办事处、乡镇人民政府做好与物业服务有关的工作。</w:t>
      </w:r>
    </w:p>
    <w:p>
      <w:pPr>
        <w:pStyle w:val="P1"/>
        <w:spacing w:lineRule="exact" w:line="589"/>
        <w:rPr>
          <w:rStyle w:val="C3"/>
          <w:rFonts w:ascii="仿宋_GB2312" w:hAnsi="仿宋_GB2312"/>
          <w:sz w:val="32"/>
        </w:rPr>
      </w:pPr>
      <w:r>
        <w:rPr>
          <w:rStyle w:val="C3"/>
          <w:rFonts w:ascii="Microsoft YaHei UI" w:hAnsi="Microsoft YaHei UI"/>
          <w:sz w:val="32"/>
        </w:rPr>
        <w:t>　　物业服务和管理应当纳入基层精神文明建设的考核内容。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街道办事处、乡镇人民政府应当建立物业服务联席会议制度。</w:t>
      </w:r>
    </w:p>
    <w:p>
      <w:pPr>
        <w:pStyle w:val="P1"/>
        <w:spacing w:lineRule="exact" w:line="589"/>
        <w:rPr>
          <w:rStyle w:val="C3"/>
          <w:rFonts w:ascii="仿宋_GB2312" w:hAnsi="仿宋_GB2312"/>
          <w:sz w:val="32"/>
        </w:rPr>
      </w:pPr>
      <w:r>
        <w:rPr>
          <w:rStyle w:val="C3"/>
          <w:rFonts w:ascii="Microsoft YaHei UI" w:hAnsi="Microsoft YaHei UI"/>
          <w:sz w:val="32"/>
        </w:rPr>
        <w:t>　　联席会议由街道办事处、乡镇人民政府召集，房产、公安、民政、城市管理等行政主管部门和居（村）民委员会、业主委员会、物业服务企业、专业经营单位等各方代表参加，具体解决物业服务和管理活动中需要协调的问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物业服务行业协会应当加强行业自律管理，制定物业服务规范和等级标准，建立和完善物业服务企业及其从业人员的自律制度，提高物业服务水平。</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物业区域的规划与建设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物业区域的划分，应当遵循规划优先、功能完善、资源共享、便民利民的原则。</w:t>
      </w:r>
    </w:p>
    <w:p>
      <w:pPr>
        <w:pStyle w:val="P1"/>
        <w:spacing w:lineRule="exact" w:line="589"/>
        <w:rPr>
          <w:rStyle w:val="C3"/>
          <w:rFonts w:ascii="仿宋_GB2312" w:hAnsi="仿宋_GB2312"/>
          <w:sz w:val="32"/>
        </w:rPr>
      </w:pPr>
      <w:r>
        <w:rPr>
          <w:rStyle w:val="C3"/>
          <w:rFonts w:ascii="Microsoft YaHei UI" w:hAnsi="Microsoft YaHei UI"/>
          <w:sz w:val="32"/>
        </w:rPr>
        <w:t>　　城乡规划行政主管部门审查项目规划设计方案时，应当征求房产行政主管部门对物业区域划分的意见。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建设单位应当根据建设项目用地规划许可证确定的红线图，结合物业的共用设施设备、社区建设等因素划分物业区域。</w:t>
      </w:r>
    </w:p>
    <w:p>
      <w:pPr>
        <w:pStyle w:val="P1"/>
        <w:spacing w:lineRule="exact" w:line="589"/>
        <w:rPr>
          <w:rStyle w:val="C3"/>
          <w:rFonts w:ascii="仿宋_GB2312" w:hAnsi="仿宋_GB2312"/>
          <w:sz w:val="32"/>
        </w:rPr>
      </w:pPr>
      <w:r>
        <w:rPr>
          <w:rStyle w:val="C3"/>
          <w:rFonts w:ascii="Microsoft YaHei UI" w:hAnsi="Microsoft YaHei UI"/>
          <w:sz w:val="32"/>
        </w:rPr>
        <w:t>　　物业配套设施设备共用的，应当划分为一个物业区域；规模过大划分为一个物业区域不便于管理或者已经分割成多个自然街区，且其配套设施设备能够分割、独立使用的，可以划分为不同的物业区域。</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建设单位应当在取得房屋预售许可或者现房销售前，向房产行政主管部门提出划分物业区域的备案申请。房产行政主管部门应当征求城乡规划行政主管部门、街道办事处、乡镇人民政府、居（村）民委员会等单位的意见，自受理备案申请之日起二十日内核定并予以答复。</w:t>
      </w:r>
    </w:p>
    <w:p>
      <w:pPr>
        <w:pStyle w:val="P1"/>
        <w:spacing w:lineRule="exact" w:line="589"/>
        <w:rPr>
          <w:rStyle w:val="C3"/>
          <w:rFonts w:ascii="仿宋_GB2312" w:hAnsi="仿宋_GB2312"/>
          <w:sz w:val="32"/>
        </w:rPr>
      </w:pPr>
      <w:r>
        <w:rPr>
          <w:rStyle w:val="C3"/>
          <w:rFonts w:ascii="Microsoft YaHei UI" w:hAnsi="Microsoft YaHei UI"/>
          <w:sz w:val="32"/>
        </w:rPr>
        <w:t>　　建设单位应当在核定的物业区域内显著位置公示物业区域详细分布图，以及属于全体业主共有部分、共用设施设备的配置和建设标准，并在房屋买卖合同中明示。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已投入使用但尚未划分物业区域或者需要调整物业区域的，由房产行政主管部门征求城乡规划行政主管部门、街道办事处、乡镇人民政府、居（村）民委员会以及相关业主意见后，确定物业区域。</w:t>
      </w:r>
    </w:p>
    <w:p>
      <w:pPr>
        <w:pStyle w:val="P1"/>
        <w:spacing w:lineRule="exact" w:line="589"/>
        <w:rPr>
          <w:rStyle w:val="C3"/>
          <w:rFonts w:ascii="仿宋_GB2312" w:hAnsi="仿宋_GB2312"/>
          <w:sz w:val="32"/>
        </w:rPr>
      </w:pPr>
      <w:r>
        <w:rPr>
          <w:rStyle w:val="C3"/>
          <w:rFonts w:ascii="Microsoft YaHei UI" w:hAnsi="Microsoft YaHei UI"/>
          <w:sz w:val="32"/>
        </w:rPr>
        <w:t>　　调整物业区域的，应当经专有部分占建筑物总面积过半数的业主且占总人数过半数的业主同意。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新建住宅的，建设单位应当按照下列要求在物业区域内配置物业服务用房：</w:t>
      </w:r>
    </w:p>
    <w:p>
      <w:pPr>
        <w:pStyle w:val="P1"/>
        <w:spacing w:lineRule="exact" w:line="589"/>
        <w:rPr>
          <w:rStyle w:val="C3"/>
          <w:rFonts w:ascii="仿宋_GB2312" w:hAnsi="仿宋_GB2312"/>
          <w:sz w:val="32"/>
        </w:rPr>
      </w:pPr>
      <w:r>
        <w:rPr>
          <w:rStyle w:val="C3"/>
          <w:rFonts w:ascii="Microsoft YaHei UI" w:hAnsi="Microsoft YaHei UI"/>
          <w:sz w:val="32"/>
        </w:rPr>
        <w:t>　　（一）不低于总建筑面积千分之二，且最少不低于一百平方米；</w:t>
      </w:r>
    </w:p>
    <w:p>
      <w:pPr>
        <w:pStyle w:val="P1"/>
        <w:spacing w:lineRule="exact" w:line="589"/>
        <w:rPr>
          <w:rStyle w:val="C3"/>
          <w:rFonts w:ascii="仿宋_GB2312" w:hAnsi="仿宋_GB2312"/>
          <w:sz w:val="32"/>
        </w:rPr>
      </w:pPr>
      <w:r>
        <w:rPr>
          <w:rStyle w:val="C3"/>
          <w:rFonts w:ascii="Microsoft YaHei UI" w:hAnsi="Microsoft YaHei UI"/>
          <w:sz w:val="32"/>
        </w:rPr>
        <w:t>　　（二）应当具备通水、通电、通信、采光、通风等基本使用功能和办公条件，配置独立合格的水、电等计量装置。</w:t>
      </w:r>
    </w:p>
    <w:p>
      <w:pPr>
        <w:pStyle w:val="P1"/>
        <w:spacing w:lineRule="exact" w:line="589"/>
        <w:rPr>
          <w:rStyle w:val="C3"/>
          <w:rFonts w:ascii="仿宋_GB2312" w:hAnsi="仿宋_GB2312"/>
          <w:sz w:val="32"/>
        </w:rPr>
      </w:pPr>
      <w:r>
        <w:rPr>
          <w:rStyle w:val="C3"/>
          <w:rFonts w:ascii="Microsoft YaHei UI" w:hAnsi="Microsoft YaHei UI"/>
          <w:sz w:val="32"/>
        </w:rPr>
        <w:t>　　物业服务用房属于全体业主共有，任何单位和个人不得分割、转让、抵押，也不得擅自变更用途。</w:t>
      </w:r>
    </w:p>
    <w:p>
      <w:pPr>
        <w:pStyle w:val="P1"/>
        <w:spacing w:lineRule="exact" w:line="589"/>
        <w:rPr>
          <w:rStyle w:val="C3"/>
          <w:rFonts w:ascii="仿宋_GB2312" w:hAnsi="仿宋_GB2312"/>
          <w:sz w:val="32"/>
        </w:rPr>
      </w:pPr>
      <w:r>
        <w:rPr>
          <w:rStyle w:val="C3"/>
          <w:rFonts w:ascii="Microsoft YaHei UI" w:hAnsi="Microsoft YaHei UI"/>
          <w:sz w:val="32"/>
        </w:rPr>
        <w:t>　　业主委员会办公用房从物业服务用房中安排，其面积不低于二十平方米。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城乡规划行政主管部门在建设工程规划许可过程中，应当对物业服务用房的设计指标进行审查。</w:t>
      </w:r>
    </w:p>
    <w:p>
      <w:pPr>
        <w:pStyle w:val="P1"/>
        <w:spacing w:lineRule="exact" w:line="589"/>
        <w:rPr>
          <w:rStyle w:val="C3"/>
          <w:rFonts w:ascii="仿宋_GB2312" w:hAnsi="仿宋_GB2312"/>
          <w:sz w:val="32"/>
        </w:rPr>
      </w:pPr>
      <w:r>
        <w:rPr>
          <w:rStyle w:val="C3"/>
          <w:rFonts w:ascii="Microsoft YaHei UI" w:hAnsi="Microsoft YaHei UI"/>
          <w:sz w:val="32"/>
        </w:rPr>
        <w:t>　　房产行政主管部门在核发房屋销售许可时，应当对物业服务用房进行核查。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集中建设的保障性住房应当按照不低于总建筑面积千分之三的比例增加配置物业服务经营性用房，由物业服务企业经营管理，收益用于补充物业服务费。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新建住宅物业区域内的供水、供电、供气、供热等专业经营设施设备，应当符合国家技术标准和技术规范，并与主体工程同时设计、同时施工、同时交付。</w:t>
      </w:r>
    </w:p>
    <w:p>
      <w:pPr>
        <w:pStyle w:val="P1"/>
        <w:spacing w:lineRule="exact" w:line="589"/>
        <w:rPr>
          <w:rStyle w:val="C3"/>
          <w:rFonts w:ascii="仿宋_GB2312" w:hAnsi="仿宋_GB2312"/>
          <w:sz w:val="32"/>
        </w:rPr>
      </w:pPr>
      <w:r>
        <w:rPr>
          <w:rStyle w:val="C3"/>
          <w:rFonts w:ascii="Microsoft YaHei UI" w:hAnsi="Microsoft YaHei UI"/>
          <w:sz w:val="32"/>
        </w:rPr>
        <w:t>　　建设项目竣工验收合格后，建设单位应当将物业区域内供水、供电、供气、供热等专业经营设施设备移交给专业经营单位维护管理，专业经营单位应当接收。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住宅物业区域内已投入使用的专业经营设施设备尚未移交专业经营单位维护管理的，由业主大会决定是否移交。</w:t>
      </w:r>
    </w:p>
    <w:p>
      <w:pPr>
        <w:pStyle w:val="P1"/>
        <w:spacing w:lineRule="exact" w:line="589"/>
        <w:rPr>
          <w:rStyle w:val="C3"/>
          <w:rFonts w:ascii="仿宋_GB2312" w:hAnsi="仿宋_GB2312"/>
          <w:sz w:val="32"/>
        </w:rPr>
      </w:pPr>
      <w:r>
        <w:rPr>
          <w:rStyle w:val="C3"/>
          <w:rFonts w:ascii="Microsoft YaHei UI" w:hAnsi="Microsoft YaHei UI"/>
          <w:sz w:val="32"/>
        </w:rPr>
        <w:t>　　决定移交的，房产行政主管部门应当组织有关专业经营单位按照国家技术标准和技术规范进行验收。验收合格的，专业经营单位应当接收。验收不合格的，由专业经营单位提出整改方案，经整改合格后移交。</w:t>
      </w:r>
    </w:p>
    <w:p>
      <w:pPr>
        <w:pStyle w:val="P1"/>
        <w:spacing w:lineRule="exact" w:line="589"/>
        <w:rPr>
          <w:rStyle w:val="C3"/>
          <w:rFonts w:ascii="仿宋_GB2312" w:hAnsi="仿宋_GB2312"/>
          <w:sz w:val="32"/>
        </w:rPr>
      </w:pPr>
      <w:r>
        <w:rPr>
          <w:rStyle w:val="C3"/>
          <w:rFonts w:ascii="Microsoft YaHei UI" w:hAnsi="Microsoft YaHei UI"/>
          <w:sz w:val="32"/>
        </w:rPr>
        <w:t>　　专业经营设施设备尚在质量保修期内的，其整改费用由建设单位承担。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对配套设施设备不齐全的老旧住宅区，县级以上人民政府应当制定老旧住宅区物业改造规划和年度实施计划，加大资金投入，完善配套基础设施和公共服务设施，改善老旧住宅区的综合环境和物业服务。</w:t>
      </w:r>
    </w:p>
    <w:p>
      <w:pPr>
        <w:pStyle w:val="P1"/>
        <w:spacing w:lineRule="exact" w:line="589"/>
        <w:rPr>
          <w:rStyle w:val="C3"/>
          <w:rFonts w:ascii="仿宋_GB2312" w:hAnsi="仿宋_GB2312"/>
          <w:sz w:val="32"/>
        </w:rPr>
      </w:pPr>
      <w:r>
        <w:rPr>
          <w:rStyle w:val="C3"/>
          <w:rFonts w:ascii="Microsoft YaHei UI" w:hAnsi="Microsoft YaHei UI"/>
          <w:sz w:val="32"/>
        </w:rPr>
        <w:t>　　街道办事处、乡镇人民政府、居（村）民委员会应当在征求老旧住宅区业主意见后，划分物业区域，并报房产行政主管部门备案。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业主及业主大会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房屋所有权人为业主。尚未登记取得所有权，但基于买卖、赠与、继承、拆迁或者征收补偿等法律行为已经合法占有该房屋的人，认定为物业服务关系中的业主。</w:t>
      </w:r>
    </w:p>
    <w:p>
      <w:pPr>
        <w:pStyle w:val="P1"/>
        <w:spacing w:lineRule="exact" w:line="589"/>
        <w:rPr>
          <w:rStyle w:val="C3"/>
          <w:rFonts w:ascii="仿宋_GB2312" w:hAnsi="仿宋_GB2312"/>
          <w:sz w:val="32"/>
        </w:rPr>
      </w:pPr>
      <w:r>
        <w:rPr>
          <w:rStyle w:val="C3"/>
          <w:rFonts w:ascii="Microsoft YaHei UI" w:hAnsi="Microsoft YaHei UI"/>
          <w:sz w:val="32"/>
        </w:rPr>
        <w:t>　　业主可以依法委托物业使用人行使业主权利、履行业主义务。委托应当以书面形式提交业主委员会。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一个物业区域成立一个业主大会，业主大会由物业区域内全体业主组成。业主人数超过三百人的物业区域可以成立业主代表大会，履行业主大会议事规则规定的职责，业主代表的产生方式由业主大会决定。</w:t>
      </w:r>
    </w:p>
    <w:p>
      <w:pPr>
        <w:pStyle w:val="P1"/>
        <w:spacing w:lineRule="exact" w:line="589"/>
        <w:rPr>
          <w:rStyle w:val="C3"/>
          <w:rFonts w:ascii="仿宋_GB2312" w:hAnsi="仿宋_GB2312"/>
          <w:sz w:val="32"/>
        </w:rPr>
      </w:pPr>
      <w:r>
        <w:rPr>
          <w:rStyle w:val="C3"/>
          <w:rFonts w:ascii="Microsoft YaHei UI" w:hAnsi="Microsoft YaHei UI"/>
          <w:sz w:val="32"/>
        </w:rPr>
        <w:t>　　业主人数较少且经全体业主一致同意，决定不成立业主大会的，由业主共同履行业主大会、业主委员会职责。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符合下列条件之一的，街道办事处、乡镇人民政府应当组织召开物业区域内首次业主大会会议：</w:t>
      </w:r>
    </w:p>
    <w:p>
      <w:pPr>
        <w:pStyle w:val="P1"/>
        <w:spacing w:lineRule="exact" w:line="589"/>
        <w:rPr>
          <w:rStyle w:val="C3"/>
          <w:rFonts w:ascii="仿宋_GB2312" w:hAnsi="仿宋_GB2312"/>
          <w:sz w:val="32"/>
        </w:rPr>
      </w:pPr>
      <w:r>
        <w:rPr>
          <w:rStyle w:val="C3"/>
          <w:rFonts w:ascii="Microsoft YaHei UI" w:hAnsi="Microsoft YaHei UI"/>
          <w:sz w:val="32"/>
        </w:rPr>
        <w:t>　　（一）交付的房屋专有部分面积达到建筑物总面积百分之五十的；</w:t>
      </w:r>
    </w:p>
    <w:p>
      <w:pPr>
        <w:pStyle w:val="P1"/>
        <w:spacing w:lineRule="exact" w:line="589"/>
        <w:rPr>
          <w:rStyle w:val="C3"/>
          <w:rFonts w:ascii="仿宋_GB2312" w:hAnsi="仿宋_GB2312"/>
          <w:sz w:val="32"/>
        </w:rPr>
      </w:pPr>
      <w:r>
        <w:rPr>
          <w:rStyle w:val="C3"/>
          <w:rFonts w:ascii="Microsoft YaHei UI" w:hAnsi="Microsoft YaHei UI"/>
          <w:sz w:val="32"/>
        </w:rPr>
        <w:t>　　（二）交付的房屋套数达到总套数百分之五十的；</w:t>
      </w:r>
    </w:p>
    <w:p>
      <w:pPr>
        <w:pStyle w:val="P1"/>
        <w:spacing w:lineRule="exact" w:line="589"/>
        <w:rPr>
          <w:rStyle w:val="C3"/>
          <w:rFonts w:ascii="仿宋_GB2312" w:hAnsi="仿宋_GB2312"/>
          <w:sz w:val="32"/>
        </w:rPr>
      </w:pPr>
      <w:r>
        <w:rPr>
          <w:rStyle w:val="C3"/>
          <w:rFonts w:ascii="Microsoft YaHei UI" w:hAnsi="Microsoft YaHei UI"/>
          <w:sz w:val="32"/>
        </w:rPr>
        <w:t>　　（三）自首位业主入住之日起满两年且已入住户数比例达到百分之二十的。</w:t>
      </w:r>
    </w:p>
    <w:p>
      <w:pPr>
        <w:pStyle w:val="P1"/>
        <w:spacing w:lineRule="exact" w:line="589"/>
        <w:rPr>
          <w:rStyle w:val="C3"/>
          <w:rFonts w:ascii="仿宋_GB2312" w:hAnsi="仿宋_GB2312"/>
          <w:sz w:val="32"/>
        </w:rPr>
      </w:pPr>
      <w:r>
        <w:rPr>
          <w:rStyle w:val="C3"/>
          <w:rFonts w:ascii="Microsoft YaHei UI" w:hAnsi="Microsoft YaHei UI"/>
          <w:sz w:val="32"/>
        </w:rPr>
        <w:t>　　首次业主大会会议的筹备经费根据物业区域规模、业主人数和建筑面积等因素确定，由建设单位承担；老旧住宅区首次业主大会会议的筹备经费由县级人民政府承担。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符合首次业主大会会议召开条件的，建设单位应当书面报告房产行政主管部门；业主也可以向房产行政主管部门提出召开首次业主大会会议的书面报告；房产行政主管部门应当书面通知街道办事处、乡镇人民政府。</w:t>
      </w:r>
    </w:p>
    <w:p>
      <w:pPr>
        <w:pStyle w:val="P1"/>
        <w:spacing w:lineRule="exact" w:line="589"/>
        <w:rPr>
          <w:rStyle w:val="C3"/>
          <w:rFonts w:ascii="仿宋_GB2312" w:hAnsi="仿宋_GB2312"/>
          <w:sz w:val="32"/>
        </w:rPr>
      </w:pPr>
      <w:r>
        <w:rPr>
          <w:rStyle w:val="C3"/>
          <w:rFonts w:ascii="Microsoft YaHei UI" w:hAnsi="Microsoft YaHei UI"/>
          <w:sz w:val="32"/>
        </w:rPr>
        <w:t>　　街道办事处、乡镇人民政府应当在收到通知之日起三十日内组织成立业主大会会议筹备组，并自筹备组成立之日起六十日内组织召开首次业主大会会议。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业主大会会议筹备组由街道党工委、办事处或者乡镇党委、人民政府和业主、居（村）民委员会、建设单位的代表组成，其中业主代表人数比例不低于二分之一；业主代表的产生方式由街道办事处、乡镇人民政府征求业主意见后确定。筹备组组长由街道党工委、办事处或者乡镇党委、人民政府的代表担任。</w:t>
      </w:r>
    </w:p>
    <w:p>
      <w:pPr>
        <w:pStyle w:val="P1"/>
        <w:spacing w:lineRule="exact" w:line="589"/>
        <w:rPr>
          <w:rStyle w:val="C3"/>
          <w:rFonts w:ascii="仿宋_GB2312" w:hAnsi="仿宋_GB2312"/>
          <w:sz w:val="32"/>
        </w:rPr>
      </w:pPr>
      <w:r>
        <w:rPr>
          <w:rStyle w:val="C3"/>
          <w:rFonts w:ascii="Microsoft YaHei UI" w:hAnsi="Microsoft YaHei UI"/>
          <w:sz w:val="32"/>
        </w:rPr>
        <w:t>　　业主大会会议筹备组应当做好以下工作：</w:t>
      </w:r>
    </w:p>
    <w:p>
      <w:pPr>
        <w:pStyle w:val="P1"/>
        <w:spacing w:lineRule="exact" w:line="589"/>
        <w:rPr>
          <w:rStyle w:val="C3"/>
          <w:rFonts w:ascii="仿宋_GB2312" w:hAnsi="仿宋_GB2312"/>
          <w:sz w:val="32"/>
        </w:rPr>
      </w:pPr>
      <w:r>
        <w:rPr>
          <w:rStyle w:val="C3"/>
          <w:rFonts w:ascii="Microsoft YaHei UI" w:hAnsi="Microsoft YaHei UI"/>
          <w:sz w:val="32"/>
        </w:rPr>
        <w:t>　　（一）确认业主身份、业主人数以及业主所有的专有部分面积；</w:t>
      </w:r>
    </w:p>
    <w:p>
      <w:pPr>
        <w:pStyle w:val="P1"/>
        <w:spacing w:lineRule="exact" w:line="589"/>
        <w:rPr>
          <w:rStyle w:val="C3"/>
          <w:rFonts w:ascii="仿宋_GB2312" w:hAnsi="仿宋_GB2312"/>
          <w:sz w:val="32"/>
        </w:rPr>
      </w:pPr>
      <w:r>
        <w:rPr>
          <w:rStyle w:val="C3"/>
          <w:rFonts w:ascii="Microsoft YaHei UI" w:hAnsi="Microsoft YaHei UI"/>
          <w:sz w:val="32"/>
        </w:rPr>
        <w:t>　　（二）确定首次业主大会会议召开的时间、地点、形式、内容以及表决规则；</w:t>
      </w:r>
    </w:p>
    <w:p>
      <w:pPr>
        <w:pStyle w:val="P1"/>
        <w:spacing w:lineRule="exact" w:line="589"/>
        <w:rPr>
          <w:rStyle w:val="C3"/>
          <w:rFonts w:ascii="仿宋_GB2312" w:hAnsi="仿宋_GB2312"/>
          <w:sz w:val="32"/>
        </w:rPr>
      </w:pPr>
      <w:r>
        <w:rPr>
          <w:rStyle w:val="C3"/>
          <w:rFonts w:ascii="Microsoft YaHei UI" w:hAnsi="Microsoft YaHei UI"/>
          <w:sz w:val="32"/>
        </w:rPr>
        <w:t>　　（三）起草业主公约或者管理规约、业主大会议事规则、业主委员会选举办法、业主委员会工作规则；</w:t>
      </w:r>
    </w:p>
    <w:p>
      <w:pPr>
        <w:pStyle w:val="P1"/>
        <w:spacing w:lineRule="exact" w:line="589"/>
        <w:rPr>
          <w:rStyle w:val="C3"/>
          <w:rFonts w:ascii="仿宋_GB2312" w:hAnsi="仿宋_GB2312"/>
          <w:sz w:val="32"/>
        </w:rPr>
      </w:pPr>
      <w:r>
        <w:rPr>
          <w:rStyle w:val="C3"/>
          <w:rFonts w:ascii="Microsoft YaHei UI" w:hAnsi="Microsoft YaHei UI"/>
          <w:sz w:val="32"/>
        </w:rPr>
        <w:t>　　（四）提出首届业主委员会委员候选人名单；</w:t>
      </w:r>
    </w:p>
    <w:p>
      <w:pPr>
        <w:pStyle w:val="P1"/>
        <w:spacing w:lineRule="exact" w:line="589"/>
        <w:rPr>
          <w:rStyle w:val="C3"/>
          <w:rFonts w:ascii="仿宋_GB2312" w:hAnsi="仿宋_GB2312"/>
          <w:sz w:val="32"/>
        </w:rPr>
      </w:pPr>
      <w:r>
        <w:rPr>
          <w:rStyle w:val="C3"/>
          <w:rFonts w:ascii="Microsoft YaHei UI" w:hAnsi="Microsoft YaHei UI"/>
          <w:sz w:val="32"/>
        </w:rPr>
        <w:t>　　（五）首次业主大会会议的其他准备工作。</w:t>
      </w:r>
    </w:p>
    <w:p>
      <w:pPr>
        <w:pStyle w:val="P1"/>
        <w:spacing w:lineRule="exact" w:line="589"/>
        <w:rPr>
          <w:rStyle w:val="C3"/>
          <w:rFonts w:ascii="仿宋_GB2312" w:hAnsi="仿宋_GB2312"/>
          <w:sz w:val="32"/>
        </w:rPr>
      </w:pPr>
      <w:r>
        <w:rPr>
          <w:rStyle w:val="C3"/>
          <w:rFonts w:ascii="Microsoft YaHei UI" w:hAnsi="Microsoft YaHei UI"/>
          <w:sz w:val="32"/>
        </w:rPr>
        <w:t>　　前款内容应当在首次业主大会会议召开十五日前以书面形式告知全体业主，前款第二项内容还应当在物业区域内显著位置公告。业主对前款内容有异议的，业主大会会议筹备组应当记录、处理并答复。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建设单位应当在首次业主大会会议召开前向街道办事处、乡镇人民政府报送物业区域证明、房屋及建筑面积清册、业主名册、竣工总平面图、交付使用共用设施设备的证明、物业服务用房配置证明等筹备首次业主大会会议所需的文件资料。街道办事处、乡镇人民政府应当将上述资料建档保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业主大会会议讨论决定下列事项：</w:t>
      </w:r>
    </w:p>
    <w:p>
      <w:pPr>
        <w:pStyle w:val="P1"/>
        <w:spacing w:lineRule="exact" w:line="589"/>
        <w:rPr>
          <w:rStyle w:val="C3"/>
          <w:rFonts w:ascii="仿宋_GB2312" w:hAnsi="仿宋_GB2312"/>
          <w:sz w:val="32"/>
        </w:rPr>
      </w:pPr>
      <w:r>
        <w:rPr>
          <w:rStyle w:val="C3"/>
          <w:rFonts w:ascii="Microsoft YaHei UI" w:hAnsi="Microsoft YaHei UI"/>
          <w:sz w:val="32"/>
        </w:rPr>
        <w:t>　　（一）制定和修改业主公约或者管理规约、业主大会议事规则、业主委员会选举办法、业主委员会工作规则；</w:t>
      </w:r>
    </w:p>
    <w:p>
      <w:pPr>
        <w:pStyle w:val="P1"/>
        <w:spacing w:lineRule="exact" w:line="589"/>
        <w:rPr>
          <w:rStyle w:val="C3"/>
          <w:rFonts w:ascii="仿宋_GB2312" w:hAnsi="仿宋_GB2312"/>
          <w:sz w:val="32"/>
        </w:rPr>
      </w:pPr>
      <w:r>
        <w:rPr>
          <w:rStyle w:val="C3"/>
          <w:rFonts w:ascii="Microsoft YaHei UI" w:hAnsi="Microsoft YaHei UI"/>
          <w:sz w:val="32"/>
        </w:rPr>
        <w:t>　　（二）选举业主委员会、更换业主委员会委员或者撤销业主委员会委员职务；</w:t>
      </w:r>
    </w:p>
    <w:p>
      <w:pPr>
        <w:pStyle w:val="P1"/>
        <w:spacing w:lineRule="exact" w:line="589"/>
        <w:rPr>
          <w:rStyle w:val="C3"/>
          <w:rFonts w:ascii="仿宋_GB2312" w:hAnsi="仿宋_GB2312"/>
          <w:sz w:val="32"/>
        </w:rPr>
      </w:pPr>
      <w:r>
        <w:rPr>
          <w:rStyle w:val="C3"/>
          <w:rFonts w:ascii="Microsoft YaHei UI" w:hAnsi="Microsoft YaHei UI"/>
          <w:sz w:val="32"/>
        </w:rPr>
        <w:t>　　（三）选聘、续聘和解聘物业服务企业或者决定自行管理物业；</w:t>
      </w:r>
    </w:p>
    <w:p>
      <w:pPr>
        <w:pStyle w:val="P1"/>
        <w:spacing w:lineRule="exact" w:line="589"/>
        <w:rPr>
          <w:rStyle w:val="C3"/>
          <w:rFonts w:ascii="仿宋_GB2312" w:hAnsi="仿宋_GB2312"/>
          <w:sz w:val="32"/>
        </w:rPr>
      </w:pPr>
      <w:r>
        <w:rPr>
          <w:rStyle w:val="C3"/>
          <w:rFonts w:ascii="Microsoft YaHei UI" w:hAnsi="Microsoft YaHei UI"/>
          <w:sz w:val="32"/>
        </w:rPr>
        <w:t>　　（四）审议业主委员会提交的物业服务合同草案；</w:t>
      </w:r>
    </w:p>
    <w:p>
      <w:pPr>
        <w:pStyle w:val="P1"/>
        <w:spacing w:lineRule="exact" w:line="589"/>
        <w:rPr>
          <w:rStyle w:val="C3"/>
          <w:rFonts w:ascii="仿宋_GB2312" w:hAnsi="仿宋_GB2312"/>
          <w:sz w:val="32"/>
        </w:rPr>
      </w:pPr>
      <w:r>
        <w:rPr>
          <w:rStyle w:val="C3"/>
          <w:rFonts w:ascii="Microsoft YaHei UI" w:hAnsi="Microsoft YaHei UI"/>
          <w:sz w:val="32"/>
        </w:rPr>
        <w:t>　　（五）依法筹集、管理、使用住宅专项维修资金；</w:t>
      </w:r>
    </w:p>
    <w:p>
      <w:pPr>
        <w:pStyle w:val="P1"/>
        <w:spacing w:lineRule="exact" w:line="589"/>
        <w:rPr>
          <w:rStyle w:val="C3"/>
          <w:rFonts w:ascii="仿宋_GB2312" w:hAnsi="仿宋_GB2312"/>
          <w:sz w:val="32"/>
        </w:rPr>
      </w:pPr>
      <w:r>
        <w:rPr>
          <w:rStyle w:val="C3"/>
          <w:rFonts w:ascii="Microsoft YaHei UI" w:hAnsi="Microsoft YaHei UI"/>
          <w:sz w:val="32"/>
        </w:rPr>
        <w:t>　　（六）改建、重建共有建筑物及其附属设施；</w:t>
      </w:r>
    </w:p>
    <w:p>
      <w:pPr>
        <w:pStyle w:val="P1"/>
        <w:spacing w:lineRule="exact" w:line="589"/>
        <w:rPr>
          <w:rStyle w:val="C3"/>
          <w:rFonts w:ascii="仿宋_GB2312" w:hAnsi="仿宋_GB2312"/>
          <w:sz w:val="32"/>
        </w:rPr>
      </w:pPr>
      <w:r>
        <w:rPr>
          <w:rStyle w:val="C3"/>
          <w:rFonts w:ascii="Microsoft YaHei UI" w:hAnsi="Microsoft YaHei UI"/>
          <w:sz w:val="32"/>
        </w:rPr>
        <w:t>　　（七）改变共有部分的用途；</w:t>
      </w:r>
    </w:p>
    <w:p>
      <w:pPr>
        <w:pStyle w:val="P1"/>
        <w:spacing w:lineRule="exact" w:line="589"/>
        <w:rPr>
          <w:rStyle w:val="C3"/>
          <w:rFonts w:ascii="仿宋_GB2312" w:hAnsi="仿宋_GB2312"/>
          <w:sz w:val="32"/>
        </w:rPr>
      </w:pPr>
      <w:r>
        <w:rPr>
          <w:rStyle w:val="C3"/>
          <w:rFonts w:ascii="Microsoft YaHei UI" w:hAnsi="Microsoft YaHei UI"/>
          <w:sz w:val="32"/>
        </w:rPr>
        <w:t>　　（八）共用部位、共用设施设备经营的方式和所得收益的管理、分配、使用；</w:t>
      </w:r>
    </w:p>
    <w:p>
      <w:pPr>
        <w:pStyle w:val="P1"/>
        <w:spacing w:lineRule="exact" w:line="589"/>
        <w:rPr>
          <w:rStyle w:val="C3"/>
          <w:rFonts w:ascii="仿宋_GB2312" w:hAnsi="仿宋_GB2312"/>
          <w:sz w:val="32"/>
        </w:rPr>
      </w:pPr>
      <w:r>
        <w:rPr>
          <w:rStyle w:val="C3"/>
          <w:rFonts w:ascii="Microsoft YaHei UI" w:hAnsi="Microsoft YaHei UI"/>
          <w:sz w:val="32"/>
        </w:rPr>
        <w:t>　　（九）业主大会、业主委员会工作经费的筹集、管理、使用，以及业主委员会委员津贴的来源、支付标准；</w:t>
      </w:r>
    </w:p>
    <w:p>
      <w:pPr>
        <w:pStyle w:val="P1"/>
        <w:spacing w:lineRule="exact" w:line="589"/>
        <w:rPr>
          <w:rStyle w:val="C3"/>
          <w:rFonts w:ascii="仿宋_GB2312" w:hAnsi="仿宋_GB2312"/>
          <w:sz w:val="32"/>
        </w:rPr>
      </w:pPr>
      <w:r>
        <w:rPr>
          <w:rStyle w:val="C3"/>
          <w:rFonts w:ascii="Microsoft YaHei UI" w:hAnsi="Microsoft YaHei UI"/>
          <w:sz w:val="32"/>
        </w:rPr>
        <w:t>　　（十）改变或者撤销业主委员会作出的决定；</w:t>
      </w:r>
    </w:p>
    <w:p>
      <w:pPr>
        <w:pStyle w:val="P1"/>
        <w:spacing w:lineRule="exact" w:line="589"/>
        <w:rPr>
          <w:rStyle w:val="C3"/>
          <w:rFonts w:ascii="仿宋_GB2312" w:hAnsi="仿宋_GB2312"/>
          <w:sz w:val="32"/>
        </w:rPr>
      </w:pPr>
      <w:r>
        <w:rPr>
          <w:rStyle w:val="C3"/>
          <w:rFonts w:ascii="Microsoft YaHei UI" w:hAnsi="Microsoft YaHei UI"/>
          <w:sz w:val="32"/>
        </w:rPr>
        <w:t>　　（十一）法律、法规规定应当由业主共同决定的其他事项。</w:t>
      </w:r>
    </w:p>
    <w:p>
      <w:pPr>
        <w:pStyle w:val="P1"/>
        <w:spacing w:lineRule="exact" w:line="589"/>
        <w:rPr>
          <w:rStyle w:val="C3"/>
          <w:rFonts w:ascii="仿宋_GB2312" w:hAnsi="仿宋_GB2312"/>
          <w:sz w:val="32"/>
        </w:rPr>
      </w:pPr>
      <w:r>
        <w:rPr>
          <w:rStyle w:val="C3"/>
          <w:rFonts w:ascii="Microsoft YaHei UI" w:hAnsi="Microsoft YaHei UI"/>
          <w:sz w:val="32"/>
        </w:rPr>
        <w:t>　　业主大会的决定，对全体业主具有约束力。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业主大会决定本条例第二十四条第一款第五项和第六项规定的事项，应当经专有部分占建筑物总面积三分之二以上的业主且占总人数三分之二以上的业主同意；决定其他事项的，应当经专有部分占建筑物总面积过半数的业主且占总人数过半数的业主同意。面积和业主人数按照下列方式确定：</w:t>
      </w:r>
    </w:p>
    <w:p>
      <w:pPr>
        <w:pStyle w:val="P1"/>
        <w:spacing w:lineRule="exact" w:line="589"/>
        <w:rPr>
          <w:rStyle w:val="C3"/>
          <w:rFonts w:ascii="仿宋_GB2312" w:hAnsi="仿宋_GB2312"/>
          <w:sz w:val="32"/>
        </w:rPr>
      </w:pPr>
      <w:r>
        <w:rPr>
          <w:rStyle w:val="C3"/>
          <w:rFonts w:ascii="Microsoft YaHei UI" w:hAnsi="Microsoft YaHei UI"/>
          <w:sz w:val="32"/>
        </w:rPr>
        <w:t>　　（一）专有部分面积按照建筑面积计算，建筑物总面积按照专有部分面积之和计算；</w:t>
      </w:r>
    </w:p>
    <w:p>
      <w:pPr>
        <w:pStyle w:val="P1"/>
        <w:spacing w:lineRule="exact" w:line="589"/>
        <w:rPr>
          <w:rStyle w:val="C3"/>
          <w:rFonts w:ascii="仿宋_GB2312" w:hAnsi="仿宋_GB2312"/>
          <w:sz w:val="32"/>
        </w:rPr>
      </w:pPr>
      <w:r>
        <w:rPr>
          <w:rStyle w:val="C3"/>
          <w:rFonts w:ascii="Microsoft YaHei UI" w:hAnsi="Microsoft YaHei UI"/>
          <w:sz w:val="32"/>
        </w:rPr>
        <w:t>　　（二）业主人数按照专有部分的数量计算，一个专有部分按照一人计算；建设单位尚未销售和虽已销售但尚未交付的部分，以及同一买受人拥有一个以上专有部分的，按照一人计算；总人数按照以上统计的总和计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业主大会定期会议由业主委员会按照业主大会议事规则的规定组织召开。有下列情形之一的，业主委员会应当组织召开业主大会临时会议：</w:t>
      </w:r>
    </w:p>
    <w:p>
      <w:pPr>
        <w:pStyle w:val="P1"/>
        <w:spacing w:lineRule="exact" w:line="589"/>
        <w:rPr>
          <w:rStyle w:val="C3"/>
          <w:rFonts w:ascii="仿宋_GB2312" w:hAnsi="仿宋_GB2312"/>
          <w:sz w:val="32"/>
        </w:rPr>
      </w:pPr>
      <w:r>
        <w:rPr>
          <w:rStyle w:val="C3"/>
          <w:rFonts w:ascii="Microsoft YaHei UI" w:hAnsi="Microsoft YaHei UI"/>
          <w:sz w:val="32"/>
        </w:rPr>
        <w:t>　　（一）业主委员会半数以上委员或者百分之二十以上业主提议的；</w:t>
      </w:r>
    </w:p>
    <w:p>
      <w:pPr>
        <w:pStyle w:val="P1"/>
        <w:spacing w:lineRule="exact" w:line="589"/>
        <w:rPr>
          <w:rStyle w:val="C3"/>
          <w:rFonts w:ascii="仿宋_GB2312" w:hAnsi="仿宋_GB2312"/>
          <w:sz w:val="32"/>
        </w:rPr>
      </w:pPr>
      <w:r>
        <w:rPr>
          <w:rStyle w:val="C3"/>
          <w:rFonts w:ascii="Microsoft YaHei UI" w:hAnsi="Microsoft YaHei UI"/>
          <w:sz w:val="32"/>
        </w:rPr>
        <w:t>　　（二）需要提前终止物业服务合同或者重新选聘物业服务企业的；</w:t>
      </w:r>
    </w:p>
    <w:p>
      <w:pPr>
        <w:pStyle w:val="P1"/>
        <w:spacing w:lineRule="exact" w:line="589"/>
        <w:rPr>
          <w:rStyle w:val="C3"/>
          <w:rFonts w:ascii="仿宋_GB2312" w:hAnsi="仿宋_GB2312"/>
          <w:sz w:val="32"/>
        </w:rPr>
      </w:pPr>
      <w:r>
        <w:rPr>
          <w:rStyle w:val="C3"/>
          <w:rFonts w:ascii="Microsoft YaHei UI" w:hAnsi="Microsoft YaHei UI"/>
          <w:sz w:val="32"/>
        </w:rPr>
        <w:t>　　（三）业主公约或者管理规约、业主大会议事规则规定的其他情形。</w:t>
      </w:r>
    </w:p>
    <w:p>
      <w:pPr>
        <w:pStyle w:val="P1"/>
        <w:spacing w:lineRule="exact" w:line="589"/>
        <w:rPr>
          <w:rStyle w:val="C3"/>
          <w:rFonts w:ascii="仿宋_GB2312" w:hAnsi="仿宋_GB2312"/>
          <w:sz w:val="32"/>
        </w:rPr>
      </w:pPr>
      <w:r>
        <w:rPr>
          <w:rStyle w:val="C3"/>
          <w:rFonts w:ascii="Microsoft YaHei UI" w:hAnsi="Microsoft YaHei UI"/>
          <w:sz w:val="32"/>
        </w:rPr>
        <w:t>　　业主委员会不履行组织召开业主大会会议义务的，街道办事处、乡镇人民政府应当责令业主委员会三十日内组织召开；业主委员会逾期仍不组织召开的，由街道办事处、乡镇人民政府组织召开。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业主委员会由业主大会依法选举产生，对其负责、受其监督。业主委员会委员名单应当在物业区域内显著位置公告。</w:t>
      </w:r>
    </w:p>
    <w:p>
      <w:pPr>
        <w:pStyle w:val="P1"/>
        <w:spacing w:lineRule="exact" w:line="589"/>
        <w:rPr>
          <w:rStyle w:val="C3"/>
          <w:rFonts w:ascii="仿宋_GB2312" w:hAnsi="仿宋_GB2312"/>
          <w:sz w:val="32"/>
        </w:rPr>
      </w:pPr>
      <w:r>
        <w:rPr>
          <w:rStyle w:val="C3"/>
          <w:rFonts w:ascii="Microsoft YaHei UI" w:hAnsi="Microsoft YaHei UI"/>
          <w:sz w:val="32"/>
        </w:rPr>
        <w:t>　　业主委员会由五至十一人单数组成，每届任期不超过五年，可以连选连任。业主委员会主任、副主任由业主委员会在业主委员会委员中推选产生。</w:t>
      </w:r>
    </w:p>
    <w:p>
      <w:pPr>
        <w:pStyle w:val="P1"/>
        <w:spacing w:lineRule="exact" w:line="589"/>
        <w:rPr>
          <w:rStyle w:val="C3"/>
          <w:rFonts w:ascii="仿宋_GB2312" w:hAnsi="仿宋_GB2312"/>
          <w:sz w:val="32"/>
        </w:rPr>
      </w:pPr>
      <w:r>
        <w:rPr>
          <w:rStyle w:val="C3"/>
          <w:rFonts w:ascii="Microsoft YaHei UI" w:hAnsi="Microsoft YaHei UI"/>
          <w:sz w:val="32"/>
        </w:rPr>
        <w:t>　　业主委员会委员只能由业主担任并履行职责，不得由他人代理。业主委员会委员出现空缺时，应当按照规定及时补足；缺额人数超过委员总人数百分之五十的，应当重新选举业主委员会。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业主委员会应当自选举产生之日起三十日内，将业主大会决议和业主委员会委员名单向房产行政主管部门和街道办事处、乡镇人民政府备案。</w:t>
      </w:r>
    </w:p>
    <w:p>
      <w:pPr>
        <w:pStyle w:val="P1"/>
        <w:spacing w:lineRule="exact" w:line="589"/>
        <w:rPr>
          <w:rStyle w:val="C3"/>
          <w:rFonts w:ascii="仿宋_GB2312" w:hAnsi="仿宋_GB2312"/>
          <w:sz w:val="32"/>
        </w:rPr>
      </w:pPr>
      <w:r>
        <w:rPr>
          <w:rStyle w:val="C3"/>
          <w:rFonts w:ascii="Microsoft YaHei UI" w:hAnsi="Microsoft YaHei UI"/>
          <w:sz w:val="32"/>
        </w:rPr>
        <w:t>　　业主委员会持备案证明向公安机关申请刻制业主大会和业主委员会印章。业主大会印章根据业主大会决定使用；业主委员会印章经半数以上委员签字同意方可使用。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业主委员会应当履行下列职责：</w:t>
      </w:r>
    </w:p>
    <w:p>
      <w:pPr>
        <w:pStyle w:val="P1"/>
        <w:spacing w:lineRule="exact" w:line="589"/>
        <w:rPr>
          <w:rStyle w:val="C3"/>
          <w:rFonts w:ascii="仿宋_GB2312" w:hAnsi="仿宋_GB2312"/>
          <w:sz w:val="32"/>
        </w:rPr>
      </w:pPr>
      <w:r>
        <w:rPr>
          <w:rStyle w:val="C3"/>
          <w:rFonts w:ascii="Microsoft YaHei UI" w:hAnsi="Microsoft YaHei UI"/>
          <w:sz w:val="32"/>
        </w:rPr>
        <w:t>　　（一）执行业主大会的决定和决议；</w:t>
      </w:r>
    </w:p>
    <w:p>
      <w:pPr>
        <w:pStyle w:val="P1"/>
        <w:spacing w:lineRule="exact" w:line="589"/>
        <w:rPr>
          <w:rStyle w:val="C3"/>
          <w:rFonts w:ascii="仿宋_GB2312" w:hAnsi="仿宋_GB2312"/>
          <w:sz w:val="32"/>
        </w:rPr>
      </w:pPr>
      <w:r>
        <w:rPr>
          <w:rStyle w:val="C3"/>
          <w:rFonts w:ascii="Microsoft YaHei UI" w:hAnsi="Microsoft YaHei UI"/>
          <w:sz w:val="32"/>
        </w:rPr>
        <w:t>　　（二）召集业主大会会议，定期向业主大会报告工作，并在物业区域内显著位置公布书面报告，接受业主询问；</w:t>
      </w:r>
    </w:p>
    <w:p>
      <w:pPr>
        <w:pStyle w:val="P1"/>
        <w:spacing w:lineRule="exact" w:line="589"/>
        <w:rPr>
          <w:rStyle w:val="C3"/>
          <w:rFonts w:ascii="仿宋_GB2312" w:hAnsi="仿宋_GB2312"/>
          <w:sz w:val="32"/>
        </w:rPr>
      </w:pPr>
      <w:r>
        <w:rPr>
          <w:rStyle w:val="C3"/>
          <w:rFonts w:ascii="Microsoft YaHei UI" w:hAnsi="Microsoft YaHei UI"/>
          <w:sz w:val="32"/>
        </w:rPr>
        <w:t>　　（三）根据业主大会决定，代表业主与业主大会选聘或者续聘的物业服务企业签订物业服务合同；</w:t>
      </w:r>
    </w:p>
    <w:p>
      <w:pPr>
        <w:pStyle w:val="P1"/>
        <w:spacing w:lineRule="exact" w:line="589"/>
        <w:rPr>
          <w:rStyle w:val="C3"/>
          <w:rFonts w:ascii="仿宋_GB2312" w:hAnsi="仿宋_GB2312"/>
          <w:sz w:val="32"/>
        </w:rPr>
      </w:pPr>
      <w:r>
        <w:rPr>
          <w:rStyle w:val="C3"/>
          <w:rFonts w:ascii="Microsoft YaHei UI" w:hAnsi="Microsoft YaHei UI"/>
          <w:sz w:val="32"/>
        </w:rPr>
        <w:t>　　（四）及时了解业主、物业使用人的意见和建议，监督物业服务企业履行物业服务合同，协调处理物业服务活动中的相关问题，维护业主合法权益；</w:t>
      </w:r>
    </w:p>
    <w:p>
      <w:pPr>
        <w:pStyle w:val="P1"/>
        <w:spacing w:lineRule="exact" w:line="589"/>
        <w:rPr>
          <w:rStyle w:val="C3"/>
          <w:rFonts w:ascii="仿宋_GB2312" w:hAnsi="仿宋_GB2312"/>
          <w:sz w:val="32"/>
        </w:rPr>
      </w:pPr>
      <w:r>
        <w:rPr>
          <w:rStyle w:val="C3"/>
          <w:rFonts w:ascii="Microsoft YaHei UI" w:hAnsi="Microsoft YaHei UI"/>
          <w:sz w:val="32"/>
        </w:rPr>
        <w:t>　　（五）督促业主、物业使用人遵守业主公约或者管理规约，调解因物业使用、维护和管理产生的纠纷；</w:t>
      </w:r>
    </w:p>
    <w:p>
      <w:pPr>
        <w:pStyle w:val="P1"/>
        <w:spacing w:lineRule="exact" w:line="589"/>
        <w:rPr>
          <w:rStyle w:val="C3"/>
          <w:rFonts w:ascii="仿宋_GB2312" w:hAnsi="仿宋_GB2312"/>
          <w:sz w:val="32"/>
        </w:rPr>
      </w:pPr>
      <w:r>
        <w:rPr>
          <w:rStyle w:val="C3"/>
          <w:rFonts w:ascii="Microsoft YaHei UI" w:hAnsi="Microsoft YaHei UI"/>
          <w:sz w:val="32"/>
        </w:rPr>
        <w:t>　　（六）组织、监督住宅专项维修资金的筹集和使用；</w:t>
      </w:r>
    </w:p>
    <w:p>
      <w:pPr>
        <w:pStyle w:val="P1"/>
        <w:spacing w:lineRule="exact" w:line="589"/>
        <w:rPr>
          <w:rStyle w:val="C3"/>
          <w:rFonts w:ascii="仿宋_GB2312" w:hAnsi="仿宋_GB2312"/>
          <w:sz w:val="32"/>
        </w:rPr>
      </w:pPr>
      <w:r>
        <w:rPr>
          <w:rStyle w:val="C3"/>
          <w:rFonts w:ascii="Microsoft YaHei UI" w:hAnsi="Microsoft YaHei UI"/>
          <w:sz w:val="32"/>
        </w:rPr>
        <w:t>　　（七）根据业主大会决定或者授权，决定共用部位、共用设施设备的经营方式和所得收益的管理、分配、使用，并公布经营所得收益和支出情况；</w:t>
      </w:r>
    </w:p>
    <w:p>
      <w:pPr>
        <w:pStyle w:val="P1"/>
        <w:spacing w:lineRule="exact" w:line="589"/>
        <w:rPr>
          <w:rStyle w:val="C3"/>
          <w:rFonts w:ascii="仿宋_GB2312" w:hAnsi="仿宋_GB2312"/>
          <w:sz w:val="32"/>
        </w:rPr>
      </w:pPr>
      <w:r>
        <w:rPr>
          <w:rStyle w:val="C3"/>
          <w:rFonts w:ascii="Microsoft YaHei UI" w:hAnsi="Microsoft YaHei UI"/>
          <w:sz w:val="32"/>
        </w:rPr>
        <w:t>　　（八）配合街道办事处、乡镇人民政府、居（村）民委员会、公安机关等做好物业区域内的社会治安、社区建设和公益宣传等工作；</w:t>
      </w:r>
    </w:p>
    <w:p>
      <w:pPr>
        <w:pStyle w:val="P1"/>
        <w:spacing w:lineRule="exact" w:line="589"/>
        <w:rPr>
          <w:rStyle w:val="C3"/>
          <w:rFonts w:ascii="仿宋_GB2312" w:hAnsi="仿宋_GB2312"/>
          <w:sz w:val="32"/>
        </w:rPr>
      </w:pPr>
      <w:r>
        <w:rPr>
          <w:rStyle w:val="C3"/>
          <w:rFonts w:ascii="Microsoft YaHei UI" w:hAnsi="Microsoft YaHei UI"/>
          <w:sz w:val="32"/>
        </w:rPr>
        <w:t>　　（九）法律、法规和业主公约或者管理规约规定的其他职责。</w:t>
      </w:r>
    </w:p>
    <w:p>
      <w:pPr>
        <w:pStyle w:val="P1"/>
        <w:spacing w:lineRule="exact" w:line="589"/>
        <w:rPr>
          <w:rStyle w:val="C3"/>
          <w:rFonts w:ascii="仿宋_GB2312" w:hAnsi="仿宋_GB2312"/>
          <w:sz w:val="32"/>
        </w:rPr>
      </w:pPr>
      <w:r>
        <w:rPr>
          <w:rStyle w:val="C3"/>
          <w:rFonts w:ascii="Microsoft YaHei UI" w:hAnsi="Microsoft YaHei UI"/>
          <w:sz w:val="32"/>
        </w:rPr>
        <w:t>　　业主委员会会议应当有过半数的委员出席，作出的决定应当经全体委员过半数同意。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业主委员会委员不得有下列行为：</w:t>
      </w:r>
    </w:p>
    <w:p>
      <w:pPr>
        <w:pStyle w:val="P1"/>
        <w:spacing w:lineRule="exact" w:line="589"/>
        <w:rPr>
          <w:rStyle w:val="C3"/>
          <w:rFonts w:ascii="仿宋_GB2312" w:hAnsi="仿宋_GB2312"/>
          <w:sz w:val="32"/>
        </w:rPr>
      </w:pPr>
      <w:r>
        <w:rPr>
          <w:rStyle w:val="C3"/>
          <w:rFonts w:ascii="Microsoft YaHei UI" w:hAnsi="Microsoft YaHei UI"/>
          <w:sz w:val="32"/>
        </w:rPr>
        <w:t>　　（一）拒绝或者放弃履行委员职责；</w:t>
      </w:r>
    </w:p>
    <w:p>
      <w:pPr>
        <w:pStyle w:val="P1"/>
        <w:spacing w:lineRule="exact" w:line="589"/>
        <w:rPr>
          <w:rStyle w:val="C3"/>
          <w:rFonts w:ascii="仿宋_GB2312" w:hAnsi="仿宋_GB2312"/>
          <w:sz w:val="32"/>
        </w:rPr>
      </w:pPr>
      <w:r>
        <w:rPr>
          <w:rStyle w:val="C3"/>
          <w:rFonts w:ascii="Microsoft YaHei UI" w:hAnsi="Microsoft YaHei UI"/>
          <w:sz w:val="32"/>
        </w:rPr>
        <w:t>　　（二）挪用、侵占业主共有财产；</w:t>
      </w:r>
    </w:p>
    <w:p>
      <w:pPr>
        <w:pStyle w:val="P1"/>
        <w:spacing w:lineRule="exact" w:line="589"/>
        <w:rPr>
          <w:rStyle w:val="C3"/>
          <w:rFonts w:ascii="仿宋_GB2312" w:hAnsi="仿宋_GB2312"/>
          <w:sz w:val="32"/>
        </w:rPr>
      </w:pPr>
      <w:r>
        <w:rPr>
          <w:rStyle w:val="C3"/>
          <w:rFonts w:ascii="Microsoft YaHei UI" w:hAnsi="Microsoft YaHei UI"/>
          <w:sz w:val="32"/>
        </w:rPr>
        <w:t>　　（三）利用职务之便接受减免物业服务费、停车费，以及索取、非法收受建设单位、物业服务企业或者有利害关系业主提供的利益、报酬；</w:t>
      </w:r>
    </w:p>
    <w:p>
      <w:pPr>
        <w:pStyle w:val="P1"/>
        <w:spacing w:lineRule="exact" w:line="589"/>
        <w:rPr>
          <w:rStyle w:val="C3"/>
          <w:rFonts w:ascii="仿宋_GB2312" w:hAnsi="仿宋_GB2312"/>
          <w:sz w:val="32"/>
        </w:rPr>
      </w:pPr>
      <w:r>
        <w:rPr>
          <w:rStyle w:val="C3"/>
          <w:rFonts w:ascii="Microsoft YaHei UI" w:hAnsi="Microsoft YaHei UI"/>
          <w:sz w:val="32"/>
        </w:rPr>
        <w:t>　　（四）打击、报复、诽谤、陷害有关投诉、举报人；</w:t>
      </w:r>
    </w:p>
    <w:p>
      <w:pPr>
        <w:pStyle w:val="P1"/>
        <w:spacing w:lineRule="exact" w:line="589"/>
        <w:rPr>
          <w:rStyle w:val="C3"/>
          <w:rFonts w:ascii="仿宋_GB2312" w:hAnsi="仿宋_GB2312"/>
          <w:sz w:val="32"/>
        </w:rPr>
      </w:pPr>
      <w:r>
        <w:rPr>
          <w:rStyle w:val="C3"/>
          <w:rFonts w:ascii="Microsoft YaHei UI" w:hAnsi="Microsoft YaHei UI"/>
          <w:sz w:val="32"/>
        </w:rPr>
        <w:t>　　（五）泄露业主信息或者将业主信息用于与物业服务无关的活动；</w:t>
      </w:r>
    </w:p>
    <w:p>
      <w:pPr>
        <w:pStyle w:val="P1"/>
        <w:spacing w:lineRule="exact" w:line="589"/>
        <w:rPr>
          <w:rStyle w:val="C3"/>
          <w:rFonts w:ascii="仿宋_GB2312" w:hAnsi="仿宋_GB2312"/>
          <w:sz w:val="32"/>
        </w:rPr>
      </w:pPr>
      <w:r>
        <w:rPr>
          <w:rStyle w:val="C3"/>
          <w:rFonts w:ascii="Microsoft YaHei UI" w:hAnsi="Microsoft YaHei UI"/>
          <w:sz w:val="32"/>
        </w:rPr>
        <w:t>　　（六）其他损害业主共同利益或者可能影响其公正履行职责的行为。</w:t>
      </w:r>
    </w:p>
    <w:p>
      <w:pPr>
        <w:pStyle w:val="P1"/>
        <w:spacing w:lineRule="exact" w:line="589"/>
        <w:rPr>
          <w:rStyle w:val="C3"/>
          <w:rFonts w:ascii="仿宋_GB2312" w:hAnsi="仿宋_GB2312"/>
          <w:sz w:val="32"/>
        </w:rPr>
      </w:pPr>
      <w:r>
        <w:rPr>
          <w:rStyle w:val="C3"/>
          <w:rFonts w:ascii="Microsoft YaHei UI" w:hAnsi="Microsoft YaHei UI"/>
          <w:sz w:val="32"/>
        </w:rPr>
        <w:t>　　业主委员会委员违反前款规定的，街道办事处、乡镇人民政府调查核实后，责令其暂停履行职责，由业主大会决定终止其委员职务。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业主委员会委员有下列情形之一的，其委员职务自行终止：</w:t>
      </w:r>
    </w:p>
    <w:p>
      <w:pPr>
        <w:pStyle w:val="P1"/>
        <w:spacing w:lineRule="exact" w:line="589"/>
        <w:rPr>
          <w:rStyle w:val="C3"/>
          <w:rFonts w:ascii="仿宋_GB2312" w:hAnsi="仿宋_GB2312"/>
          <w:sz w:val="32"/>
        </w:rPr>
      </w:pPr>
      <w:r>
        <w:rPr>
          <w:rStyle w:val="C3"/>
          <w:rFonts w:ascii="Microsoft YaHei UI" w:hAnsi="Microsoft YaHei UI"/>
          <w:sz w:val="32"/>
        </w:rPr>
        <w:t>　　（一）以书面形式向业主大会、业主委员会或者居（村）民委员会提出辞职的；</w:t>
      </w:r>
    </w:p>
    <w:p>
      <w:pPr>
        <w:pStyle w:val="P1"/>
        <w:spacing w:lineRule="exact" w:line="589"/>
        <w:rPr>
          <w:rStyle w:val="C3"/>
          <w:rFonts w:ascii="仿宋_GB2312" w:hAnsi="仿宋_GB2312"/>
          <w:sz w:val="32"/>
        </w:rPr>
      </w:pPr>
      <w:r>
        <w:rPr>
          <w:rStyle w:val="C3"/>
          <w:rFonts w:ascii="Microsoft YaHei UI" w:hAnsi="Microsoft YaHei UI"/>
          <w:sz w:val="32"/>
        </w:rPr>
        <w:t>　　（二）不再具备业主身份的；</w:t>
      </w:r>
    </w:p>
    <w:p>
      <w:pPr>
        <w:pStyle w:val="P1"/>
        <w:spacing w:lineRule="exact" w:line="589"/>
        <w:rPr>
          <w:rStyle w:val="C3"/>
          <w:rFonts w:ascii="仿宋_GB2312" w:hAnsi="仿宋_GB2312"/>
          <w:sz w:val="32"/>
        </w:rPr>
      </w:pPr>
      <w:r>
        <w:rPr>
          <w:rStyle w:val="C3"/>
          <w:rFonts w:ascii="Microsoft YaHei UI" w:hAnsi="Microsoft YaHei UI"/>
          <w:sz w:val="32"/>
        </w:rPr>
        <w:t>　　（三）不再具备履行职责能力的；</w:t>
      </w:r>
    </w:p>
    <w:p>
      <w:pPr>
        <w:pStyle w:val="P1"/>
        <w:spacing w:lineRule="exact" w:line="589"/>
        <w:rPr>
          <w:rStyle w:val="C3"/>
          <w:rFonts w:ascii="仿宋_GB2312" w:hAnsi="仿宋_GB2312"/>
          <w:sz w:val="32"/>
        </w:rPr>
      </w:pPr>
      <w:r>
        <w:rPr>
          <w:rStyle w:val="C3"/>
          <w:rFonts w:ascii="Microsoft YaHei UI" w:hAnsi="Microsoft YaHei UI"/>
          <w:sz w:val="32"/>
        </w:rPr>
        <w:t>　　（四）任职期间被追究刑事责任的；</w:t>
      </w:r>
    </w:p>
    <w:p>
      <w:pPr>
        <w:pStyle w:val="P1"/>
        <w:spacing w:lineRule="exact" w:line="589"/>
        <w:rPr>
          <w:rStyle w:val="C3"/>
          <w:rFonts w:ascii="仿宋_GB2312" w:hAnsi="仿宋_GB2312"/>
          <w:sz w:val="32"/>
        </w:rPr>
      </w:pPr>
      <w:r>
        <w:rPr>
          <w:rStyle w:val="C3"/>
          <w:rFonts w:ascii="Microsoft YaHei UI" w:hAnsi="Microsoft YaHei UI"/>
          <w:sz w:val="32"/>
        </w:rPr>
        <w:t>　　（五）法律、法规和业主公约或者管理规约规定的其他情形。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业主委员会任期届满六十日前，应当组织召开业主大会会议，完成换届选举。逾期未完成的，街道办事处、乡镇人民政府应当组织召开业主大会会议完成换届选举。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业主委员会应当自任期届满之日起十日内，将其保管的档案资料、印章及其他属于全体业主所有的财物，移交新一届业主委员会。</w:t>
      </w:r>
    </w:p>
    <w:p>
      <w:pPr>
        <w:pStyle w:val="P1"/>
        <w:spacing w:lineRule="exact" w:line="589"/>
        <w:rPr>
          <w:rStyle w:val="C3"/>
          <w:rFonts w:ascii="仿宋_GB2312" w:hAnsi="仿宋_GB2312"/>
          <w:sz w:val="32"/>
        </w:rPr>
      </w:pPr>
      <w:r>
        <w:rPr>
          <w:rStyle w:val="C3"/>
          <w:rFonts w:ascii="Microsoft YaHei UI" w:hAnsi="Microsoft YaHei UI"/>
          <w:sz w:val="32"/>
        </w:rPr>
        <w:t>　　业主委员会委员职务在任期内终止的，应当自终止之日起三日内将其保管的前款所列财物移交业主委员会。</w:t>
      </w:r>
    </w:p>
    <w:p>
      <w:pPr>
        <w:pStyle w:val="P1"/>
        <w:spacing w:lineRule="exact" w:line="589"/>
        <w:rPr>
          <w:rStyle w:val="C3"/>
          <w:rFonts w:ascii="仿宋_GB2312" w:hAnsi="仿宋_GB2312"/>
          <w:sz w:val="32"/>
        </w:rPr>
      </w:pPr>
      <w:r>
        <w:rPr>
          <w:rStyle w:val="C3"/>
          <w:rFonts w:ascii="Microsoft YaHei UI" w:hAnsi="Microsoft YaHei UI"/>
          <w:sz w:val="32"/>
        </w:rPr>
        <w:t>　　拒不移交的，街道办事处、乡镇人民政府应当督促其移交，公安机关应当依法协助。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业主大会、业主委员会工作经费从共用部位、共用设施设备经营所得收益中列支，不足部分由全体业主分摊。工作经费的收支情况，应当每年在物业区域内显著位置公布一次，接受业主监督。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物业服务企业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Microsoft YaHei UI" w:hAnsi="Microsoft YaHei UI"/>
          <w:sz w:val="32"/>
        </w:rPr>
        <w:t>　从事物业服务业的企业应当具有独立的法人资格和相应的专业技术人员，具备为业主提供专业服务的能力。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物业服务企业在物业服务活动中享有下列权利：</w:t>
      </w:r>
    </w:p>
    <w:p>
      <w:pPr>
        <w:pStyle w:val="P1"/>
        <w:spacing w:lineRule="exact" w:line="589"/>
        <w:rPr>
          <w:rStyle w:val="C3"/>
          <w:rFonts w:ascii="仿宋_GB2312" w:hAnsi="仿宋_GB2312"/>
          <w:sz w:val="32"/>
        </w:rPr>
      </w:pPr>
      <w:r>
        <w:rPr>
          <w:rStyle w:val="C3"/>
          <w:rFonts w:ascii="Microsoft YaHei UI" w:hAnsi="Microsoft YaHei UI"/>
          <w:sz w:val="32"/>
        </w:rPr>
        <w:t>　　（一）根据物业服务合同约定收取物业服务费用；</w:t>
      </w:r>
    </w:p>
    <w:p>
      <w:pPr>
        <w:pStyle w:val="P1"/>
        <w:spacing w:lineRule="exact" w:line="589"/>
        <w:rPr>
          <w:rStyle w:val="C3"/>
          <w:rFonts w:ascii="仿宋_GB2312" w:hAnsi="仿宋_GB2312"/>
          <w:sz w:val="32"/>
        </w:rPr>
      </w:pPr>
      <w:r>
        <w:rPr>
          <w:rStyle w:val="C3"/>
          <w:rFonts w:ascii="Microsoft YaHei UI" w:hAnsi="Microsoft YaHei UI"/>
          <w:sz w:val="32"/>
        </w:rPr>
        <w:t>　　（二）劝阻、制止损害物业或者其他损害业主共同利益和公共安全的行为；</w:t>
      </w:r>
    </w:p>
    <w:p>
      <w:pPr>
        <w:pStyle w:val="P1"/>
        <w:spacing w:lineRule="exact" w:line="589"/>
        <w:rPr>
          <w:rStyle w:val="C3"/>
          <w:rFonts w:ascii="仿宋_GB2312" w:hAnsi="仿宋_GB2312"/>
          <w:sz w:val="32"/>
        </w:rPr>
      </w:pPr>
      <w:r>
        <w:rPr>
          <w:rStyle w:val="C3"/>
          <w:rFonts w:ascii="Microsoft YaHei UI" w:hAnsi="Microsoft YaHei UI"/>
          <w:sz w:val="32"/>
        </w:rPr>
        <w:t>　　（三）法律、法规规定和物业服务合同约定的其他权利。</w:t>
      </w:r>
    </w:p>
    <w:p>
      <w:pPr>
        <w:pStyle w:val="P1"/>
        <w:spacing w:lineRule="exact" w:line="589"/>
        <w:rPr>
          <w:rStyle w:val="C3"/>
          <w:rFonts w:ascii="仿宋_GB2312" w:hAnsi="仿宋_GB2312"/>
          <w:sz w:val="32"/>
        </w:rPr>
      </w:pPr>
      <w:r>
        <w:rPr>
          <w:rStyle w:val="C3"/>
          <w:rFonts w:ascii="Microsoft YaHei UI" w:hAnsi="Microsoft YaHei UI"/>
          <w:sz w:val="32"/>
        </w:rPr>
        <w:t>　　任何单位和个人不得强制物业服务企业代收有关费用或者提供无偿服务。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物业服务企业在物业服务活动中应当履行下列义务：</w:t>
      </w:r>
    </w:p>
    <w:p>
      <w:pPr>
        <w:pStyle w:val="P1"/>
        <w:spacing w:lineRule="exact" w:line="589"/>
        <w:rPr>
          <w:rStyle w:val="C3"/>
          <w:rFonts w:ascii="仿宋_GB2312" w:hAnsi="仿宋_GB2312"/>
          <w:sz w:val="32"/>
        </w:rPr>
      </w:pPr>
      <w:r>
        <w:rPr>
          <w:rStyle w:val="C3"/>
          <w:rFonts w:ascii="Microsoft YaHei UI" w:hAnsi="Microsoft YaHei UI"/>
          <w:sz w:val="32"/>
        </w:rPr>
        <w:t>　　（一）按照物业服务合同、国家有关物业服务的规范提供物业服务；</w:t>
      </w:r>
    </w:p>
    <w:p>
      <w:pPr>
        <w:pStyle w:val="P1"/>
        <w:spacing w:lineRule="exact" w:line="589"/>
        <w:rPr>
          <w:rStyle w:val="C3"/>
          <w:rFonts w:ascii="仿宋_GB2312" w:hAnsi="仿宋_GB2312"/>
          <w:sz w:val="32"/>
        </w:rPr>
      </w:pPr>
      <w:r>
        <w:rPr>
          <w:rStyle w:val="C3"/>
          <w:rFonts w:ascii="Microsoft YaHei UI" w:hAnsi="Microsoft YaHei UI"/>
          <w:sz w:val="32"/>
        </w:rPr>
        <w:t>　　（二）在业主、物业使用人使用物业前，将物业的共用部位、共用设施设备的使用方法、维护要求、注意事项等有关规定书面告知业主、物业使用人；</w:t>
      </w:r>
    </w:p>
    <w:p>
      <w:pPr>
        <w:pStyle w:val="P1"/>
        <w:spacing w:lineRule="exact" w:line="589"/>
        <w:rPr>
          <w:rStyle w:val="C3"/>
          <w:rFonts w:ascii="仿宋_GB2312" w:hAnsi="仿宋_GB2312"/>
          <w:sz w:val="32"/>
        </w:rPr>
      </w:pPr>
      <w:r>
        <w:rPr>
          <w:rStyle w:val="C3"/>
          <w:rFonts w:ascii="Microsoft YaHei UI" w:hAnsi="Microsoft YaHei UI"/>
          <w:sz w:val="32"/>
        </w:rPr>
        <w:t>　　（三）落实安防人员、设施及安保措施，确保安防监控设施正常运转，按照法律、法规规定和物业服务合同约定做好物业区域内的安全防范工作；</w:t>
      </w:r>
    </w:p>
    <w:p>
      <w:pPr>
        <w:pStyle w:val="P1"/>
        <w:spacing w:lineRule="exact" w:line="589"/>
        <w:rPr>
          <w:rStyle w:val="C3"/>
          <w:rFonts w:ascii="仿宋_GB2312" w:hAnsi="仿宋_GB2312"/>
          <w:sz w:val="32"/>
        </w:rPr>
      </w:pPr>
      <w:r>
        <w:rPr>
          <w:rStyle w:val="C3"/>
          <w:rFonts w:ascii="Microsoft YaHei UI" w:hAnsi="Microsoft YaHei UI"/>
          <w:sz w:val="32"/>
        </w:rPr>
        <w:t>　　（四）维护物业区域环境卫生，引导业主进行垃圾分类处理；</w:t>
      </w:r>
    </w:p>
    <w:p>
      <w:pPr>
        <w:pStyle w:val="P1"/>
        <w:spacing w:lineRule="exact" w:line="589"/>
        <w:rPr>
          <w:rStyle w:val="C3"/>
          <w:rFonts w:ascii="仿宋_GB2312" w:hAnsi="仿宋_GB2312"/>
          <w:sz w:val="32"/>
        </w:rPr>
      </w:pPr>
      <w:r>
        <w:rPr>
          <w:rStyle w:val="C3"/>
          <w:rFonts w:ascii="Microsoft YaHei UI" w:hAnsi="Microsoft YaHei UI"/>
          <w:sz w:val="32"/>
        </w:rPr>
        <w:t>　　（五）定期对物业的共用部位、共用设施设备进行养护，按照物业服务合同约定组织维修；</w:t>
      </w:r>
    </w:p>
    <w:p>
      <w:pPr>
        <w:pStyle w:val="P1"/>
        <w:spacing w:lineRule="exact" w:line="589"/>
        <w:rPr>
          <w:rStyle w:val="C3"/>
          <w:rFonts w:ascii="仿宋_GB2312" w:hAnsi="仿宋_GB2312"/>
          <w:sz w:val="32"/>
        </w:rPr>
      </w:pPr>
      <w:r>
        <w:rPr>
          <w:rStyle w:val="C3"/>
          <w:rFonts w:ascii="Microsoft YaHei UI" w:hAnsi="Microsoft YaHei UI"/>
          <w:sz w:val="32"/>
        </w:rPr>
        <w:t>　　（六）做好物业维修、养护、更新及其费用收支的各项记录，妥善保管物业档案资料和有关财务账册，建立物业服务信息平台，为业主提供免费查询服务；</w:t>
      </w:r>
    </w:p>
    <w:p>
      <w:pPr>
        <w:pStyle w:val="P1"/>
        <w:spacing w:lineRule="exact" w:line="589"/>
        <w:rPr>
          <w:rStyle w:val="C3"/>
          <w:rFonts w:ascii="仿宋_GB2312" w:hAnsi="仿宋_GB2312"/>
          <w:sz w:val="32"/>
        </w:rPr>
      </w:pPr>
      <w:r>
        <w:rPr>
          <w:rStyle w:val="C3"/>
          <w:rFonts w:ascii="Microsoft YaHei UI" w:hAnsi="Microsoft YaHei UI"/>
          <w:sz w:val="32"/>
        </w:rPr>
        <w:t>　　（七）实行二十四小时值班制，建立和完善物业服务工作应急预案，及时处理物业服务中的突发事件；</w:t>
      </w:r>
    </w:p>
    <w:p>
      <w:pPr>
        <w:pStyle w:val="P1"/>
        <w:spacing w:lineRule="exact" w:line="589"/>
        <w:rPr>
          <w:rStyle w:val="C3"/>
          <w:rFonts w:ascii="仿宋_GB2312" w:hAnsi="仿宋_GB2312"/>
          <w:sz w:val="32"/>
        </w:rPr>
      </w:pPr>
      <w:r>
        <w:rPr>
          <w:rStyle w:val="C3"/>
          <w:rFonts w:ascii="Microsoft YaHei UI" w:hAnsi="Microsoft YaHei UI"/>
          <w:sz w:val="32"/>
        </w:rPr>
        <w:t>　　（八）听取业主委员会、业主、物业使用人的意见，改进和完善物业服务；</w:t>
      </w:r>
    </w:p>
    <w:p>
      <w:pPr>
        <w:pStyle w:val="P1"/>
        <w:spacing w:lineRule="exact" w:line="589"/>
        <w:rPr>
          <w:rStyle w:val="C3"/>
          <w:rFonts w:ascii="仿宋_GB2312" w:hAnsi="仿宋_GB2312"/>
          <w:sz w:val="32"/>
        </w:rPr>
      </w:pPr>
      <w:r>
        <w:rPr>
          <w:rStyle w:val="C3"/>
          <w:rFonts w:ascii="Microsoft YaHei UI" w:hAnsi="Microsoft YaHei UI"/>
          <w:sz w:val="32"/>
        </w:rPr>
        <w:t>　　（九）法律、法规规定和物业服务合同约定的其他义务。</w:t>
      </w:r>
    </w:p>
    <w:p>
      <w:pPr>
        <w:pStyle w:val="P1"/>
        <w:spacing w:lineRule="exact" w:line="589"/>
        <w:rPr>
          <w:rStyle w:val="C3"/>
          <w:rFonts w:ascii="仿宋_GB2312" w:hAnsi="仿宋_GB2312"/>
          <w:sz w:val="32"/>
        </w:rPr>
      </w:pPr>
      <w:r>
        <w:rPr>
          <w:rStyle w:val="C3"/>
          <w:rFonts w:ascii="Microsoft YaHei UI" w:hAnsi="Microsoft YaHei UI"/>
          <w:sz w:val="32"/>
        </w:rPr>
        <w:t>　　物业服务企业不得以业主拖欠物业服务费用、不配合管理等理由，减少服务内容，降低服务质量，中断或者以限时限量等方式变相中断供水、供电、供气、供热，以及实施损害业主合法权益的其他行为。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物业服务企业应当将下列信息在物业区域内显著位置公示：</w:t>
      </w:r>
    </w:p>
    <w:p>
      <w:pPr>
        <w:pStyle w:val="P1"/>
        <w:spacing w:lineRule="exact" w:line="589"/>
        <w:rPr>
          <w:rStyle w:val="C3"/>
          <w:rFonts w:ascii="仿宋_GB2312" w:hAnsi="仿宋_GB2312"/>
          <w:sz w:val="32"/>
        </w:rPr>
      </w:pPr>
      <w:r>
        <w:rPr>
          <w:rStyle w:val="C3"/>
          <w:rFonts w:ascii="Microsoft YaHei UI" w:hAnsi="Microsoft YaHei UI"/>
          <w:sz w:val="32"/>
        </w:rPr>
        <w:t>　　（一）物业服务企业项目负责人的基本情况、联系方式、物业服务投诉电话；</w:t>
      </w:r>
    </w:p>
    <w:p>
      <w:pPr>
        <w:pStyle w:val="P1"/>
        <w:spacing w:lineRule="exact" w:line="589"/>
        <w:rPr>
          <w:rStyle w:val="C3"/>
          <w:rFonts w:ascii="仿宋_GB2312" w:hAnsi="仿宋_GB2312"/>
          <w:sz w:val="32"/>
        </w:rPr>
      </w:pPr>
      <w:r>
        <w:rPr>
          <w:rStyle w:val="C3"/>
          <w:rFonts w:ascii="Microsoft YaHei UI" w:hAnsi="Microsoft YaHei UI"/>
          <w:sz w:val="32"/>
        </w:rPr>
        <w:t>　　（二）物业服务合同约定的服务内容、服务标准、收费项目、收费标准、收费方式等；</w:t>
      </w:r>
    </w:p>
    <w:p>
      <w:pPr>
        <w:pStyle w:val="P1"/>
        <w:spacing w:lineRule="exact" w:line="589"/>
        <w:rPr>
          <w:rStyle w:val="C3"/>
          <w:rFonts w:ascii="仿宋_GB2312" w:hAnsi="仿宋_GB2312"/>
          <w:sz w:val="32"/>
        </w:rPr>
      </w:pPr>
      <w:r>
        <w:rPr>
          <w:rStyle w:val="C3"/>
          <w:rFonts w:ascii="Microsoft YaHei UI" w:hAnsi="Microsoft YaHei UI"/>
          <w:sz w:val="32"/>
        </w:rPr>
        <w:t>　　（三）电梯、消防、监控等专业设施设备的日常维修保养单位的名称、资质、联系方式和应急处置方案等；</w:t>
      </w:r>
    </w:p>
    <w:p>
      <w:pPr>
        <w:pStyle w:val="P1"/>
        <w:spacing w:lineRule="exact" w:line="589"/>
        <w:rPr>
          <w:rStyle w:val="C3"/>
          <w:rFonts w:ascii="仿宋_GB2312" w:hAnsi="仿宋_GB2312"/>
          <w:sz w:val="32"/>
        </w:rPr>
      </w:pPr>
      <w:r>
        <w:rPr>
          <w:rStyle w:val="C3"/>
          <w:rFonts w:ascii="Microsoft YaHei UI" w:hAnsi="Microsoft YaHei UI"/>
          <w:sz w:val="32"/>
        </w:rPr>
        <w:t>　　（四）业主交纳物业服务费用、公共水电分摊费用情况、住宅专项维修资金使用情况，物业共用部位、共用设施设备经营所得收益和支出情况；</w:t>
      </w:r>
    </w:p>
    <w:p>
      <w:pPr>
        <w:pStyle w:val="P1"/>
        <w:spacing w:lineRule="exact" w:line="589"/>
        <w:rPr>
          <w:rStyle w:val="C3"/>
          <w:rFonts w:ascii="仿宋_GB2312" w:hAnsi="仿宋_GB2312"/>
          <w:sz w:val="32"/>
        </w:rPr>
      </w:pPr>
      <w:r>
        <w:rPr>
          <w:rStyle w:val="C3"/>
          <w:rFonts w:ascii="Microsoft YaHei UI" w:hAnsi="Microsoft YaHei UI"/>
          <w:sz w:val="32"/>
        </w:rPr>
        <w:t>　　（五）物业区域内停车位、车库的销售、出租、分配以及使用情况；</w:t>
      </w:r>
    </w:p>
    <w:p>
      <w:pPr>
        <w:pStyle w:val="P1"/>
        <w:spacing w:lineRule="exact" w:line="589"/>
        <w:rPr>
          <w:rStyle w:val="C3"/>
          <w:rFonts w:ascii="仿宋_GB2312" w:hAnsi="仿宋_GB2312"/>
          <w:sz w:val="32"/>
        </w:rPr>
      </w:pPr>
      <w:r>
        <w:rPr>
          <w:rStyle w:val="C3"/>
          <w:rFonts w:ascii="Microsoft YaHei UI" w:hAnsi="Microsoft YaHei UI"/>
          <w:sz w:val="32"/>
        </w:rPr>
        <w:t>　　（六）房屋修缮、装饰装修以及使用过程中的结构变动等安全事项；</w:t>
      </w:r>
    </w:p>
    <w:p>
      <w:pPr>
        <w:pStyle w:val="P1"/>
        <w:spacing w:lineRule="exact" w:line="589"/>
        <w:rPr>
          <w:rStyle w:val="C3"/>
          <w:rFonts w:ascii="仿宋_GB2312" w:hAnsi="仿宋_GB2312"/>
          <w:sz w:val="32"/>
        </w:rPr>
      </w:pPr>
      <w:r>
        <w:rPr>
          <w:rStyle w:val="C3"/>
          <w:rFonts w:ascii="Microsoft YaHei UI" w:hAnsi="Microsoft YaHei UI"/>
          <w:sz w:val="32"/>
        </w:rPr>
        <w:t>　　（七）其他应当公示的信息。</w:t>
      </w:r>
    </w:p>
    <w:p>
      <w:pPr>
        <w:pStyle w:val="P1"/>
        <w:spacing w:lineRule="exact" w:line="589"/>
        <w:rPr>
          <w:rStyle w:val="C3"/>
          <w:rFonts w:ascii="仿宋_GB2312" w:hAnsi="仿宋_GB2312"/>
          <w:sz w:val="32"/>
        </w:rPr>
      </w:pPr>
      <w:r>
        <w:rPr>
          <w:rStyle w:val="C3"/>
          <w:rFonts w:ascii="Microsoft YaHei UI" w:hAnsi="Microsoft YaHei UI"/>
          <w:sz w:val="32"/>
        </w:rPr>
        <w:t>　　业主对公示内容有异议的，物业服务企业应当答复。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物业服务企业不得在物业服务活动中有下列行为：</w:t>
      </w:r>
    </w:p>
    <w:p>
      <w:pPr>
        <w:pStyle w:val="P1"/>
        <w:spacing w:lineRule="exact" w:line="589"/>
        <w:rPr>
          <w:rStyle w:val="C3"/>
          <w:rFonts w:ascii="仿宋_GB2312" w:hAnsi="仿宋_GB2312"/>
          <w:sz w:val="32"/>
        </w:rPr>
      </w:pPr>
      <w:r>
        <w:rPr>
          <w:rStyle w:val="C3"/>
          <w:rFonts w:ascii="Microsoft YaHei UI" w:hAnsi="Microsoft YaHei UI"/>
          <w:sz w:val="32"/>
        </w:rPr>
        <w:t>　　（一）擅自允许他人利用共用部位、共用设施设备进行广告、宣传、经营等活动；</w:t>
      </w:r>
    </w:p>
    <w:p>
      <w:pPr>
        <w:pStyle w:val="P1"/>
        <w:spacing w:lineRule="exact" w:line="589"/>
        <w:rPr>
          <w:rStyle w:val="C3"/>
          <w:rFonts w:ascii="仿宋_GB2312" w:hAnsi="仿宋_GB2312"/>
          <w:sz w:val="32"/>
        </w:rPr>
      </w:pPr>
      <w:r>
        <w:rPr>
          <w:rStyle w:val="C3"/>
          <w:rFonts w:ascii="Microsoft YaHei UI" w:hAnsi="Microsoft YaHei UI"/>
          <w:sz w:val="32"/>
        </w:rPr>
        <w:t>　　（二）擅自设置营业摊点；</w:t>
      </w:r>
    </w:p>
    <w:p>
      <w:pPr>
        <w:pStyle w:val="P1"/>
        <w:spacing w:lineRule="exact" w:line="589"/>
        <w:rPr>
          <w:rStyle w:val="C3"/>
          <w:rFonts w:ascii="仿宋_GB2312" w:hAnsi="仿宋_GB2312"/>
          <w:sz w:val="32"/>
        </w:rPr>
      </w:pPr>
      <w:r>
        <w:rPr>
          <w:rStyle w:val="C3"/>
          <w:rFonts w:ascii="Microsoft YaHei UI" w:hAnsi="Microsoft YaHei UI"/>
          <w:sz w:val="32"/>
        </w:rPr>
        <w:t>　　（三）法律、法规和业主公约或者管理规约规定的其他行为。</w:t>
      </w:r>
    </w:p>
    <w:p>
      <w:pPr>
        <w:pStyle w:val="P1"/>
        <w:spacing w:lineRule="exact" w:line="589"/>
        <w:rPr>
          <w:rStyle w:val="C3"/>
          <w:rFonts w:ascii="仿宋_GB2312" w:hAnsi="仿宋_GB2312"/>
          <w:sz w:val="32"/>
        </w:rPr>
      </w:pPr>
      <w:r>
        <w:rPr>
          <w:rStyle w:val="C3"/>
          <w:rFonts w:ascii="Microsoft YaHei UI" w:hAnsi="Microsoft YaHei UI"/>
          <w:sz w:val="32"/>
        </w:rPr>
        <w:t>　　物业服务企业不得泄露业主信息，不得对业主进行骚扰、恐吓、打击报复或者采取暴力行为。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县级以上人民政府房产行政主管部门应当建立物业服务企业考核和信用评价体系，听取业主和业主委员会的评价意见，将评价意见作为物业服务企业服务质量考核的内容；定期组织对物业服务企业进行检查和考核，并向社会公布。</w:t>
      </w:r>
    </w:p>
    <w:p>
      <w:pPr>
        <w:pStyle w:val="P1"/>
        <w:spacing w:lineRule="exact" w:line="589"/>
        <w:rPr>
          <w:rStyle w:val="C3"/>
          <w:rFonts w:ascii="仿宋_GB2312" w:hAnsi="仿宋_GB2312"/>
          <w:sz w:val="32"/>
        </w:rPr>
      </w:pPr>
      <w:r>
        <w:rPr>
          <w:rStyle w:val="C3"/>
          <w:rFonts w:ascii="Microsoft YaHei UI" w:hAnsi="Microsoft YaHei UI"/>
          <w:sz w:val="32"/>
        </w:rPr>
        <w:t>　　物业服务企业应当向房产行政主管部门定期报送信用档案信息、统计报表等资料。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物业服务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住宅物业的建设单位在业主、业主大会首次选聘物业服务企业前，应当采取招标投标方式公开选聘前期物业服务企业。投标人少于三个或者住宅面积不超过三万平方米的，经房产行政主管部门批准，可以采取协议方式选聘前期物业服务企业。建设单位选聘前期物业服务企业应当接受街道办事处、乡镇人民政府监督。</w:t>
      </w:r>
    </w:p>
    <w:p>
      <w:pPr>
        <w:pStyle w:val="P1"/>
        <w:spacing w:lineRule="exact" w:line="589"/>
        <w:rPr>
          <w:rStyle w:val="C3"/>
          <w:rFonts w:ascii="仿宋_GB2312" w:hAnsi="仿宋_GB2312"/>
          <w:sz w:val="32"/>
        </w:rPr>
      </w:pPr>
      <w:r>
        <w:rPr>
          <w:rStyle w:val="C3"/>
          <w:rFonts w:ascii="Microsoft YaHei UI" w:hAnsi="Microsoft YaHei UI"/>
          <w:sz w:val="32"/>
        </w:rPr>
        <w:t>　　业主购买住宅物业后，建设单位更换前期物业服务企业的，应当征得半数以上业主同意。</w:t>
      </w:r>
    </w:p>
    <w:p>
      <w:pPr>
        <w:pStyle w:val="P1"/>
        <w:spacing w:lineRule="exact" w:line="589"/>
        <w:rPr>
          <w:rStyle w:val="C3"/>
          <w:rFonts w:ascii="仿宋_GB2312" w:hAnsi="仿宋_GB2312"/>
          <w:sz w:val="32"/>
        </w:rPr>
      </w:pPr>
      <w:r>
        <w:rPr>
          <w:rStyle w:val="C3"/>
          <w:rFonts w:ascii="Microsoft YaHei UI" w:hAnsi="Microsoft YaHei UI"/>
          <w:sz w:val="32"/>
        </w:rPr>
        <w:t>　　建设单位应当与选聘的物业服务企业签订前期物业服务合同，并报房产行政主管部门备案。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前期物业服务收费标准纳入政府定价目录管理。</w:t>
      </w:r>
    </w:p>
    <w:p>
      <w:pPr>
        <w:pStyle w:val="P1"/>
        <w:spacing w:lineRule="exact" w:line="589"/>
        <w:rPr>
          <w:rStyle w:val="C3"/>
          <w:rFonts w:ascii="仿宋_GB2312" w:hAnsi="仿宋_GB2312"/>
          <w:sz w:val="32"/>
        </w:rPr>
      </w:pPr>
      <w:r>
        <w:rPr>
          <w:rStyle w:val="C3"/>
          <w:rFonts w:ascii="Microsoft YaHei UI" w:hAnsi="Microsoft YaHei UI"/>
          <w:sz w:val="32"/>
        </w:rPr>
        <w:t>　　前期物业服务合同生效之日至物业交付之日的前期物业服务费用，由建设单位承担；物业交付之日后的前期物业服务费用，由业主承担。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建设单位应当按照国家规定和房屋买卖合同、前期物业服务合同的约定，向业主和前期物业服务企业交付权属明确、资料完整、质量合格、功能完备、配套齐全的物业。</w:t>
      </w:r>
    </w:p>
    <w:p>
      <w:pPr>
        <w:pStyle w:val="P1"/>
        <w:spacing w:lineRule="exact" w:line="589"/>
        <w:rPr>
          <w:rStyle w:val="C3"/>
          <w:rFonts w:ascii="仿宋_GB2312" w:hAnsi="仿宋_GB2312"/>
          <w:sz w:val="32"/>
        </w:rPr>
      </w:pPr>
      <w:r>
        <w:rPr>
          <w:rStyle w:val="C3"/>
          <w:rFonts w:ascii="Microsoft YaHei UI" w:hAnsi="Microsoft YaHei UI"/>
          <w:sz w:val="32"/>
        </w:rPr>
        <w:t>　　交付的物业应当具备以下条件：</w:t>
      </w:r>
    </w:p>
    <w:p>
      <w:pPr>
        <w:pStyle w:val="P1"/>
        <w:spacing w:lineRule="exact" w:line="589"/>
        <w:rPr>
          <w:rStyle w:val="C3"/>
          <w:rFonts w:ascii="仿宋_GB2312" w:hAnsi="仿宋_GB2312"/>
          <w:sz w:val="32"/>
        </w:rPr>
      </w:pPr>
      <w:r>
        <w:rPr>
          <w:rStyle w:val="C3"/>
          <w:rFonts w:ascii="Microsoft YaHei UI" w:hAnsi="Microsoft YaHei UI"/>
          <w:sz w:val="32"/>
        </w:rPr>
        <w:t>　　（一）建设项目竣工验收合格，取得城乡规划、消防、生态环境等行政主管部门出具的认可或者准许使用文件，并经建设行政主管部门备案；</w:t>
      </w:r>
    </w:p>
    <w:p>
      <w:pPr>
        <w:pStyle w:val="P1"/>
        <w:spacing w:lineRule="exact" w:line="589"/>
        <w:rPr>
          <w:rStyle w:val="C3"/>
          <w:rFonts w:ascii="仿宋_GB2312" w:hAnsi="仿宋_GB2312"/>
          <w:sz w:val="32"/>
        </w:rPr>
      </w:pPr>
      <w:r>
        <w:rPr>
          <w:rStyle w:val="C3"/>
          <w:rFonts w:ascii="Microsoft YaHei UI" w:hAnsi="Microsoft YaHei UI"/>
          <w:sz w:val="32"/>
        </w:rPr>
        <w:t>　　（二）供水、排水、供电、供气、供热、通信、公共照明、有线电视等市政公用设施设备按照规划设计要求建成，供水、供电、供气等计量装置已按照专有部分一户一终端结算表、共有部分独立计量表配置；</w:t>
      </w:r>
    </w:p>
    <w:p>
      <w:pPr>
        <w:pStyle w:val="P1"/>
        <w:spacing w:lineRule="exact" w:line="589"/>
        <w:rPr>
          <w:rStyle w:val="C3"/>
          <w:rFonts w:ascii="仿宋_GB2312" w:hAnsi="仿宋_GB2312"/>
          <w:sz w:val="32"/>
        </w:rPr>
      </w:pPr>
      <w:r>
        <w:rPr>
          <w:rStyle w:val="C3"/>
          <w:rFonts w:ascii="Microsoft YaHei UI" w:hAnsi="Microsoft YaHei UI"/>
          <w:sz w:val="32"/>
        </w:rPr>
        <w:t>　　（三）教育、邮政、医疗卫生、文化体育、环境卫生、社区服务等公共服务设施已按照规划设计要求建成；</w:t>
      </w:r>
    </w:p>
    <w:p>
      <w:pPr>
        <w:pStyle w:val="P1"/>
        <w:spacing w:lineRule="exact" w:line="589"/>
        <w:rPr>
          <w:rStyle w:val="C3"/>
          <w:rFonts w:ascii="仿宋_GB2312" w:hAnsi="仿宋_GB2312"/>
          <w:sz w:val="32"/>
        </w:rPr>
      </w:pPr>
      <w:r>
        <w:rPr>
          <w:rStyle w:val="C3"/>
          <w:rFonts w:ascii="Microsoft YaHei UI" w:hAnsi="Microsoft YaHei UI"/>
          <w:sz w:val="32"/>
        </w:rPr>
        <w:t>　　（四）道路、车位、绿地和物业服务用房等公共配套设施按照规划设计要求建成，并满足使用功能要求；</w:t>
      </w:r>
    </w:p>
    <w:p>
      <w:pPr>
        <w:pStyle w:val="P1"/>
        <w:spacing w:lineRule="exact" w:line="589"/>
        <w:rPr>
          <w:rStyle w:val="C3"/>
          <w:rFonts w:ascii="仿宋_GB2312" w:hAnsi="仿宋_GB2312"/>
          <w:sz w:val="32"/>
        </w:rPr>
      </w:pPr>
      <w:r>
        <w:rPr>
          <w:rStyle w:val="C3"/>
          <w:rFonts w:ascii="Microsoft YaHei UI" w:hAnsi="Microsoft YaHei UI"/>
          <w:sz w:val="32"/>
        </w:rPr>
        <w:t>　　（五）电梯、二次供水、高压供电、消防设施、压力容器、监控系统等共用设施设备取得使用合格证书；</w:t>
      </w:r>
    </w:p>
    <w:p>
      <w:pPr>
        <w:pStyle w:val="P1"/>
        <w:spacing w:lineRule="exact" w:line="589"/>
        <w:rPr>
          <w:rStyle w:val="C3"/>
          <w:rFonts w:ascii="仿宋_GB2312" w:hAnsi="仿宋_GB2312"/>
          <w:sz w:val="32"/>
        </w:rPr>
      </w:pPr>
      <w:r>
        <w:rPr>
          <w:rStyle w:val="C3"/>
          <w:rFonts w:ascii="Microsoft YaHei UI" w:hAnsi="Microsoft YaHei UI"/>
          <w:sz w:val="32"/>
        </w:rPr>
        <w:t>　　（六）同一住宅建设项目分期建设的，已建成的住宅周边场地与施工工地之间设置符合安全要求的隔离设施；</w:t>
      </w:r>
    </w:p>
    <w:p>
      <w:pPr>
        <w:pStyle w:val="P1"/>
        <w:spacing w:lineRule="exact" w:line="589"/>
        <w:rPr>
          <w:rStyle w:val="C3"/>
          <w:rFonts w:ascii="仿宋_GB2312" w:hAnsi="仿宋_GB2312"/>
          <w:sz w:val="32"/>
        </w:rPr>
      </w:pPr>
      <w:r>
        <w:rPr>
          <w:rStyle w:val="C3"/>
          <w:rFonts w:ascii="Microsoft YaHei UI" w:hAnsi="Microsoft YaHei UI"/>
          <w:sz w:val="32"/>
        </w:rPr>
        <w:t>　　（七）物业使用、维护和管理的相关技术资料完整齐全；</w:t>
      </w:r>
    </w:p>
    <w:p>
      <w:pPr>
        <w:pStyle w:val="P1"/>
        <w:spacing w:lineRule="exact" w:line="589"/>
        <w:rPr>
          <w:rStyle w:val="C3"/>
          <w:rFonts w:ascii="仿宋_GB2312" w:hAnsi="仿宋_GB2312"/>
          <w:sz w:val="32"/>
        </w:rPr>
      </w:pPr>
      <w:r>
        <w:rPr>
          <w:rStyle w:val="C3"/>
          <w:rFonts w:ascii="Microsoft YaHei UI" w:hAnsi="Microsoft YaHei UI"/>
          <w:sz w:val="32"/>
        </w:rPr>
        <w:t>　　（八）法律、法规规定的其他条件。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建设单位将未达到交付条件的新建物业交付给买受人的，应当承担相应的责任，并承担前期物业服务费用。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建设单位应当在物业交付十五日前，与选聘的前期物业服务企业完成物业共用部位、共用设施设备的承接查验工作，按照国家规定移交承接查验资料。承接查验后，双方应当签订物业承接查验协议，作为前期物业服务合同的补充协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前期物业服务企业应当自物业承接查验完成之日起三十日内，向房产行政主管部门备案下列资料：</w:t>
      </w:r>
    </w:p>
    <w:p>
      <w:pPr>
        <w:pStyle w:val="P1"/>
        <w:spacing w:lineRule="exact" w:line="589"/>
        <w:rPr>
          <w:rStyle w:val="C3"/>
          <w:rFonts w:ascii="仿宋_GB2312" w:hAnsi="仿宋_GB2312"/>
          <w:sz w:val="32"/>
        </w:rPr>
      </w:pPr>
      <w:r>
        <w:rPr>
          <w:rStyle w:val="C3"/>
          <w:rFonts w:ascii="Microsoft YaHei UI" w:hAnsi="Microsoft YaHei UI"/>
          <w:sz w:val="32"/>
        </w:rPr>
        <w:t>　　（一）前期物业服务合同；</w:t>
      </w:r>
    </w:p>
    <w:p>
      <w:pPr>
        <w:pStyle w:val="P1"/>
        <w:spacing w:lineRule="exact" w:line="589"/>
        <w:rPr>
          <w:rStyle w:val="C3"/>
          <w:rFonts w:ascii="仿宋_GB2312" w:hAnsi="仿宋_GB2312"/>
          <w:sz w:val="32"/>
        </w:rPr>
      </w:pPr>
      <w:r>
        <w:rPr>
          <w:rStyle w:val="C3"/>
          <w:rFonts w:ascii="Microsoft YaHei UI" w:hAnsi="Microsoft YaHei UI"/>
          <w:sz w:val="32"/>
        </w:rPr>
        <w:t>　　（二）物业承接查验协议；</w:t>
      </w:r>
    </w:p>
    <w:p>
      <w:pPr>
        <w:pStyle w:val="P1"/>
        <w:spacing w:lineRule="exact" w:line="589"/>
        <w:rPr>
          <w:rStyle w:val="C3"/>
          <w:rFonts w:ascii="仿宋_GB2312" w:hAnsi="仿宋_GB2312"/>
          <w:sz w:val="32"/>
        </w:rPr>
      </w:pPr>
      <w:r>
        <w:rPr>
          <w:rStyle w:val="C3"/>
          <w:rFonts w:ascii="Microsoft YaHei UI" w:hAnsi="Microsoft YaHei UI"/>
          <w:sz w:val="32"/>
        </w:rPr>
        <w:t>　　（三）建设单位移交资料清单；</w:t>
      </w:r>
    </w:p>
    <w:p>
      <w:pPr>
        <w:pStyle w:val="P1"/>
        <w:spacing w:lineRule="exact" w:line="589"/>
        <w:rPr>
          <w:rStyle w:val="C3"/>
          <w:rFonts w:ascii="仿宋_GB2312" w:hAnsi="仿宋_GB2312"/>
          <w:sz w:val="32"/>
        </w:rPr>
      </w:pPr>
      <w:r>
        <w:rPr>
          <w:rStyle w:val="C3"/>
          <w:rFonts w:ascii="Microsoft YaHei UI" w:hAnsi="Microsoft YaHei UI"/>
          <w:sz w:val="32"/>
        </w:rPr>
        <w:t>　　（四）查验、交接记录；</w:t>
      </w:r>
    </w:p>
    <w:p>
      <w:pPr>
        <w:pStyle w:val="P1"/>
        <w:spacing w:lineRule="exact" w:line="589"/>
        <w:rPr>
          <w:rStyle w:val="C3"/>
          <w:rFonts w:ascii="仿宋_GB2312" w:hAnsi="仿宋_GB2312"/>
          <w:sz w:val="32"/>
        </w:rPr>
      </w:pPr>
      <w:r>
        <w:rPr>
          <w:rStyle w:val="C3"/>
          <w:rFonts w:ascii="Microsoft YaHei UI" w:hAnsi="Microsoft YaHei UI"/>
          <w:sz w:val="32"/>
        </w:rPr>
        <w:t>　　（五）其他与承接查验有关的资料。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物业服务企业应当将承接查验有关的文件、资料和记录建档保存。</w:t>
      </w:r>
    </w:p>
    <w:p>
      <w:pPr>
        <w:pStyle w:val="P1"/>
        <w:spacing w:lineRule="exact" w:line="589"/>
        <w:rPr>
          <w:rStyle w:val="C3"/>
          <w:rFonts w:ascii="仿宋_GB2312" w:hAnsi="仿宋_GB2312"/>
          <w:sz w:val="32"/>
        </w:rPr>
      </w:pPr>
      <w:r>
        <w:rPr>
          <w:rStyle w:val="C3"/>
          <w:rFonts w:ascii="Microsoft YaHei UI" w:hAnsi="Microsoft YaHei UI"/>
          <w:sz w:val="32"/>
        </w:rPr>
        <w:t>　　物业承接查验档案属于全体业主所有，业主有权免费查询。前期物业服务企业应当在业主大会成立之日起十日内，向业主委员会移交物业承接查验档案。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业主大会成立后，业主委员会应当与业主大会决定选聘的物业服务企业签订物业服务合同。鼓励业主大会采用招标投标方式选聘物业服务企业。</w:t>
      </w:r>
    </w:p>
    <w:p>
      <w:pPr>
        <w:pStyle w:val="P1"/>
        <w:spacing w:lineRule="exact" w:line="589"/>
        <w:rPr>
          <w:rStyle w:val="C3"/>
          <w:rFonts w:ascii="仿宋_GB2312" w:hAnsi="仿宋_GB2312"/>
          <w:sz w:val="32"/>
        </w:rPr>
      </w:pPr>
      <w:r>
        <w:rPr>
          <w:rStyle w:val="C3"/>
          <w:rFonts w:ascii="Microsoft YaHei UI" w:hAnsi="Microsoft YaHei UI"/>
          <w:sz w:val="32"/>
        </w:rPr>
        <w:t>　　物业服务合同应当对物业服务内容、服务标准、收费项目、收费标准及调整办法、收费方式、双方权利义务、物业服务用房、住宅专项维修资金的管理与使用、共用部位和共用设施设备的管理与使用、合同期限、物业服务企业的退出、资料的移交、违约责任等内容进行约定。</w:t>
      </w:r>
    </w:p>
    <w:p>
      <w:pPr>
        <w:pStyle w:val="P1"/>
        <w:spacing w:lineRule="exact" w:line="589"/>
        <w:rPr>
          <w:rStyle w:val="C3"/>
          <w:rFonts w:ascii="仿宋_GB2312" w:hAnsi="仿宋_GB2312"/>
          <w:sz w:val="32"/>
        </w:rPr>
      </w:pPr>
      <w:r>
        <w:rPr>
          <w:rStyle w:val="C3"/>
          <w:rFonts w:ascii="Microsoft YaHei UI" w:hAnsi="Microsoft YaHei UI"/>
          <w:sz w:val="32"/>
        </w:rPr>
        <w:t>　　物业服务企业应当自物业服务合同签订之日起十五日内，将物业服务合同报房产行政主管部门备案。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业主、物业使用人应当遵守业主公约或者管理规约，按照物业服务合同约定履行义务。</w:t>
      </w:r>
    </w:p>
    <w:p>
      <w:pPr>
        <w:pStyle w:val="P1"/>
        <w:spacing w:lineRule="exact" w:line="589"/>
        <w:rPr>
          <w:rStyle w:val="C3"/>
          <w:rFonts w:ascii="仿宋_GB2312" w:hAnsi="仿宋_GB2312"/>
          <w:sz w:val="32"/>
        </w:rPr>
      </w:pPr>
      <w:r>
        <w:rPr>
          <w:rStyle w:val="C3"/>
          <w:rFonts w:ascii="Microsoft YaHei UI" w:hAnsi="Microsoft YaHei UI"/>
          <w:sz w:val="32"/>
        </w:rPr>
        <w:t>　　业主、物业使用人有权向相关行政主管部门投诉和举报，对侵害自己合法权益的行为，可以依法向人民法院提起诉讼。</w:t>
      </w:r>
    </w:p>
    <w:p>
      <w:pPr>
        <w:pStyle w:val="P1"/>
        <w:spacing w:lineRule="exact" w:line="589"/>
        <w:rPr>
          <w:rStyle w:val="C3"/>
          <w:rFonts w:ascii="仿宋_GB2312" w:hAnsi="仿宋_GB2312"/>
          <w:sz w:val="32"/>
        </w:rPr>
      </w:pPr>
      <w:r>
        <w:rPr>
          <w:rStyle w:val="C3"/>
          <w:rFonts w:ascii="Microsoft YaHei UI" w:hAnsi="Microsoft YaHei UI"/>
          <w:sz w:val="32"/>
        </w:rPr>
        <w:t>　　业主、物业使用人未按照合同约定交纳物业服务费用的，物业服务企业可以依法申请仲裁或者提起诉讼。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业主委员会应当在物业服务合同期满九十日前组织召开业主大会会议，决定续聘或者选聘新的物业服务企业。合同期满仍未决定的，原物业服务合同应当继续履行，物业服务企业在物业服务合同期满九十日前书面告知业主委员会到期终止合同的除外。</w:t>
      </w:r>
    </w:p>
    <w:p>
      <w:pPr>
        <w:pStyle w:val="P1"/>
        <w:spacing w:lineRule="exact" w:line="589"/>
        <w:rPr>
          <w:rStyle w:val="C3"/>
          <w:rFonts w:ascii="仿宋_GB2312" w:hAnsi="仿宋_GB2312"/>
          <w:sz w:val="32"/>
        </w:rPr>
      </w:pPr>
      <w:r>
        <w:rPr>
          <w:rStyle w:val="C3"/>
          <w:rFonts w:ascii="Microsoft YaHei UI" w:hAnsi="Microsoft YaHei UI"/>
          <w:sz w:val="32"/>
        </w:rPr>
        <w:t>　　业主大会决定选聘新的物业服务企业的，原物业服务企业应当在物业服务合同终止之日与业主委员会办理完全部交接手续，并履行下列交接义务：</w:t>
      </w:r>
    </w:p>
    <w:p>
      <w:pPr>
        <w:pStyle w:val="P1"/>
        <w:spacing w:lineRule="exact" w:line="589"/>
        <w:rPr>
          <w:rStyle w:val="C3"/>
          <w:rFonts w:ascii="仿宋_GB2312" w:hAnsi="仿宋_GB2312"/>
          <w:sz w:val="32"/>
        </w:rPr>
      </w:pPr>
      <w:r>
        <w:rPr>
          <w:rStyle w:val="C3"/>
          <w:rFonts w:ascii="Microsoft YaHei UI" w:hAnsi="Microsoft YaHei UI"/>
          <w:sz w:val="32"/>
        </w:rPr>
        <w:t>　　（一）移交本条例第四十五条规定的资料；</w:t>
      </w:r>
    </w:p>
    <w:p>
      <w:pPr>
        <w:pStyle w:val="P1"/>
        <w:spacing w:lineRule="exact" w:line="589"/>
        <w:rPr>
          <w:rStyle w:val="C3"/>
          <w:rFonts w:ascii="仿宋_GB2312" w:hAnsi="仿宋_GB2312"/>
          <w:sz w:val="32"/>
        </w:rPr>
      </w:pPr>
      <w:r>
        <w:rPr>
          <w:rStyle w:val="C3"/>
          <w:rFonts w:ascii="Microsoft YaHei UI" w:hAnsi="Microsoft YaHei UI"/>
          <w:sz w:val="32"/>
        </w:rPr>
        <w:t>　　（二）移交物业服务用房；</w:t>
      </w:r>
    </w:p>
    <w:p>
      <w:pPr>
        <w:pStyle w:val="P1"/>
        <w:spacing w:lineRule="exact" w:line="589"/>
        <w:rPr>
          <w:rStyle w:val="C3"/>
          <w:rFonts w:ascii="仿宋_GB2312" w:hAnsi="仿宋_GB2312"/>
          <w:sz w:val="32"/>
        </w:rPr>
      </w:pPr>
      <w:r>
        <w:rPr>
          <w:rStyle w:val="C3"/>
          <w:rFonts w:ascii="Microsoft YaHei UI" w:hAnsi="Microsoft YaHei UI"/>
          <w:sz w:val="32"/>
        </w:rPr>
        <w:t>　　（三）提供物业服务期间形成的有关物业及设施设备改造、维修、运行、保养的有关资料；</w:t>
      </w:r>
    </w:p>
    <w:p>
      <w:pPr>
        <w:pStyle w:val="P1"/>
        <w:spacing w:lineRule="exact" w:line="589"/>
        <w:rPr>
          <w:rStyle w:val="C3"/>
          <w:rFonts w:ascii="仿宋_GB2312" w:hAnsi="仿宋_GB2312"/>
          <w:sz w:val="32"/>
        </w:rPr>
      </w:pPr>
      <w:r>
        <w:rPr>
          <w:rStyle w:val="C3"/>
          <w:rFonts w:ascii="Microsoft YaHei UI" w:hAnsi="Microsoft YaHei UI"/>
          <w:sz w:val="32"/>
        </w:rPr>
        <w:t>　　（四）移交提供物业服务期间配置的固定设施设备及其资料；</w:t>
      </w:r>
    </w:p>
    <w:p>
      <w:pPr>
        <w:pStyle w:val="P1"/>
        <w:spacing w:lineRule="exact" w:line="589"/>
        <w:rPr>
          <w:rStyle w:val="C3"/>
          <w:rFonts w:ascii="仿宋_GB2312" w:hAnsi="仿宋_GB2312"/>
          <w:sz w:val="32"/>
        </w:rPr>
      </w:pPr>
      <w:r>
        <w:rPr>
          <w:rStyle w:val="C3"/>
          <w:rFonts w:ascii="Microsoft YaHei UI" w:hAnsi="Microsoft YaHei UI"/>
          <w:sz w:val="32"/>
        </w:rPr>
        <w:t>　　（五）结清预收、代收和预付、代付的有关费用；</w:t>
      </w:r>
    </w:p>
    <w:p>
      <w:pPr>
        <w:pStyle w:val="P1"/>
        <w:spacing w:lineRule="exact" w:line="589"/>
        <w:rPr>
          <w:rStyle w:val="C3"/>
          <w:rFonts w:ascii="仿宋_GB2312" w:hAnsi="仿宋_GB2312"/>
          <w:sz w:val="32"/>
        </w:rPr>
      </w:pPr>
      <w:r>
        <w:rPr>
          <w:rStyle w:val="C3"/>
          <w:rFonts w:ascii="Microsoft YaHei UI" w:hAnsi="Microsoft YaHei UI"/>
          <w:sz w:val="32"/>
        </w:rPr>
        <w:t>　　（六）提供电梯、消防、监控等专业设施设备的技术手册、维护保养记录等相关资料；</w:t>
      </w:r>
    </w:p>
    <w:p>
      <w:pPr>
        <w:pStyle w:val="P1"/>
        <w:spacing w:lineRule="exact" w:line="589"/>
        <w:rPr>
          <w:rStyle w:val="C3"/>
          <w:rFonts w:ascii="仿宋_GB2312" w:hAnsi="仿宋_GB2312"/>
          <w:sz w:val="32"/>
        </w:rPr>
      </w:pPr>
      <w:r>
        <w:rPr>
          <w:rStyle w:val="C3"/>
          <w:rFonts w:ascii="Microsoft YaHei UI" w:hAnsi="Microsoft YaHei UI"/>
          <w:sz w:val="32"/>
        </w:rPr>
        <w:t>　　（七）移交利用共用部位、共用设施设备经营的相关资料、物业服务费用和公共水电分摊费用交纳记录等资料；</w:t>
      </w:r>
    </w:p>
    <w:p>
      <w:pPr>
        <w:pStyle w:val="P1"/>
        <w:spacing w:lineRule="exact" w:line="589"/>
        <w:rPr>
          <w:rStyle w:val="C3"/>
          <w:rFonts w:ascii="仿宋_GB2312" w:hAnsi="仿宋_GB2312"/>
          <w:sz w:val="32"/>
        </w:rPr>
      </w:pPr>
      <w:r>
        <w:rPr>
          <w:rStyle w:val="C3"/>
          <w:rFonts w:ascii="Microsoft YaHei UI" w:hAnsi="Microsoft YaHei UI"/>
          <w:sz w:val="32"/>
        </w:rPr>
        <w:t>　　（八）法律、法规规定和物业服务合同约定的其他事项。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业主可以采取业主直接管理、业主委员会负责管理、成立其他管理机构管理等形式对物业实施自行管理，并对下列事项作出决定：</w:t>
      </w:r>
    </w:p>
    <w:p>
      <w:pPr>
        <w:pStyle w:val="P1"/>
        <w:spacing w:lineRule="exact" w:line="589"/>
        <w:rPr>
          <w:rStyle w:val="C3"/>
          <w:rFonts w:ascii="仿宋_GB2312" w:hAnsi="仿宋_GB2312"/>
          <w:sz w:val="32"/>
        </w:rPr>
      </w:pPr>
      <w:r>
        <w:rPr>
          <w:rStyle w:val="C3"/>
          <w:rFonts w:ascii="Microsoft YaHei UI" w:hAnsi="Microsoft YaHei UI"/>
          <w:sz w:val="32"/>
        </w:rPr>
        <w:t>　　（一）自行管理的执行机构、管理人；</w:t>
      </w:r>
    </w:p>
    <w:p>
      <w:pPr>
        <w:pStyle w:val="P1"/>
        <w:spacing w:lineRule="exact" w:line="589"/>
        <w:rPr>
          <w:rStyle w:val="C3"/>
          <w:rFonts w:ascii="仿宋_GB2312" w:hAnsi="仿宋_GB2312"/>
          <w:sz w:val="32"/>
        </w:rPr>
      </w:pPr>
      <w:r>
        <w:rPr>
          <w:rStyle w:val="C3"/>
          <w:rFonts w:ascii="Microsoft YaHei UI" w:hAnsi="Microsoft YaHei UI"/>
          <w:sz w:val="32"/>
        </w:rPr>
        <w:t>　　（二）自行管理的内容、标准、费用和期限；</w:t>
      </w:r>
    </w:p>
    <w:p>
      <w:pPr>
        <w:pStyle w:val="P1"/>
        <w:spacing w:lineRule="exact" w:line="589"/>
        <w:rPr>
          <w:rStyle w:val="C3"/>
          <w:rFonts w:ascii="仿宋_GB2312" w:hAnsi="仿宋_GB2312"/>
          <w:sz w:val="32"/>
        </w:rPr>
      </w:pPr>
      <w:r>
        <w:rPr>
          <w:rStyle w:val="C3"/>
          <w:rFonts w:ascii="Microsoft YaHei UI" w:hAnsi="Microsoft YaHei UI"/>
          <w:sz w:val="32"/>
        </w:rPr>
        <w:t>　　（三）聘请专业经营单位的方案；</w:t>
      </w:r>
    </w:p>
    <w:p>
      <w:pPr>
        <w:pStyle w:val="P1"/>
        <w:spacing w:lineRule="exact" w:line="589"/>
        <w:rPr>
          <w:rStyle w:val="C3"/>
          <w:rFonts w:ascii="仿宋_GB2312" w:hAnsi="仿宋_GB2312"/>
          <w:sz w:val="32"/>
        </w:rPr>
      </w:pPr>
      <w:r>
        <w:rPr>
          <w:rStyle w:val="C3"/>
          <w:rFonts w:ascii="Microsoft YaHei UI" w:hAnsi="Microsoft YaHei UI"/>
          <w:sz w:val="32"/>
        </w:rPr>
        <w:t>　　（四）其他有关自行管理的内容。</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物业的使用与维护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业主对物业专有部分享有占有、使用、收益和处分的权利。业主行使权利不得危及建筑物的安全，不得损害其他业主的合法权益。</w:t>
      </w:r>
    </w:p>
    <w:p>
      <w:pPr>
        <w:pStyle w:val="P1"/>
        <w:spacing w:lineRule="exact" w:line="589"/>
        <w:rPr>
          <w:rStyle w:val="C3"/>
          <w:rFonts w:ascii="仿宋_GB2312" w:hAnsi="仿宋_GB2312"/>
          <w:sz w:val="32"/>
        </w:rPr>
      </w:pPr>
      <w:r>
        <w:rPr>
          <w:rStyle w:val="C3"/>
          <w:rFonts w:ascii="Microsoft YaHei UI" w:hAnsi="Microsoft YaHei UI"/>
          <w:sz w:val="32"/>
        </w:rPr>
        <w:t>　　业主对物业专有部分以外的共有部分，享有共有和共同管理的权利，承担义务。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业主将住宅改变为经营性用房的，除遵守法律、法规和业主公约或者管理规约外，影响相邻人合法权益的，应当经有利害关系的业主同意，并依法办理有关手续，同时告知业主委员会和物业服务企业。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利用业主共用部位、共用设施设备进行经营的，应当在征得相关业主、业主委员会、物业服务企业的同意后，按照规定办理有关手续，经营所得收益属于全体业主共有。</w:t>
      </w:r>
    </w:p>
    <w:p>
      <w:pPr>
        <w:pStyle w:val="P1"/>
        <w:spacing w:lineRule="exact" w:line="589"/>
        <w:rPr>
          <w:rStyle w:val="C3"/>
          <w:rFonts w:ascii="仿宋_GB2312" w:hAnsi="仿宋_GB2312"/>
          <w:sz w:val="32"/>
        </w:rPr>
      </w:pPr>
      <w:r>
        <w:rPr>
          <w:rStyle w:val="C3"/>
          <w:rFonts w:ascii="Microsoft YaHei UI" w:hAnsi="Microsoft YaHei UI"/>
          <w:sz w:val="32"/>
        </w:rPr>
        <w:t>　　业主委员会、物业服务企业应当每半年公布一次经营所得收益和支出情况，接受业主监督。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物业区域内按照建设工程规划许可证确定且初始登记所有权人为建设单位的停车位、车库的归属，由当事人通过销售、附赠或者出租等方式约定，不得销售给业主以外的单位和个人。优先满足业主需要后对外出租的，每次租赁期限不得超过一年。</w:t>
      </w:r>
    </w:p>
    <w:p>
      <w:pPr>
        <w:pStyle w:val="P1"/>
        <w:spacing w:lineRule="exact" w:line="589"/>
        <w:rPr>
          <w:rStyle w:val="C3"/>
          <w:rFonts w:ascii="仿宋_GB2312" w:hAnsi="仿宋_GB2312"/>
          <w:sz w:val="32"/>
        </w:rPr>
      </w:pPr>
      <w:r>
        <w:rPr>
          <w:rStyle w:val="C3"/>
          <w:rFonts w:ascii="Microsoft YaHei UI" w:hAnsi="Microsoft YaHei UI"/>
          <w:sz w:val="32"/>
        </w:rPr>
        <w:t>　　物业区域内占用业主共有道路或者场地用于停放车辆的车位，属于全体业主共有，其分配、使用及收费管理具体事项由业主大会决定；建设单位、物业服务企业不得销售或者变相销售。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物业区域内划定车位、停放车辆，不得占用、堵塞、封闭疏散通道、安全出口、消防通道，不得妨碍其他车辆和行人的正常通行。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业主、物业使用人修缮、装饰装修房屋的，应当事先告知物业服务企业。物业服务企业应当将房屋修缮、装饰装修中的禁止行为和注意事项告知业主、物业使用人，业主、物业使用人和房屋修缮、装饰装修单位或者个人应当遵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物业区域内禁止下列行为：</w:t>
      </w:r>
    </w:p>
    <w:p>
      <w:pPr>
        <w:pStyle w:val="P1"/>
        <w:spacing w:lineRule="exact" w:line="589"/>
        <w:rPr>
          <w:rStyle w:val="C3"/>
          <w:rFonts w:ascii="仿宋_GB2312" w:hAnsi="仿宋_GB2312"/>
          <w:sz w:val="32"/>
        </w:rPr>
      </w:pPr>
      <w:r>
        <w:rPr>
          <w:rStyle w:val="C3"/>
          <w:rFonts w:ascii="Microsoft YaHei UI" w:hAnsi="Microsoft YaHei UI"/>
          <w:sz w:val="32"/>
        </w:rPr>
        <w:t>　　（一）损坏或者擅自改变房屋承重结构、主体结构和门窗位置，超荷载存放物品；</w:t>
      </w:r>
    </w:p>
    <w:p>
      <w:pPr>
        <w:pStyle w:val="P1"/>
        <w:spacing w:lineRule="exact" w:line="589"/>
        <w:rPr>
          <w:rStyle w:val="C3"/>
          <w:rFonts w:ascii="仿宋_GB2312" w:hAnsi="仿宋_GB2312"/>
          <w:sz w:val="32"/>
        </w:rPr>
      </w:pPr>
      <w:r>
        <w:rPr>
          <w:rStyle w:val="C3"/>
          <w:rFonts w:ascii="Microsoft YaHei UI" w:hAnsi="Microsoft YaHei UI"/>
          <w:sz w:val="32"/>
        </w:rPr>
        <w:t>　　（二）将没有防水功能的房间或者阳台改为卫生间、厨房，或者将卫生间改在下层住户的客厅、厨房、卧室、书房的上方；</w:t>
      </w:r>
    </w:p>
    <w:p>
      <w:pPr>
        <w:pStyle w:val="P1"/>
        <w:spacing w:lineRule="exact" w:line="589"/>
        <w:rPr>
          <w:rStyle w:val="C3"/>
          <w:rFonts w:ascii="仿宋_GB2312" w:hAnsi="仿宋_GB2312"/>
          <w:sz w:val="32"/>
        </w:rPr>
      </w:pPr>
      <w:r>
        <w:rPr>
          <w:rStyle w:val="C3"/>
          <w:rFonts w:ascii="Microsoft YaHei UI" w:hAnsi="Microsoft YaHei UI"/>
          <w:sz w:val="32"/>
        </w:rPr>
        <w:t>　　（三）违法建设建筑物、构筑物，破坏、擅自改变房屋外貌或者擅自改变架空层、设备层等共用部位、共用设施设备规划用途；</w:t>
      </w:r>
    </w:p>
    <w:p>
      <w:pPr>
        <w:pStyle w:val="P1"/>
        <w:spacing w:lineRule="exact" w:line="589"/>
        <w:rPr>
          <w:rStyle w:val="C3"/>
          <w:rFonts w:ascii="仿宋_GB2312" w:hAnsi="仿宋_GB2312"/>
          <w:sz w:val="32"/>
        </w:rPr>
      </w:pPr>
      <w:r>
        <w:rPr>
          <w:rStyle w:val="C3"/>
          <w:rFonts w:ascii="Microsoft YaHei UI" w:hAnsi="Microsoft YaHei UI"/>
          <w:sz w:val="32"/>
        </w:rPr>
        <w:t>　　（四）擅自占用、挖掘物业区域内道路、场地，损毁树木、绿地；</w:t>
      </w:r>
    </w:p>
    <w:p>
      <w:pPr>
        <w:pStyle w:val="P1"/>
        <w:spacing w:lineRule="exact" w:line="589"/>
        <w:rPr>
          <w:rStyle w:val="C3"/>
          <w:rFonts w:ascii="仿宋_GB2312" w:hAnsi="仿宋_GB2312"/>
          <w:sz w:val="32"/>
        </w:rPr>
      </w:pPr>
      <w:r>
        <w:rPr>
          <w:rStyle w:val="C3"/>
          <w:rFonts w:ascii="Microsoft YaHei UI" w:hAnsi="Microsoft YaHei UI"/>
          <w:sz w:val="32"/>
        </w:rPr>
        <w:t>　　（五）违反安全标准存放易燃、易爆、剧毒、放射性等危险物品，擅自占压、迁移燃气管道，损坏或者擅自停用公共消防设施和器材，妨碍公共通道、安全出口、消防通道畅通；</w:t>
      </w:r>
    </w:p>
    <w:p>
      <w:pPr>
        <w:pStyle w:val="P1"/>
        <w:spacing w:lineRule="exact" w:line="589"/>
        <w:rPr>
          <w:rStyle w:val="C3"/>
          <w:rFonts w:ascii="仿宋_GB2312" w:hAnsi="仿宋_GB2312"/>
          <w:sz w:val="32"/>
        </w:rPr>
      </w:pPr>
      <w:r>
        <w:rPr>
          <w:rStyle w:val="C3"/>
          <w:rFonts w:ascii="Microsoft YaHei UI" w:hAnsi="Microsoft YaHei UI"/>
          <w:sz w:val="32"/>
        </w:rPr>
        <w:t>　　（六）随意弃置垃圾、排放污水、高空抛物或者露天焚烧杂物，制造超过规定标准的噪声、振动、光源等；</w:t>
      </w:r>
    </w:p>
    <w:p>
      <w:pPr>
        <w:pStyle w:val="P1"/>
        <w:spacing w:lineRule="exact" w:line="589"/>
        <w:rPr>
          <w:rStyle w:val="C3"/>
          <w:rFonts w:ascii="仿宋_GB2312" w:hAnsi="仿宋_GB2312"/>
          <w:sz w:val="32"/>
        </w:rPr>
      </w:pPr>
      <w:r>
        <w:rPr>
          <w:rStyle w:val="C3"/>
          <w:rFonts w:ascii="Microsoft YaHei UI" w:hAnsi="Microsoft YaHei UI"/>
          <w:sz w:val="32"/>
        </w:rPr>
        <w:t>　　（七）擅自架设电线、电缆，在建筑物、构筑物上悬挂、张贴、涂写、刻画，在楼道等业主共用部位堆放物品；</w:t>
      </w:r>
    </w:p>
    <w:p>
      <w:pPr>
        <w:pStyle w:val="P1"/>
        <w:spacing w:lineRule="exact" w:line="589"/>
        <w:rPr>
          <w:rStyle w:val="C3"/>
          <w:rFonts w:ascii="仿宋_GB2312" w:hAnsi="仿宋_GB2312"/>
          <w:sz w:val="32"/>
        </w:rPr>
      </w:pPr>
      <w:r>
        <w:rPr>
          <w:rStyle w:val="C3"/>
          <w:rFonts w:ascii="Microsoft YaHei UI" w:hAnsi="Microsoft YaHei UI"/>
          <w:sz w:val="32"/>
        </w:rPr>
        <w:t>　　（八）违反规定停放车辆；</w:t>
      </w:r>
    </w:p>
    <w:p>
      <w:pPr>
        <w:pStyle w:val="P1"/>
        <w:spacing w:lineRule="exact" w:line="589"/>
        <w:rPr>
          <w:rStyle w:val="C3"/>
          <w:rFonts w:ascii="仿宋_GB2312" w:hAnsi="仿宋_GB2312"/>
          <w:sz w:val="32"/>
        </w:rPr>
      </w:pPr>
      <w:r>
        <w:rPr>
          <w:rStyle w:val="C3"/>
          <w:rFonts w:ascii="Microsoft YaHei UI" w:hAnsi="Microsoft YaHei UI"/>
          <w:sz w:val="32"/>
        </w:rPr>
        <w:t>　　（九）违反规定出租房屋；</w:t>
      </w:r>
    </w:p>
    <w:p>
      <w:pPr>
        <w:pStyle w:val="P1"/>
        <w:spacing w:lineRule="exact" w:line="589"/>
        <w:rPr>
          <w:rStyle w:val="C3"/>
          <w:rFonts w:ascii="仿宋_GB2312" w:hAnsi="仿宋_GB2312"/>
          <w:sz w:val="32"/>
        </w:rPr>
      </w:pPr>
      <w:r>
        <w:rPr>
          <w:rStyle w:val="C3"/>
          <w:rFonts w:ascii="Microsoft YaHei UI" w:hAnsi="Microsoft YaHei UI"/>
          <w:sz w:val="32"/>
        </w:rPr>
        <w:t>　　（十）违反规定饲养动物或者种植植物；</w:t>
      </w:r>
    </w:p>
    <w:p>
      <w:pPr>
        <w:pStyle w:val="P1"/>
        <w:spacing w:lineRule="exact" w:line="589"/>
        <w:rPr>
          <w:rStyle w:val="C3"/>
          <w:rFonts w:ascii="仿宋_GB2312" w:hAnsi="仿宋_GB2312"/>
          <w:sz w:val="32"/>
        </w:rPr>
      </w:pPr>
      <w:r>
        <w:rPr>
          <w:rStyle w:val="C3"/>
          <w:rFonts w:ascii="Microsoft YaHei UI" w:hAnsi="Microsoft YaHei UI"/>
          <w:sz w:val="32"/>
        </w:rPr>
        <w:t>　　（十一）法律、法规和业主公约或者管理规约禁止的其他行为。</w:t>
      </w:r>
    </w:p>
    <w:p>
      <w:pPr>
        <w:pStyle w:val="P1"/>
        <w:spacing w:lineRule="exact" w:line="589"/>
        <w:rPr>
          <w:rStyle w:val="C3"/>
          <w:rFonts w:ascii="仿宋_GB2312" w:hAnsi="仿宋_GB2312"/>
          <w:sz w:val="32"/>
        </w:rPr>
      </w:pPr>
      <w:r>
        <w:rPr>
          <w:rStyle w:val="C3"/>
          <w:rFonts w:ascii="Microsoft YaHei UI" w:hAnsi="Microsoft YaHei UI"/>
          <w:sz w:val="32"/>
        </w:rPr>
        <w:t>　　有前款所列行为的，物业服务企业应当及时劝阻、制止，并向业主委员会和建设、公安、生态环境、城市管理等有关行政主管部门报告，有关行政主管部门应当依法处理。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禁止在物业区域内饲养烈性犬和大型犬，具体品种和体高、体重标准由省人民政府公安机关确定，并向社会公布。</w:t>
      </w:r>
    </w:p>
    <w:p>
      <w:pPr>
        <w:pStyle w:val="P1"/>
        <w:spacing w:lineRule="exact" w:line="589"/>
        <w:rPr>
          <w:rStyle w:val="C3"/>
          <w:rFonts w:ascii="仿宋_GB2312" w:hAnsi="仿宋_GB2312"/>
          <w:sz w:val="32"/>
        </w:rPr>
      </w:pPr>
      <w:r>
        <w:rPr>
          <w:rStyle w:val="C3"/>
          <w:rFonts w:ascii="Microsoft YaHei UI" w:hAnsi="Microsoft YaHei UI"/>
          <w:sz w:val="32"/>
        </w:rPr>
        <w:t>　　业主、物业使用人在物业区域内饲养前款规定以外其他犬只应当遵守有关法律、法规和业主公约或者管理规约，携犬只出户的，应当束犬链牵引；犬只伤害他人的，养犬人应当依法承担相应的法律责任。</w:t>
      </w:r>
    </w:p>
    <w:p>
      <w:pPr>
        <w:pStyle w:val="P1"/>
        <w:spacing w:lineRule="exact" w:line="589"/>
        <w:rPr>
          <w:rStyle w:val="C3"/>
          <w:rFonts w:ascii="仿宋_GB2312" w:hAnsi="仿宋_GB2312"/>
          <w:sz w:val="32"/>
        </w:rPr>
      </w:pPr>
      <w:r>
        <w:rPr>
          <w:rStyle w:val="C3"/>
          <w:rFonts w:ascii="Microsoft YaHei UI" w:hAnsi="Microsoft YaHei UI"/>
          <w:sz w:val="32"/>
        </w:rPr>
        <w:t>　　物业服务企业应当加强物业区域内养犬行为的监督，及时制止违法违规养犬行为。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城乡规划、建设、公安、生态环境、城市管理、市场监督管理等行政主管部门，应当加强物业区域内公共秩序、治安消防、环境卫生、房屋使用、物业收费等方面的监督管理，建立违法行为投诉、处理和回复制度，并在物业区域内显著位置公布联系方式，依法及时处理物业区域内的违法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建设单位应当按照国家和省有关规定承担物业的保修责任。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业主专有部分出现危害安全、影响观瞻、妨碍公共利益及其他影响物业正常使用情形时，业主应当及时养护、维修，相邻业主应当提供便利。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物业保修期满后，物业区域内共用部位、共用设施设备的维修和更新改造，由全体业主共同承担，法律、法规另有规定的除外。</w:t>
      </w:r>
    </w:p>
    <w:p>
      <w:pPr>
        <w:pStyle w:val="P1"/>
        <w:spacing w:lineRule="exact" w:line="589"/>
        <w:rPr>
          <w:rStyle w:val="C3"/>
          <w:rFonts w:ascii="仿宋_GB2312" w:hAnsi="仿宋_GB2312"/>
          <w:sz w:val="32"/>
        </w:rPr>
      </w:pPr>
      <w:r>
        <w:rPr>
          <w:rStyle w:val="C3"/>
          <w:rFonts w:ascii="Microsoft YaHei UI" w:hAnsi="Microsoft YaHei UI"/>
          <w:sz w:val="32"/>
        </w:rPr>
        <w:t>　　共用部位主要包括建筑物的基础、承重墙体、柱、梁、楼板、屋顶以及户外的墙面、门厅、楼梯间、走廊通道等；共用设施设备主要包括电梯、天线、公共照明、消防设施、安防设施、绿地、道路、沟渠、池、井、非专有车位车库、公益性文体设施和共用设施设备使用的房屋等。</w:t>
      </w:r>
    </w:p>
    <w:p>
      <w:pPr>
        <w:pStyle w:val="P1"/>
        <w:spacing w:lineRule="exact" w:line="589"/>
        <w:rPr>
          <w:rStyle w:val="C3"/>
          <w:rFonts w:ascii="仿宋_GB2312" w:hAnsi="仿宋_GB2312"/>
          <w:sz w:val="32"/>
        </w:rPr>
      </w:pPr>
      <w:r>
        <w:rPr>
          <w:rStyle w:val="C3"/>
          <w:rFonts w:ascii="Microsoft YaHei UI" w:hAnsi="Microsoft YaHei UI"/>
          <w:sz w:val="32"/>
        </w:rPr>
        <w:t>　　电梯等属于业主共有的特种设备，由物业服务企业或者业主根据物业服务合同约定，按照特种设备管理法律、法规的有关规定，委托专业服务单位负责定期维护、保养，确保使用安全。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住宅物业、住宅物业区域内的非住宅物业或者与单幢住宅结构相连的非住宅物业的业主，应当交存住宅专项维修资金。</w:t>
      </w:r>
    </w:p>
    <w:p>
      <w:pPr>
        <w:pStyle w:val="P1"/>
        <w:spacing w:lineRule="exact" w:line="589"/>
        <w:rPr>
          <w:rStyle w:val="C3"/>
          <w:rFonts w:ascii="仿宋_GB2312" w:hAnsi="仿宋_GB2312"/>
          <w:sz w:val="32"/>
        </w:rPr>
      </w:pPr>
      <w:r>
        <w:rPr>
          <w:rStyle w:val="C3"/>
          <w:rFonts w:ascii="Microsoft YaHei UI" w:hAnsi="Microsoft YaHei UI"/>
          <w:sz w:val="32"/>
        </w:rPr>
        <w:t>　　住宅专项维修资金的交存、使用、管理，按照国家和省有关规定执行。住宅专项维修资金的使用，经业主大会依法决定，可以根据维修范围以单元（栋）为单位进行表决，也可以采取异议表决，即根据业主公约或者管理规约的规定，持不同意见的业主专有部分占建筑物总面积三分之一以下且占总人数三分之一以下的，视为表决通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物业保修期满后，发生下列危及房屋安全和人身财产安全等紧急情况时，物业服务企业、业主委员会、居（村）民委员会应当先行采取应急措施，并向房产行政主管部门提出使用住宅专项维修资金的申请：</w:t>
      </w:r>
    </w:p>
    <w:p>
      <w:pPr>
        <w:pStyle w:val="P1"/>
        <w:spacing w:lineRule="exact" w:line="589"/>
        <w:rPr>
          <w:rStyle w:val="C3"/>
          <w:rFonts w:ascii="仿宋_GB2312" w:hAnsi="仿宋_GB2312"/>
          <w:sz w:val="32"/>
        </w:rPr>
      </w:pPr>
      <w:r>
        <w:rPr>
          <w:rStyle w:val="C3"/>
          <w:rFonts w:ascii="Microsoft YaHei UI" w:hAnsi="Microsoft YaHei UI"/>
          <w:sz w:val="32"/>
        </w:rPr>
        <w:t>　　（一）屋面、外墙渗漏的；</w:t>
      </w:r>
    </w:p>
    <w:p>
      <w:pPr>
        <w:pStyle w:val="P1"/>
        <w:spacing w:lineRule="exact" w:line="589"/>
        <w:rPr>
          <w:rStyle w:val="C3"/>
          <w:rFonts w:ascii="仿宋_GB2312" w:hAnsi="仿宋_GB2312"/>
          <w:sz w:val="32"/>
        </w:rPr>
      </w:pPr>
      <w:r>
        <w:rPr>
          <w:rStyle w:val="C3"/>
          <w:rFonts w:ascii="Microsoft YaHei UI" w:hAnsi="Microsoft YaHei UI"/>
          <w:sz w:val="32"/>
        </w:rPr>
        <w:t>　　（二）电梯故障的；</w:t>
      </w:r>
    </w:p>
    <w:p>
      <w:pPr>
        <w:pStyle w:val="P1"/>
        <w:spacing w:lineRule="exact" w:line="589"/>
        <w:rPr>
          <w:rStyle w:val="C3"/>
          <w:rFonts w:ascii="仿宋_GB2312" w:hAnsi="仿宋_GB2312"/>
          <w:sz w:val="32"/>
        </w:rPr>
      </w:pPr>
      <w:r>
        <w:rPr>
          <w:rStyle w:val="C3"/>
          <w:rFonts w:ascii="Microsoft YaHei UI" w:hAnsi="Microsoft YaHei UI"/>
          <w:sz w:val="32"/>
        </w:rPr>
        <w:t>　　（三）消防设施故障的；</w:t>
      </w:r>
    </w:p>
    <w:p>
      <w:pPr>
        <w:pStyle w:val="P1"/>
        <w:spacing w:lineRule="exact" w:line="589"/>
        <w:rPr>
          <w:rStyle w:val="C3"/>
          <w:rFonts w:ascii="仿宋_GB2312" w:hAnsi="仿宋_GB2312"/>
          <w:sz w:val="32"/>
        </w:rPr>
      </w:pPr>
      <w:r>
        <w:rPr>
          <w:rStyle w:val="C3"/>
          <w:rFonts w:ascii="Microsoft YaHei UI" w:hAnsi="Microsoft YaHei UI"/>
          <w:sz w:val="32"/>
        </w:rPr>
        <w:t>　　（四）公共护栏（围）破损严重的；</w:t>
      </w:r>
    </w:p>
    <w:p>
      <w:pPr>
        <w:pStyle w:val="P1"/>
        <w:spacing w:lineRule="exact" w:line="589"/>
        <w:rPr>
          <w:rStyle w:val="C3"/>
          <w:rFonts w:ascii="仿宋_GB2312" w:hAnsi="仿宋_GB2312"/>
          <w:sz w:val="32"/>
        </w:rPr>
      </w:pPr>
      <w:r>
        <w:rPr>
          <w:rStyle w:val="C3"/>
          <w:rFonts w:ascii="Microsoft YaHei UI" w:hAnsi="Microsoft YaHei UI"/>
          <w:sz w:val="32"/>
        </w:rPr>
        <w:t>　　（五）楼体外立面有脱落危险的；</w:t>
      </w:r>
    </w:p>
    <w:p>
      <w:pPr>
        <w:pStyle w:val="P1"/>
        <w:spacing w:lineRule="exact" w:line="589"/>
        <w:rPr>
          <w:rStyle w:val="C3"/>
          <w:rFonts w:ascii="仿宋_GB2312" w:hAnsi="仿宋_GB2312"/>
          <w:sz w:val="32"/>
        </w:rPr>
      </w:pPr>
      <w:r>
        <w:rPr>
          <w:rStyle w:val="C3"/>
          <w:rFonts w:ascii="Microsoft YaHei UI" w:hAnsi="Microsoft YaHei UI"/>
          <w:sz w:val="32"/>
        </w:rPr>
        <w:t>　　（六）共用排水设施因坍塌、堵塞、爆裂等造成功能障碍的；</w:t>
      </w:r>
    </w:p>
    <w:p>
      <w:pPr>
        <w:pStyle w:val="P1"/>
        <w:spacing w:lineRule="exact" w:line="589"/>
        <w:rPr>
          <w:rStyle w:val="C3"/>
          <w:rFonts w:ascii="仿宋_GB2312" w:hAnsi="仿宋_GB2312"/>
          <w:sz w:val="32"/>
        </w:rPr>
      </w:pPr>
      <w:r>
        <w:rPr>
          <w:rStyle w:val="C3"/>
          <w:rFonts w:ascii="Microsoft YaHei UI" w:hAnsi="Microsoft YaHei UI"/>
          <w:sz w:val="32"/>
        </w:rPr>
        <w:t>　　（七）危及房屋安全和人身财产安全的其他情形。</w:t>
      </w:r>
    </w:p>
    <w:p>
      <w:pPr>
        <w:pStyle w:val="P1"/>
        <w:spacing w:lineRule="exact" w:line="589"/>
        <w:rPr>
          <w:rStyle w:val="C3"/>
          <w:rFonts w:ascii="仿宋_GB2312" w:hAnsi="仿宋_GB2312"/>
          <w:sz w:val="32"/>
        </w:rPr>
      </w:pPr>
      <w:r>
        <w:rPr>
          <w:rStyle w:val="C3"/>
          <w:rFonts w:ascii="Microsoft YaHei UI" w:hAnsi="Microsoft YaHei UI"/>
          <w:sz w:val="32"/>
        </w:rPr>
        <w:t>　　房产行政主管部门收到维修申请后，应当即时核准并拨付住宅专项维修资金。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住宅物业区域内供水、供电、供气、供热、通信、有线电视、宽带数据传输等专业经营单位，应当负责分户终端计量装置或者入户端口以外设施设备的维修、养护、更新，并承担相关费用。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已经移交给专业经营单位维护管理的设施设备，其维修、养护、更新等费用，不得从物业服务费中列支。</w:t>
      </w:r>
    </w:p>
    <w:p>
      <w:pPr>
        <w:pStyle w:val="P1"/>
        <w:spacing w:lineRule="exact" w:line="589"/>
        <w:rPr>
          <w:rStyle w:val="C3"/>
          <w:rFonts w:ascii="仿宋_GB2312" w:hAnsi="仿宋_GB2312"/>
          <w:sz w:val="32"/>
        </w:rPr>
      </w:pPr>
      <w:r>
        <w:rPr>
          <w:rStyle w:val="C3"/>
          <w:rFonts w:ascii="Microsoft YaHei UI" w:hAnsi="Microsoft YaHei UI"/>
          <w:sz w:val="32"/>
        </w:rPr>
        <w:t>　　专业经营单位对专业经营设施设备进行维修、养护、更新时，业主应当配合。</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违反本条例，法律、法规有规定的，从其规定；造成他人损害的，依法承担民事责任；构成犯罪的，依法追究刑事责任。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建设单位有下列行为之一的，由县级以上人民政府房产行政主管部门依照下列规定处罚，并录入企业信用档案：</w:t>
      </w:r>
    </w:p>
    <w:p>
      <w:pPr>
        <w:pStyle w:val="P1"/>
        <w:spacing w:lineRule="exact" w:line="589"/>
        <w:rPr>
          <w:rStyle w:val="C3"/>
          <w:rFonts w:ascii="仿宋_GB2312" w:hAnsi="仿宋_GB2312"/>
          <w:sz w:val="32"/>
        </w:rPr>
      </w:pPr>
      <w:r>
        <w:rPr>
          <w:rStyle w:val="C3"/>
          <w:rFonts w:ascii="Microsoft YaHei UI" w:hAnsi="Microsoft YaHei UI"/>
          <w:sz w:val="32"/>
        </w:rPr>
        <w:t>　　（一）违反本条例第二十三条、第四十一条第三款，未按照规定报送相关资料或者备案的，责令限期改正；逾期未改正的，处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（二）违反本条例第四十一条第一款，未通过招标投标方式或者未经批准擅自采用协议方式选聘前期物业服务企业的，责令限期改正，处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三）违反本条例第六十条，在物业保修期内未按照规定履行保修责任的，责令限期改正；逾期未改正的，依法确定有法定资质的第三方进行维修，所需费用由建设单位承担，并处所需维修费用一倍以上三倍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Microsoft YaHei UI" w:hAnsi="Microsoft YaHei UI"/>
          <w:sz w:val="32"/>
        </w:rPr>
        <w:t>　专业经营单位违反本条例第十五条第二款、第十六条第二款和第六十五条第一款，未按照规定接收专业经营设施设备或者未按照规定对专业经营设施设备进行维修、养护、更新的，由县级以上人民政府相关行政主管部门责令限期改正；影响房屋交付使用、业主正常生活或者造成人身、财产损害的，依法承担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物业服务企业有下列行为之一的，由县级以上人民政府房产行政主管部门依照下列规定处罚，并录入物业服务企业信用档案：</w:t>
      </w:r>
    </w:p>
    <w:p>
      <w:pPr>
        <w:pStyle w:val="P1"/>
        <w:spacing w:lineRule="exact" w:line="589"/>
        <w:rPr>
          <w:rStyle w:val="C3"/>
          <w:rFonts w:ascii="仿宋_GB2312" w:hAnsi="仿宋_GB2312"/>
          <w:sz w:val="32"/>
        </w:rPr>
      </w:pPr>
      <w:r>
        <w:rPr>
          <w:rStyle w:val="C3"/>
          <w:rFonts w:ascii="Microsoft YaHei UI" w:hAnsi="Microsoft YaHei UI"/>
          <w:sz w:val="32"/>
        </w:rPr>
        <w:t>　　（一）违反本条例第三十七条第二款，中断或者以限时限量等方式变相中断供水、供电、供气、供热以及实施损害业主合法权益的其他行为的，责令限期改正，处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万元以下罚款；逾期未改正的，按照原处罚数额按日连续处罚；</w:t>
      </w:r>
    </w:p>
    <w:p>
      <w:pPr>
        <w:pStyle w:val="P1"/>
        <w:spacing w:lineRule="exact" w:line="589"/>
        <w:rPr>
          <w:rStyle w:val="C3"/>
          <w:rFonts w:ascii="仿宋_GB2312" w:hAnsi="仿宋_GB2312"/>
          <w:sz w:val="32"/>
        </w:rPr>
      </w:pPr>
      <w:r>
        <w:rPr>
          <w:rStyle w:val="C3"/>
          <w:rFonts w:ascii="Microsoft YaHei UI" w:hAnsi="Microsoft YaHei UI"/>
          <w:sz w:val="32"/>
        </w:rPr>
        <w:t>　　（二）违反本条例第三十八条第一款，未按照规定在物业区域内公示有关信息的，责令限期改正；逾期未改正的，处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（三）违反本条例第三十九条第一款规定的，责令限期改正，处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万元以下罚款；有收益的，用于物业区域内共用部位、共用设施设备的维修和养护；逾期未改正的，按照原处罚数额按日连续处罚；</w:t>
      </w:r>
    </w:p>
    <w:p>
      <w:pPr>
        <w:pStyle w:val="P1"/>
        <w:spacing w:lineRule="exact" w:line="589"/>
        <w:rPr>
          <w:rStyle w:val="C3"/>
          <w:rFonts w:ascii="仿宋_GB2312" w:hAnsi="仿宋_GB2312"/>
          <w:sz w:val="32"/>
        </w:rPr>
      </w:pPr>
      <w:r>
        <w:rPr>
          <w:rStyle w:val="C3"/>
          <w:rFonts w:ascii="Microsoft YaHei UI" w:hAnsi="Microsoft YaHei UI"/>
          <w:sz w:val="32"/>
        </w:rPr>
        <w:t>　　（四）违反本条例第四十五条、第四十六条第一款、第四十七条第三款，未按照规定备案或者保存、移交物业承接查验资料、档案的，责令限期改正；逾期未改正的，处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（五）违反本条例第四十九条，擅自撤离物业区域、停止物业服务的，或者被解聘的物业服务企业未按照规定办理交接手续、拒不退出的，责令限期改正，处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万元以下罚款；逾期未改正的，按照原处罚数额按日连续处罚。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第七十条</w:t>
      </w:r>
      <w:r>
        <w:rPr>
          <w:rStyle w:val="C3"/>
          <w:rFonts w:ascii="Microsoft YaHei UI" w:hAnsi="Microsoft YaHei UI"/>
          <w:sz w:val="32"/>
        </w:rPr>
        <w:t>　物业服务企业违反本条例第三十九条第二款，泄露业主信息或者对业主进行骚扰、恐吓、打击报复、采取暴力行为的，由公安机关按照《中华人民共和国治安管理处罚法》处罚，由房产行政主管部门录入物业服务企业信用档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第七十一条</w:t>
      </w:r>
      <w:r>
        <w:rPr>
          <w:rStyle w:val="C3"/>
          <w:rFonts w:ascii="Microsoft YaHei UI" w:hAnsi="Microsoft YaHei UI"/>
          <w:sz w:val="32"/>
        </w:rPr>
        <w:t>　建设单位、物业服务企业违反本条例第五十四条，销售或者变相销售停车位、车库的，由县级以上人民政府房产行政主管部门责令改正，退还违法所得，并处违法所得一倍以上三倍以下罚款；未按照规定出租停车位、车库的，责令限期改正，没收违法所得，并处违法所得一倍以上三倍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第七十二条</w:t>
      </w:r>
      <w:r>
        <w:rPr>
          <w:rStyle w:val="C3"/>
          <w:rFonts w:ascii="Microsoft YaHei UI" w:hAnsi="Microsoft YaHei UI"/>
          <w:sz w:val="32"/>
        </w:rPr>
        <w:t>　业主、物业使用人违反本条例第五十八条第一款，在物业区域内饲养烈性犬和大型犬的，由公安机关没收犬只，并处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业主、物业使用人违反本条例第五十八条第二款，携犬只出户未束犬链牵引的，由公安机关责令改正；拒不改正的，处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千元以下罚款；情节恶劣或者造成严重后果的，没收犬只。</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第七十三条</w:t>
      </w:r>
      <w:r>
        <w:rPr>
          <w:rStyle w:val="C3"/>
          <w:rFonts w:ascii="Microsoft YaHei UI" w:hAnsi="Microsoft YaHei UI"/>
          <w:sz w:val="32"/>
        </w:rPr>
        <w:t>　国家机关及其工作人员有下列情形之一的，由其主管机关或者监察机关依法对直接负责的主管人员和其他直接责任人员给予处分：</w:t>
      </w:r>
    </w:p>
    <w:p>
      <w:pPr>
        <w:pStyle w:val="P1"/>
        <w:spacing w:lineRule="exact" w:line="589"/>
        <w:rPr>
          <w:rStyle w:val="C3"/>
          <w:rFonts w:ascii="仿宋_GB2312" w:hAnsi="仿宋_GB2312"/>
          <w:sz w:val="32"/>
        </w:rPr>
      </w:pPr>
      <w:r>
        <w:rPr>
          <w:rStyle w:val="C3"/>
          <w:rFonts w:ascii="Microsoft YaHei UI" w:hAnsi="Microsoft YaHei UI"/>
          <w:sz w:val="32"/>
        </w:rPr>
        <w:t>　　（一）未按照规定履行监督管理职责的；</w:t>
      </w:r>
    </w:p>
    <w:p>
      <w:pPr>
        <w:pStyle w:val="P1"/>
        <w:spacing w:lineRule="exact" w:line="589"/>
        <w:rPr>
          <w:rStyle w:val="C3"/>
          <w:rFonts w:ascii="仿宋_GB2312" w:hAnsi="仿宋_GB2312"/>
          <w:sz w:val="32"/>
        </w:rPr>
      </w:pPr>
      <w:r>
        <w:rPr>
          <w:rStyle w:val="C3"/>
          <w:rFonts w:ascii="Microsoft YaHei UI" w:hAnsi="Microsoft YaHei UI"/>
          <w:sz w:val="32"/>
        </w:rPr>
        <w:t>　　（二）未按照规定筹备、组织召开业主大会会议的；</w:t>
      </w:r>
    </w:p>
    <w:p>
      <w:pPr>
        <w:pStyle w:val="P1"/>
        <w:spacing w:lineRule="exact" w:line="589"/>
        <w:rPr>
          <w:rStyle w:val="C3"/>
          <w:rFonts w:ascii="仿宋_GB2312" w:hAnsi="仿宋_GB2312"/>
          <w:sz w:val="32"/>
        </w:rPr>
      </w:pPr>
      <w:r>
        <w:rPr>
          <w:rStyle w:val="C3"/>
          <w:rFonts w:ascii="Microsoft YaHei UI" w:hAnsi="Microsoft YaHei UI"/>
          <w:sz w:val="32"/>
        </w:rPr>
        <w:t>　　（三）未按照规定在物业区域内显著位置公布联系方式或者对物业服务活动中的投诉，不及时受理、依法处理的；</w:t>
      </w:r>
    </w:p>
    <w:p>
      <w:pPr>
        <w:pStyle w:val="P1"/>
        <w:spacing w:lineRule="exact" w:line="589"/>
        <w:rPr>
          <w:rStyle w:val="C3"/>
          <w:rFonts w:ascii="仿宋_GB2312" w:hAnsi="仿宋_GB2312"/>
          <w:sz w:val="32"/>
        </w:rPr>
      </w:pPr>
      <w:r>
        <w:rPr>
          <w:rStyle w:val="C3"/>
          <w:rFonts w:ascii="Microsoft YaHei UI" w:hAnsi="Microsoft YaHei UI"/>
          <w:sz w:val="32"/>
        </w:rPr>
        <w:t>　　（四）发现违法行为或者接到举报后不及时查处的；</w:t>
      </w:r>
    </w:p>
    <w:p>
      <w:pPr>
        <w:pStyle w:val="P1"/>
        <w:spacing w:lineRule="exact" w:line="589"/>
        <w:rPr>
          <w:rStyle w:val="C3"/>
          <w:rFonts w:ascii="仿宋_GB2312" w:hAnsi="仿宋_GB2312"/>
          <w:sz w:val="32"/>
        </w:rPr>
      </w:pPr>
      <w:r>
        <w:rPr>
          <w:rStyle w:val="C3"/>
          <w:rFonts w:ascii="Microsoft YaHei UI" w:hAnsi="Microsoft YaHei UI"/>
          <w:sz w:val="32"/>
        </w:rPr>
        <w:t>　　（五）截留、挪用、侵占或者未按时审核拨付住宅专项维修资金的；</w:t>
      </w:r>
    </w:p>
    <w:p>
      <w:pPr>
        <w:pStyle w:val="P1"/>
        <w:spacing w:lineRule="exact" w:line="589"/>
        <w:rPr>
          <w:rStyle w:val="C3"/>
          <w:rFonts w:ascii="仿宋_GB2312" w:hAnsi="仿宋_GB2312"/>
          <w:sz w:val="32"/>
        </w:rPr>
      </w:pPr>
      <w:r>
        <w:rPr>
          <w:rStyle w:val="C3"/>
          <w:rFonts w:ascii="Microsoft YaHei UI" w:hAnsi="Microsoft YaHei UI"/>
          <w:sz w:val="32"/>
        </w:rPr>
        <w:t>　　（六）违法实施行政许可或者行政处罚的；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（七）其他玩忽职守、徇私舞弊、滥用职权的行为。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第七十四条</w:t>
      </w:r>
      <w:r>
        <w:rPr>
          <w:rStyle w:val="C3"/>
          <w:rFonts w:ascii="Microsoft YaHei UI" w:hAnsi="Microsoft YaHei UI"/>
          <w:sz w:val="32"/>
        </w:rPr>
        <w:t>　本条例规定的业主公约或者管理规约、业主大会议事规则、业主委员会工作规则、物业服务合同示范文本，由省人民政府住房和城乡建设行政主管部门制订。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第七十五条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