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56E755" Type="http://schemas.openxmlformats.org/officeDocument/2006/relationships/officeDocument" Target="/word/document.xml" /><Relationship Id="coreR856E755" Type="http://schemas.openxmlformats.org/package/2006/relationships/metadata/core-properties" Target="/docProps/core.xml" /><Relationship Id="customR856E75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700"/>
        <w:jc w:val="center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70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昌都市人民代表大会常务委员会关于修改</w:t>
      </w:r>
    </w:p>
    <w:p>
      <w:pPr>
        <w:pStyle w:val="P1"/>
        <w:spacing w:lineRule="exact" w:line="700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宋体" w:hAnsi="宋体"/>
          <w:sz w:val="44"/>
        </w:rPr>
        <w:t>《昌都市市容环境卫生管理条例》的决定</w:t>
      </w:r>
    </w:p>
    <w:p>
      <w:pPr>
        <w:pStyle w:val="P2"/>
        <w:spacing w:lineRule="exact" w:line="440"/>
        <w:jc w:val="center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</w:t>
      </w:r>
      <w:r>
        <w:rPr>
          <w:rStyle w:val="C3"/>
          <w:rFonts w:ascii="楷体_GB2312" w:hAnsi="楷体_GB2312"/>
          <w:color w:val="000000"/>
          <w:sz w:val="32"/>
        </w:rPr>
        <w:t>2020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10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30</w:t>
      </w:r>
      <w:r>
        <w:rPr>
          <w:rStyle w:val="C3"/>
          <w:rFonts w:ascii="Microsoft YaHei UI" w:hAnsi="Microsoft YaHei UI"/>
          <w:color w:val="000000"/>
          <w:sz w:val="32"/>
        </w:rPr>
        <w:t>日昌都市第一届人民代表大会常务委员会</w:t>
      </w:r>
    </w:p>
    <w:p>
      <w:pPr>
        <w:pStyle w:val="P2"/>
        <w:spacing w:lineRule="exact" w:line="440"/>
        <w:jc w:val="center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第三十七次会议通过</w:t>
      </w:r>
      <w:r>
        <w:rPr>
          <w:rStyle w:val="C3"/>
          <w:rFonts w:ascii="楷体_GB2312" w:hAnsi="楷体_GB2312"/>
          <w:color w:val="000000"/>
          <w:sz w:val="32"/>
        </w:rPr>
        <w:t xml:space="preserve">  2021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4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日西藏自治区</w:t>
      </w:r>
    </w:p>
    <w:p>
      <w:pPr>
        <w:pStyle w:val="P2"/>
        <w:spacing w:lineRule="exact" w:line="440"/>
        <w:jc w:val="center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第十一届人民代表大会常务委员会</w:t>
      </w:r>
    </w:p>
    <w:p>
      <w:pPr>
        <w:pStyle w:val="P2"/>
        <w:spacing w:lineRule="exact" w:line="440"/>
        <w:jc w:val="center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第二十八次会议批准）</w:t>
      </w:r>
    </w:p>
    <w:p>
      <w:pPr>
        <w:pStyle w:val="P3"/>
        <w:shd w:val="clear" w:fill="FFFFFF"/>
        <w:spacing w:lineRule="atLeast" w:line="560" w:before="0" w:after="0" w:beforeAutospacing="0" w:afterAutospacing="0"/>
        <w:ind w:firstLine="640"/>
        <w:jc w:val="both"/>
        <w:rPr>
          <w:rStyle w:val="C3"/>
          <w:rFonts w:ascii="仿宋" w:hAnsi="仿宋"/>
          <w:sz w:val="32"/>
        </w:rPr>
      </w:pPr>
    </w:p>
    <w:p>
      <w:pPr>
        <w:pStyle w:val="P3"/>
        <w:shd w:val="clear" w:fill="FFFFFF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昌都市第一届人民代表大会常务委员会第三十七次会议决定对《昌都市市容环境卫生管理条例》作如下修改：</w:t>
      </w:r>
    </w:p>
    <w:p>
      <w:pPr>
        <w:pStyle w:val="P3"/>
        <w:shd w:val="clear" w:fill="FFFFFF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一、将第二十六条第二款中的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夜景照明方案，应当按照规定经市或者县（区）市政主管部门审核同意后，方可实施。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夜景照明建设方案，应当符合夜景照明规划要求、有关技术规范和标准。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3"/>
        <w:shd w:val="clear" w:fill="FFFFFF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二、删除第二十八条第一款。</w:t>
      </w:r>
    </w:p>
    <w:p>
      <w:pPr>
        <w:pStyle w:val="P3"/>
        <w:shd w:val="clear" w:fill="FFFFFF"/>
        <w:spacing w:lineRule="exact" w:line="576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三、删除第三十四条第一款。</w:t>
      </w:r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四、将第三十九条中的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产生建筑垃圾、渣土的单位、个人或委托的作业单位，应当按照市容环境卫生主管部门审批的时间、路线和要求，将建筑垃圾、渣土清运到指定的处置场所。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运输垃圾、渣土、灰浆等散装、流体物料的车辆应当防止物料遗撒造成扬尘污染，并按照市容环境卫生主管部门规定的路线行驶。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五、将第四十八条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单位或者个人设置建筑垃圾、渣土消纳场所的，应当向市容环境卫生主管部门提出申请，经许可后，方可设置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设置建筑垃圾、渣土消纳场所的，应当由市容环境卫生主管部门会同有关部门进行统一规划、统筹建设，并符合相关技术规范标准。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  <w:sz w:val="32"/>
        </w:rPr>
        <w:t>六、将第五十九条第一项中的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由城市管理部门代为粉刷修复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由市容环境卫生主管部门申请人民法院强制执行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《昌都市市容环境卫生管理条例》根据本决定作相应修改，重新公布。</w:t>
      </w: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587" w:right="1474" w:top="2098" w:bottom="1984" w:header="851" w:footer="1587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正文 New New New New New New New New New"/>
    <w:next w:val="P2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3">
    <w:name w:val="普通(网站)"/>
    <w:basedOn w:val="P1"/>
    <w:next w:val="P3"/>
    <w:qFormat/>
    <w:pPr>
      <w:spacing w:before="100" w:after="100" w:beforeAutospacing="1" w:afterAutospacing="1"/>
      <w:ind w:left="0" w:right="0"/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uos</dc:creator>
  <dcterms:created xsi:type="dcterms:W3CDTF">2021-04-25T01:35:00Z</dcterms:created>
  <cp:lastModifiedBy>f1TZOF\f1TZOF-</cp:lastModifiedBy>
  <dcterms:modified xsi:type="dcterms:W3CDTF">2024-08-28T01:36:47Z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2052-11.8.2.9831</vt:lpwstr>
  </property>
</Properties>
</file>